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4C05B" w14:textId="500B4F58" w:rsidR="00C5679E" w:rsidRPr="002171AA" w:rsidRDefault="00F24DA1" w:rsidP="00F24DA1">
      <w:pPr>
        <w:autoSpaceDE w:val="0"/>
        <w:autoSpaceDN w:val="0"/>
        <w:adjustRightInd w:val="0"/>
        <w:jc w:val="center"/>
        <w:rPr>
          <w:b/>
          <w:bCs/>
          <w:sz w:val="40"/>
          <w:szCs w:val="40"/>
        </w:rPr>
      </w:pPr>
      <w:r w:rsidRPr="002171AA">
        <w:rPr>
          <w:b/>
          <w:sz w:val="40"/>
          <w:szCs w:val="40"/>
          <w:lang w:val="en"/>
        </w:rPr>
        <w:t>Area Detection and Identification System (ADIS)</w:t>
      </w:r>
    </w:p>
    <w:p w14:paraId="592429F1" w14:textId="77777777" w:rsidR="00C5679E" w:rsidRPr="00F24DA1" w:rsidRDefault="00C5679E" w:rsidP="00C5679E">
      <w:pPr>
        <w:autoSpaceDE w:val="0"/>
        <w:autoSpaceDN w:val="0"/>
        <w:adjustRightInd w:val="0"/>
        <w:rPr>
          <w:b/>
          <w:bCs/>
          <w:sz w:val="40"/>
          <w:szCs w:val="40"/>
        </w:rPr>
      </w:pPr>
    </w:p>
    <w:p w14:paraId="5B69D5F2" w14:textId="77777777" w:rsidR="00C5679E" w:rsidRPr="00F24DA1" w:rsidRDefault="00C5679E" w:rsidP="00C5679E">
      <w:pPr>
        <w:autoSpaceDE w:val="0"/>
        <w:autoSpaceDN w:val="0"/>
        <w:adjustRightInd w:val="0"/>
        <w:rPr>
          <w:b/>
          <w:bCs/>
          <w:sz w:val="40"/>
          <w:szCs w:val="40"/>
        </w:rPr>
      </w:pPr>
    </w:p>
    <w:p w14:paraId="2D25AF70" w14:textId="0BC42271" w:rsidR="006772D9" w:rsidRDefault="006772D9" w:rsidP="006772D9">
      <w:pPr>
        <w:pStyle w:val="Default"/>
        <w:jc w:val="center"/>
        <w:rPr>
          <w:b/>
          <w:bCs/>
          <w:sz w:val="36"/>
          <w:szCs w:val="36"/>
        </w:rPr>
      </w:pPr>
      <w:r>
        <w:rPr>
          <w:b/>
          <w:bCs/>
          <w:sz w:val="36"/>
          <w:szCs w:val="36"/>
        </w:rPr>
        <w:t xml:space="preserve">VOLUME </w:t>
      </w:r>
      <w:r w:rsidR="00FB7F92">
        <w:rPr>
          <w:b/>
          <w:bCs/>
          <w:sz w:val="36"/>
          <w:szCs w:val="36"/>
        </w:rPr>
        <w:t>2</w:t>
      </w:r>
    </w:p>
    <w:p w14:paraId="19C81EFA" w14:textId="77777777" w:rsidR="006772D9" w:rsidRDefault="006772D9" w:rsidP="006772D9">
      <w:pPr>
        <w:pStyle w:val="Default"/>
        <w:rPr>
          <w:sz w:val="36"/>
          <w:szCs w:val="36"/>
        </w:rPr>
      </w:pPr>
    </w:p>
    <w:p w14:paraId="63BE0AB0" w14:textId="5D4428B7" w:rsidR="00FB7F92" w:rsidRDefault="00657307" w:rsidP="00FB7F92">
      <w:pPr>
        <w:pStyle w:val="Default"/>
        <w:jc w:val="center"/>
        <w:rPr>
          <w:b/>
          <w:bCs/>
          <w:sz w:val="36"/>
          <w:szCs w:val="36"/>
        </w:rPr>
      </w:pPr>
      <w:r>
        <w:rPr>
          <w:b/>
          <w:bCs/>
          <w:sz w:val="36"/>
          <w:szCs w:val="36"/>
        </w:rPr>
        <w:t xml:space="preserve">DRAFT </w:t>
      </w:r>
      <w:r w:rsidR="00FB7F92">
        <w:rPr>
          <w:b/>
          <w:bCs/>
          <w:sz w:val="36"/>
          <w:szCs w:val="36"/>
        </w:rPr>
        <w:t>ADIS ACQUISITION RESULTING CONTRACT</w:t>
      </w:r>
    </w:p>
    <w:p w14:paraId="5442F860" w14:textId="18BE1C13" w:rsidR="00D50398" w:rsidRDefault="00D50398" w:rsidP="00D50398">
      <w:pPr>
        <w:autoSpaceDE w:val="0"/>
        <w:autoSpaceDN w:val="0"/>
        <w:adjustRightInd w:val="0"/>
        <w:jc w:val="center"/>
        <w:rPr>
          <w:b/>
          <w:bCs/>
          <w:sz w:val="36"/>
          <w:szCs w:val="36"/>
        </w:rPr>
      </w:pPr>
      <w:r>
        <w:rPr>
          <w:b/>
          <w:bCs/>
          <w:sz w:val="36"/>
          <w:szCs w:val="36"/>
        </w:rPr>
        <w:t xml:space="preserve">W8476-145109 </w:t>
      </w:r>
    </w:p>
    <w:p w14:paraId="1BD673C8" w14:textId="0ABEC973" w:rsidR="00D50398" w:rsidRPr="00D50398" w:rsidRDefault="00D50398" w:rsidP="00FB7F92">
      <w:pPr>
        <w:pStyle w:val="Default"/>
        <w:jc w:val="center"/>
        <w:rPr>
          <w:sz w:val="36"/>
          <w:szCs w:val="36"/>
          <w:lang w:val="en-US"/>
        </w:rPr>
      </w:pPr>
    </w:p>
    <w:p w14:paraId="06418520" w14:textId="77777777" w:rsidR="00C5679E" w:rsidRDefault="00C5679E" w:rsidP="00C5679E">
      <w:pPr>
        <w:autoSpaceDE w:val="0"/>
        <w:autoSpaceDN w:val="0"/>
        <w:adjustRightInd w:val="0"/>
        <w:rPr>
          <w:b/>
          <w:bCs/>
          <w:sz w:val="32"/>
          <w:szCs w:val="40"/>
        </w:rPr>
      </w:pPr>
    </w:p>
    <w:p w14:paraId="4D79BDC8" w14:textId="77777777" w:rsidR="006772D9" w:rsidRPr="00F24DA1" w:rsidRDefault="006772D9" w:rsidP="00C5679E">
      <w:pPr>
        <w:autoSpaceDE w:val="0"/>
        <w:autoSpaceDN w:val="0"/>
        <w:adjustRightInd w:val="0"/>
        <w:rPr>
          <w:b/>
          <w:bCs/>
          <w:sz w:val="32"/>
          <w:szCs w:val="40"/>
        </w:rPr>
      </w:pPr>
    </w:p>
    <w:p w14:paraId="1A9CD8CC" w14:textId="77777777" w:rsidR="00C5679E" w:rsidRPr="000C4B48" w:rsidRDefault="00C5679E" w:rsidP="00C5679E">
      <w:pPr>
        <w:autoSpaceDE w:val="0"/>
        <w:autoSpaceDN w:val="0"/>
        <w:adjustRightInd w:val="0"/>
        <w:jc w:val="center"/>
        <w:rPr>
          <w:b/>
          <w:bCs/>
          <w:color w:val="000000" w:themeColor="text1"/>
          <w:sz w:val="32"/>
          <w:szCs w:val="40"/>
        </w:rPr>
      </w:pPr>
      <w:r w:rsidRPr="000C4B48">
        <w:rPr>
          <w:b/>
          <w:bCs/>
          <w:color w:val="000000" w:themeColor="text1"/>
          <w:sz w:val="32"/>
          <w:szCs w:val="40"/>
        </w:rPr>
        <w:t>IMPORTANT INFORMATION REGARDING THIS RFP:</w:t>
      </w:r>
    </w:p>
    <w:p w14:paraId="039F0688" w14:textId="77777777" w:rsidR="006D57CE" w:rsidRPr="000C4B48" w:rsidRDefault="006D57CE" w:rsidP="00C5679E">
      <w:pPr>
        <w:autoSpaceDE w:val="0"/>
        <w:autoSpaceDN w:val="0"/>
        <w:adjustRightInd w:val="0"/>
        <w:jc w:val="center"/>
        <w:rPr>
          <w:b/>
          <w:bCs/>
          <w:color w:val="000000" w:themeColor="text1"/>
          <w:sz w:val="32"/>
          <w:szCs w:val="40"/>
        </w:rPr>
      </w:pPr>
    </w:p>
    <w:p w14:paraId="4A0D44B0" w14:textId="78F63123" w:rsidR="0032115D" w:rsidRPr="00657307" w:rsidRDefault="001D1048" w:rsidP="00657307">
      <w:pPr>
        <w:autoSpaceDE w:val="0"/>
        <w:autoSpaceDN w:val="0"/>
        <w:adjustRightInd w:val="0"/>
        <w:rPr>
          <w:bCs/>
          <w:color w:val="000000" w:themeColor="text1"/>
          <w:sz w:val="32"/>
          <w:szCs w:val="40"/>
        </w:rPr>
      </w:pPr>
      <w:r w:rsidRPr="00657307">
        <w:rPr>
          <w:bCs/>
          <w:color w:val="000000" w:themeColor="text1"/>
          <w:sz w:val="32"/>
          <w:szCs w:val="40"/>
        </w:rPr>
        <w:t xml:space="preserve">This </w:t>
      </w:r>
      <w:r w:rsidR="006B4169">
        <w:rPr>
          <w:bCs/>
          <w:color w:val="000000" w:themeColor="text1"/>
          <w:sz w:val="32"/>
          <w:szCs w:val="40"/>
        </w:rPr>
        <w:t xml:space="preserve">DRAFT </w:t>
      </w:r>
      <w:r w:rsidRPr="00657307">
        <w:rPr>
          <w:bCs/>
          <w:color w:val="000000" w:themeColor="text1"/>
          <w:sz w:val="32"/>
          <w:szCs w:val="40"/>
        </w:rPr>
        <w:t xml:space="preserve">RFP </w:t>
      </w:r>
      <w:r w:rsidR="006D57CE" w:rsidRPr="00657307">
        <w:rPr>
          <w:bCs/>
          <w:color w:val="000000" w:themeColor="text1"/>
          <w:sz w:val="32"/>
          <w:szCs w:val="40"/>
        </w:rPr>
        <w:t>has</w:t>
      </w:r>
      <w:r w:rsidRPr="00657307">
        <w:rPr>
          <w:bCs/>
          <w:color w:val="000000" w:themeColor="text1"/>
          <w:sz w:val="32"/>
          <w:szCs w:val="40"/>
        </w:rPr>
        <w:t xml:space="preserve"> </w:t>
      </w:r>
      <w:r w:rsidR="00FB7F92" w:rsidRPr="00657307">
        <w:rPr>
          <w:bCs/>
          <w:color w:val="000000" w:themeColor="text1"/>
          <w:sz w:val="32"/>
          <w:szCs w:val="40"/>
        </w:rPr>
        <w:t xml:space="preserve">multiple volumes </w:t>
      </w:r>
      <w:r w:rsidRPr="00657307">
        <w:rPr>
          <w:bCs/>
          <w:color w:val="000000" w:themeColor="text1"/>
          <w:sz w:val="32"/>
          <w:szCs w:val="40"/>
        </w:rPr>
        <w:t>and</w:t>
      </w:r>
      <w:r w:rsidR="006D57CE" w:rsidRPr="00657307">
        <w:rPr>
          <w:bCs/>
          <w:color w:val="000000" w:themeColor="text1"/>
          <w:sz w:val="32"/>
          <w:szCs w:val="40"/>
        </w:rPr>
        <w:t xml:space="preserve"> </w:t>
      </w:r>
      <w:r w:rsidR="009D629B" w:rsidRPr="00657307">
        <w:rPr>
          <w:bCs/>
          <w:color w:val="000000" w:themeColor="text1"/>
          <w:sz w:val="32"/>
          <w:szCs w:val="40"/>
        </w:rPr>
        <w:t xml:space="preserve">to be </w:t>
      </w:r>
      <w:r w:rsidRPr="00657307">
        <w:rPr>
          <w:bCs/>
          <w:color w:val="000000" w:themeColor="text1"/>
          <w:sz w:val="32"/>
          <w:szCs w:val="40"/>
        </w:rPr>
        <w:t>considered compliant, bidder</w:t>
      </w:r>
      <w:r w:rsidR="006D57CE" w:rsidRPr="00657307">
        <w:rPr>
          <w:bCs/>
          <w:color w:val="000000" w:themeColor="text1"/>
          <w:sz w:val="32"/>
          <w:szCs w:val="40"/>
        </w:rPr>
        <w:t>s</w:t>
      </w:r>
      <w:r w:rsidRPr="00657307">
        <w:rPr>
          <w:bCs/>
          <w:color w:val="000000" w:themeColor="text1"/>
          <w:sz w:val="32"/>
          <w:szCs w:val="40"/>
        </w:rPr>
        <w:t xml:space="preserve"> must bid on </w:t>
      </w:r>
      <w:r w:rsidR="00FB7F92" w:rsidRPr="00657307">
        <w:rPr>
          <w:bCs/>
          <w:color w:val="000000" w:themeColor="text1"/>
          <w:sz w:val="32"/>
          <w:szCs w:val="40"/>
        </w:rPr>
        <w:t xml:space="preserve">volumes </w:t>
      </w:r>
      <w:r w:rsidR="006D57CE" w:rsidRPr="00657307">
        <w:rPr>
          <w:bCs/>
          <w:color w:val="000000" w:themeColor="text1"/>
          <w:sz w:val="32"/>
          <w:szCs w:val="40"/>
        </w:rPr>
        <w:t>2 and 3 and follow the bidding instruction in Volume 1</w:t>
      </w:r>
      <w:r w:rsidRPr="00657307">
        <w:rPr>
          <w:bCs/>
          <w:color w:val="000000" w:themeColor="text1"/>
          <w:sz w:val="32"/>
          <w:szCs w:val="40"/>
        </w:rPr>
        <w:t>.</w:t>
      </w:r>
    </w:p>
    <w:p w14:paraId="0309F616" w14:textId="77777777" w:rsidR="0032115D" w:rsidRPr="00B86FC1" w:rsidRDefault="0032115D" w:rsidP="0032115D">
      <w:pPr>
        <w:pStyle w:val="Default"/>
        <w:jc w:val="center"/>
        <w:rPr>
          <w:b/>
          <w:bCs/>
          <w:sz w:val="28"/>
          <w:szCs w:val="36"/>
          <w:lang w:val="en-US"/>
        </w:rPr>
      </w:pPr>
    </w:p>
    <w:p w14:paraId="760042A7" w14:textId="3636FD8B" w:rsidR="0032115D" w:rsidRPr="0032115D" w:rsidRDefault="00E6438F" w:rsidP="0032115D">
      <w:pPr>
        <w:pStyle w:val="Default"/>
        <w:jc w:val="center"/>
        <w:rPr>
          <w:sz w:val="28"/>
          <w:szCs w:val="36"/>
        </w:rPr>
      </w:pPr>
      <w:r>
        <w:rPr>
          <w:b/>
          <w:bCs/>
          <w:sz w:val="28"/>
          <w:szCs w:val="36"/>
        </w:rPr>
        <w:t xml:space="preserve"> </w:t>
      </w:r>
    </w:p>
    <w:p w14:paraId="7A10EA7A" w14:textId="77777777" w:rsidR="0032115D" w:rsidRPr="0032115D" w:rsidRDefault="0032115D" w:rsidP="00C5679E">
      <w:pPr>
        <w:autoSpaceDE w:val="0"/>
        <w:autoSpaceDN w:val="0"/>
        <w:adjustRightInd w:val="0"/>
        <w:jc w:val="center"/>
        <w:rPr>
          <w:b/>
          <w:bCs/>
          <w:sz w:val="32"/>
          <w:szCs w:val="40"/>
          <w:lang w:val="en-CA"/>
        </w:rPr>
      </w:pPr>
    </w:p>
    <w:p w14:paraId="7D003519" w14:textId="41C3B9DC" w:rsidR="001D1048" w:rsidRDefault="001D1048">
      <w:pPr>
        <w:rPr>
          <w:b/>
          <w:i/>
          <w:color w:val="0000FF"/>
          <w:sz w:val="40"/>
          <w:szCs w:val="40"/>
        </w:rPr>
      </w:pPr>
    </w:p>
    <w:p w14:paraId="690D7118" w14:textId="4E051EE7" w:rsidR="008A29BA" w:rsidRDefault="000C4B48">
      <w:pPr>
        <w:rPr>
          <w:b/>
          <w:color w:val="0000FF"/>
          <w:sz w:val="40"/>
          <w:szCs w:val="40"/>
        </w:rPr>
      </w:pPr>
      <w:r>
        <w:rPr>
          <w:b/>
          <w:color w:val="0000FF"/>
          <w:sz w:val="40"/>
          <w:szCs w:val="40"/>
        </w:rPr>
        <w:t xml:space="preserve"> </w:t>
      </w:r>
    </w:p>
    <w:p w14:paraId="3016F8E1" w14:textId="77777777" w:rsidR="008A29BA" w:rsidRDefault="008A29BA">
      <w:pPr>
        <w:rPr>
          <w:b/>
          <w:color w:val="0000FF"/>
          <w:sz w:val="40"/>
          <w:szCs w:val="40"/>
        </w:rPr>
      </w:pPr>
      <w:r>
        <w:rPr>
          <w:b/>
          <w:color w:val="0000FF"/>
          <w:sz w:val="40"/>
          <w:szCs w:val="40"/>
        </w:rPr>
        <w:br w:type="page"/>
      </w:r>
    </w:p>
    <w:p w14:paraId="6F18FEAD" w14:textId="77777777" w:rsidR="00854C60" w:rsidRPr="00854C60" w:rsidRDefault="00854C60" w:rsidP="00854C60">
      <w:pPr>
        <w:jc w:val="center"/>
        <w:rPr>
          <w:b/>
          <w:lang w:val="en-CA"/>
        </w:rPr>
      </w:pPr>
      <w:r w:rsidRPr="00854C60">
        <w:rPr>
          <w:b/>
          <w:lang w:val="en-CA"/>
        </w:rPr>
        <w:lastRenderedPageBreak/>
        <w:t>TABLE OF CONTENTS</w:t>
      </w:r>
    </w:p>
    <w:p w14:paraId="6246916C" w14:textId="77777777" w:rsidR="00AF3B3F" w:rsidRDefault="00B94551">
      <w:pPr>
        <w:pStyle w:val="TOC2"/>
        <w:rPr>
          <w:rFonts w:eastAsiaTheme="minorEastAsia" w:cstheme="minorBidi"/>
          <w:smallCaps w:val="0"/>
          <w:noProof/>
          <w:sz w:val="22"/>
          <w:szCs w:val="22"/>
          <w:lang w:val="en-CA" w:eastAsia="en-CA"/>
        </w:rPr>
      </w:pPr>
      <w:r>
        <w:rPr>
          <w:b/>
          <w:caps/>
          <w:lang w:val="en-CA"/>
        </w:rPr>
        <w:fldChar w:fldCharType="begin"/>
      </w:r>
      <w:r w:rsidR="00600A69">
        <w:rPr>
          <w:b/>
          <w:caps/>
          <w:lang w:val="en-CA"/>
        </w:rPr>
        <w:instrText xml:space="preserve"> TOC \h \z \u \t "Template Heading 1,1,Template Heading 2,2" </w:instrText>
      </w:r>
      <w:r>
        <w:rPr>
          <w:b/>
          <w:caps/>
          <w:lang w:val="en-CA"/>
        </w:rPr>
        <w:fldChar w:fldCharType="separate"/>
      </w:r>
      <w:hyperlink w:anchor="_Toc535320944" w:history="1">
        <w:r w:rsidR="00AF3B3F" w:rsidRPr="003B3CBF">
          <w:rPr>
            <w:rStyle w:val="Hyperlink"/>
            <w:noProof/>
          </w:rPr>
          <w:t>1.0</w:t>
        </w:r>
        <w:r w:rsidR="00AF3B3F">
          <w:rPr>
            <w:rFonts w:eastAsiaTheme="minorEastAsia" w:cstheme="minorBidi"/>
            <w:smallCaps w:val="0"/>
            <w:noProof/>
            <w:sz w:val="22"/>
            <w:szCs w:val="22"/>
            <w:lang w:val="en-CA" w:eastAsia="en-CA"/>
          </w:rPr>
          <w:tab/>
        </w:r>
        <w:r w:rsidR="00AF3B3F" w:rsidRPr="003B3CBF">
          <w:rPr>
            <w:rStyle w:val="Hyperlink"/>
            <w:noProof/>
          </w:rPr>
          <w:t>Statement of Requirement</w:t>
        </w:r>
        <w:r w:rsidR="00AF3B3F">
          <w:rPr>
            <w:noProof/>
            <w:webHidden/>
          </w:rPr>
          <w:tab/>
        </w:r>
        <w:r w:rsidR="00AF3B3F">
          <w:rPr>
            <w:noProof/>
            <w:webHidden/>
          </w:rPr>
          <w:fldChar w:fldCharType="begin"/>
        </w:r>
        <w:r w:rsidR="00AF3B3F">
          <w:rPr>
            <w:noProof/>
            <w:webHidden/>
          </w:rPr>
          <w:instrText xml:space="preserve"> PAGEREF _Toc535320944 \h </w:instrText>
        </w:r>
        <w:r w:rsidR="00AF3B3F">
          <w:rPr>
            <w:noProof/>
            <w:webHidden/>
          </w:rPr>
        </w:r>
        <w:r w:rsidR="00AF3B3F">
          <w:rPr>
            <w:noProof/>
            <w:webHidden/>
          </w:rPr>
          <w:fldChar w:fldCharType="separate"/>
        </w:r>
        <w:r w:rsidR="00AF3B3F">
          <w:rPr>
            <w:noProof/>
            <w:webHidden/>
          </w:rPr>
          <w:t>3</w:t>
        </w:r>
        <w:r w:rsidR="00AF3B3F">
          <w:rPr>
            <w:noProof/>
            <w:webHidden/>
          </w:rPr>
          <w:fldChar w:fldCharType="end"/>
        </w:r>
      </w:hyperlink>
    </w:p>
    <w:p w14:paraId="4845B8D8" w14:textId="77777777" w:rsidR="00AF3B3F" w:rsidRDefault="007A0C08">
      <w:pPr>
        <w:pStyle w:val="TOC2"/>
        <w:rPr>
          <w:rFonts w:eastAsiaTheme="minorEastAsia" w:cstheme="minorBidi"/>
          <w:smallCaps w:val="0"/>
          <w:noProof/>
          <w:sz w:val="22"/>
          <w:szCs w:val="22"/>
          <w:lang w:val="en-CA" w:eastAsia="en-CA"/>
        </w:rPr>
      </w:pPr>
      <w:hyperlink w:anchor="_Toc535320945" w:history="1">
        <w:r w:rsidR="00AF3B3F" w:rsidRPr="003B3CBF">
          <w:rPr>
            <w:rStyle w:val="Hyperlink"/>
            <w:noProof/>
          </w:rPr>
          <w:t xml:space="preserve">1.1 </w:t>
        </w:r>
        <w:r w:rsidR="00AF3B3F">
          <w:rPr>
            <w:rFonts w:eastAsiaTheme="minorEastAsia" w:cstheme="minorBidi"/>
            <w:smallCaps w:val="0"/>
            <w:noProof/>
            <w:sz w:val="22"/>
            <w:szCs w:val="22"/>
            <w:lang w:val="en-CA" w:eastAsia="en-CA"/>
          </w:rPr>
          <w:tab/>
        </w:r>
        <w:r w:rsidR="00AF3B3F" w:rsidRPr="003B3CBF">
          <w:rPr>
            <w:rStyle w:val="Hyperlink"/>
            <w:noProof/>
          </w:rPr>
          <w:t>Industrial and Technological Benefits (ITB) Commitments and Responsibilities</w:t>
        </w:r>
        <w:r w:rsidR="00AF3B3F">
          <w:rPr>
            <w:noProof/>
            <w:webHidden/>
          </w:rPr>
          <w:tab/>
        </w:r>
        <w:r w:rsidR="00AF3B3F">
          <w:rPr>
            <w:noProof/>
            <w:webHidden/>
          </w:rPr>
          <w:fldChar w:fldCharType="begin"/>
        </w:r>
        <w:r w:rsidR="00AF3B3F">
          <w:rPr>
            <w:noProof/>
            <w:webHidden/>
          </w:rPr>
          <w:instrText xml:space="preserve"> PAGEREF _Toc535320945 \h </w:instrText>
        </w:r>
        <w:r w:rsidR="00AF3B3F">
          <w:rPr>
            <w:noProof/>
            <w:webHidden/>
          </w:rPr>
        </w:r>
        <w:r w:rsidR="00AF3B3F">
          <w:rPr>
            <w:noProof/>
            <w:webHidden/>
          </w:rPr>
          <w:fldChar w:fldCharType="separate"/>
        </w:r>
        <w:r w:rsidR="00AF3B3F">
          <w:rPr>
            <w:noProof/>
            <w:webHidden/>
          </w:rPr>
          <w:t>3</w:t>
        </w:r>
        <w:r w:rsidR="00AF3B3F">
          <w:rPr>
            <w:noProof/>
            <w:webHidden/>
          </w:rPr>
          <w:fldChar w:fldCharType="end"/>
        </w:r>
      </w:hyperlink>
    </w:p>
    <w:p w14:paraId="35D123CA" w14:textId="77777777" w:rsidR="00AF3B3F" w:rsidRDefault="007A0C08">
      <w:pPr>
        <w:pStyle w:val="TOC2"/>
        <w:rPr>
          <w:rFonts w:eastAsiaTheme="minorEastAsia" w:cstheme="minorBidi"/>
          <w:smallCaps w:val="0"/>
          <w:noProof/>
          <w:sz w:val="22"/>
          <w:szCs w:val="22"/>
          <w:lang w:val="en-CA" w:eastAsia="en-CA"/>
        </w:rPr>
      </w:pPr>
      <w:hyperlink w:anchor="_Toc535320946" w:history="1">
        <w:r w:rsidR="00AF3B3F" w:rsidRPr="003B3CBF">
          <w:rPr>
            <w:rStyle w:val="Hyperlink"/>
            <w:noProof/>
          </w:rPr>
          <w:t>1.2</w:t>
        </w:r>
        <w:r w:rsidR="00AF3B3F">
          <w:rPr>
            <w:rFonts w:eastAsiaTheme="minorEastAsia" w:cstheme="minorBidi"/>
            <w:smallCaps w:val="0"/>
            <w:noProof/>
            <w:sz w:val="22"/>
            <w:szCs w:val="22"/>
            <w:lang w:val="en-CA" w:eastAsia="en-CA"/>
          </w:rPr>
          <w:tab/>
        </w:r>
        <w:r w:rsidR="00AF3B3F" w:rsidRPr="003B3CBF">
          <w:rPr>
            <w:rStyle w:val="Hyperlink"/>
            <w:noProof/>
          </w:rPr>
          <w:t xml:space="preserve"> Optional Goods or Services (ADIS Systems and training)</w:t>
        </w:r>
        <w:r w:rsidR="00AF3B3F">
          <w:rPr>
            <w:noProof/>
            <w:webHidden/>
          </w:rPr>
          <w:tab/>
        </w:r>
        <w:r w:rsidR="00AF3B3F">
          <w:rPr>
            <w:noProof/>
            <w:webHidden/>
          </w:rPr>
          <w:fldChar w:fldCharType="begin"/>
        </w:r>
        <w:r w:rsidR="00AF3B3F">
          <w:rPr>
            <w:noProof/>
            <w:webHidden/>
          </w:rPr>
          <w:instrText xml:space="preserve"> PAGEREF _Toc535320946 \h </w:instrText>
        </w:r>
        <w:r w:rsidR="00AF3B3F">
          <w:rPr>
            <w:noProof/>
            <w:webHidden/>
          </w:rPr>
        </w:r>
        <w:r w:rsidR="00AF3B3F">
          <w:rPr>
            <w:noProof/>
            <w:webHidden/>
          </w:rPr>
          <w:fldChar w:fldCharType="separate"/>
        </w:r>
        <w:r w:rsidR="00AF3B3F">
          <w:rPr>
            <w:noProof/>
            <w:webHidden/>
          </w:rPr>
          <w:t>3</w:t>
        </w:r>
        <w:r w:rsidR="00AF3B3F">
          <w:rPr>
            <w:noProof/>
            <w:webHidden/>
          </w:rPr>
          <w:fldChar w:fldCharType="end"/>
        </w:r>
      </w:hyperlink>
    </w:p>
    <w:p w14:paraId="3356D6BF" w14:textId="77777777" w:rsidR="00AF3B3F" w:rsidRDefault="007A0C08">
      <w:pPr>
        <w:pStyle w:val="TOC2"/>
        <w:rPr>
          <w:rFonts w:eastAsiaTheme="minorEastAsia" w:cstheme="minorBidi"/>
          <w:smallCaps w:val="0"/>
          <w:noProof/>
          <w:sz w:val="22"/>
          <w:szCs w:val="22"/>
          <w:lang w:val="en-CA" w:eastAsia="en-CA"/>
        </w:rPr>
      </w:pPr>
      <w:hyperlink w:anchor="_Toc535320947" w:history="1">
        <w:r w:rsidR="00AF3B3F" w:rsidRPr="003B3CBF">
          <w:rPr>
            <w:rStyle w:val="Hyperlink"/>
            <w:noProof/>
          </w:rPr>
          <w:t>2.0</w:t>
        </w:r>
        <w:r w:rsidR="00AF3B3F">
          <w:rPr>
            <w:rFonts w:eastAsiaTheme="minorEastAsia" w:cstheme="minorBidi"/>
            <w:smallCaps w:val="0"/>
            <w:noProof/>
            <w:sz w:val="22"/>
            <w:szCs w:val="22"/>
            <w:lang w:val="en-CA" w:eastAsia="en-CA"/>
          </w:rPr>
          <w:tab/>
        </w:r>
        <w:r w:rsidR="00AF3B3F" w:rsidRPr="003B3CBF">
          <w:rPr>
            <w:rStyle w:val="Hyperlink"/>
            <w:noProof/>
          </w:rPr>
          <w:t>Clauses and Conditions</w:t>
        </w:r>
        <w:r w:rsidR="00AF3B3F">
          <w:rPr>
            <w:noProof/>
            <w:webHidden/>
          </w:rPr>
          <w:tab/>
        </w:r>
        <w:r w:rsidR="00AF3B3F">
          <w:rPr>
            <w:noProof/>
            <w:webHidden/>
          </w:rPr>
          <w:fldChar w:fldCharType="begin"/>
        </w:r>
        <w:r w:rsidR="00AF3B3F">
          <w:rPr>
            <w:noProof/>
            <w:webHidden/>
          </w:rPr>
          <w:instrText xml:space="preserve"> PAGEREF _Toc535320947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2579397A" w14:textId="77777777" w:rsidR="00AF3B3F" w:rsidRDefault="007A0C08">
      <w:pPr>
        <w:pStyle w:val="TOC2"/>
        <w:rPr>
          <w:rFonts w:eastAsiaTheme="minorEastAsia" w:cstheme="minorBidi"/>
          <w:smallCaps w:val="0"/>
          <w:noProof/>
          <w:sz w:val="22"/>
          <w:szCs w:val="22"/>
          <w:lang w:val="en-CA" w:eastAsia="en-CA"/>
        </w:rPr>
      </w:pPr>
      <w:hyperlink w:anchor="_Toc535320948" w:history="1">
        <w:r w:rsidR="00AF3B3F" w:rsidRPr="003B3CBF">
          <w:rPr>
            <w:rStyle w:val="Hyperlink"/>
            <w:noProof/>
          </w:rPr>
          <w:t>2.1</w:t>
        </w:r>
        <w:r w:rsidR="00AF3B3F">
          <w:rPr>
            <w:rFonts w:eastAsiaTheme="minorEastAsia" w:cstheme="minorBidi"/>
            <w:smallCaps w:val="0"/>
            <w:noProof/>
            <w:sz w:val="22"/>
            <w:szCs w:val="22"/>
            <w:lang w:val="en-CA" w:eastAsia="en-CA"/>
          </w:rPr>
          <w:tab/>
        </w:r>
        <w:r w:rsidR="00AF3B3F" w:rsidRPr="003B3CBF">
          <w:rPr>
            <w:rStyle w:val="Hyperlink"/>
            <w:noProof/>
          </w:rPr>
          <w:t>Standard Clauses and Conditions</w:t>
        </w:r>
        <w:r w:rsidR="00AF3B3F">
          <w:rPr>
            <w:noProof/>
            <w:webHidden/>
          </w:rPr>
          <w:tab/>
        </w:r>
        <w:r w:rsidR="00AF3B3F">
          <w:rPr>
            <w:noProof/>
            <w:webHidden/>
          </w:rPr>
          <w:fldChar w:fldCharType="begin"/>
        </w:r>
        <w:r w:rsidR="00AF3B3F">
          <w:rPr>
            <w:noProof/>
            <w:webHidden/>
          </w:rPr>
          <w:instrText xml:space="preserve"> PAGEREF _Toc535320948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369EB9DD" w14:textId="77777777" w:rsidR="00AF3B3F" w:rsidRDefault="007A0C08">
      <w:pPr>
        <w:pStyle w:val="TOC2"/>
        <w:rPr>
          <w:rFonts w:eastAsiaTheme="minorEastAsia" w:cstheme="minorBidi"/>
          <w:smallCaps w:val="0"/>
          <w:noProof/>
          <w:sz w:val="22"/>
          <w:szCs w:val="22"/>
          <w:lang w:val="en-CA" w:eastAsia="en-CA"/>
        </w:rPr>
      </w:pPr>
      <w:hyperlink w:anchor="_Toc535320949" w:history="1">
        <w:r w:rsidR="00AF3B3F" w:rsidRPr="003B3CBF">
          <w:rPr>
            <w:rStyle w:val="Hyperlink"/>
            <w:noProof/>
          </w:rPr>
          <w:t>2.2</w:t>
        </w:r>
        <w:r w:rsidR="00AF3B3F">
          <w:rPr>
            <w:rFonts w:eastAsiaTheme="minorEastAsia" w:cstheme="minorBidi"/>
            <w:smallCaps w:val="0"/>
            <w:noProof/>
            <w:sz w:val="22"/>
            <w:szCs w:val="22"/>
            <w:lang w:val="en-CA" w:eastAsia="en-CA"/>
          </w:rPr>
          <w:tab/>
        </w:r>
        <w:r w:rsidR="00AF3B3F" w:rsidRPr="003B3CBF">
          <w:rPr>
            <w:rStyle w:val="Hyperlink"/>
            <w:noProof/>
          </w:rPr>
          <w:t xml:space="preserve"> General Conditions</w:t>
        </w:r>
        <w:r w:rsidR="00AF3B3F">
          <w:rPr>
            <w:noProof/>
            <w:webHidden/>
          </w:rPr>
          <w:tab/>
        </w:r>
        <w:r w:rsidR="00AF3B3F">
          <w:rPr>
            <w:noProof/>
            <w:webHidden/>
          </w:rPr>
          <w:fldChar w:fldCharType="begin"/>
        </w:r>
        <w:r w:rsidR="00AF3B3F">
          <w:rPr>
            <w:noProof/>
            <w:webHidden/>
          </w:rPr>
          <w:instrText xml:space="preserve"> PAGEREF _Toc535320949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024D2423" w14:textId="77777777" w:rsidR="00AF3B3F" w:rsidRDefault="007A0C08">
      <w:pPr>
        <w:pStyle w:val="TOC2"/>
        <w:rPr>
          <w:rFonts w:eastAsiaTheme="minorEastAsia" w:cstheme="minorBidi"/>
          <w:smallCaps w:val="0"/>
          <w:noProof/>
          <w:sz w:val="22"/>
          <w:szCs w:val="22"/>
          <w:lang w:val="en-CA" w:eastAsia="en-CA"/>
        </w:rPr>
      </w:pPr>
      <w:hyperlink w:anchor="_Toc535320950" w:history="1">
        <w:r w:rsidR="00AF3B3F" w:rsidRPr="003B3CBF">
          <w:rPr>
            <w:rStyle w:val="Hyperlink"/>
            <w:noProof/>
          </w:rPr>
          <w:t>2.3</w:t>
        </w:r>
        <w:r w:rsidR="00AF3B3F">
          <w:rPr>
            <w:rFonts w:eastAsiaTheme="minorEastAsia" w:cstheme="minorBidi"/>
            <w:smallCaps w:val="0"/>
            <w:noProof/>
            <w:sz w:val="22"/>
            <w:szCs w:val="22"/>
            <w:lang w:val="en-CA" w:eastAsia="en-CA"/>
          </w:rPr>
          <w:tab/>
        </w:r>
        <w:r w:rsidR="00AF3B3F" w:rsidRPr="003B3CBF">
          <w:rPr>
            <w:rStyle w:val="Hyperlink"/>
            <w:noProof/>
          </w:rPr>
          <w:t xml:space="preserve"> Supplemental General Conditions</w:t>
        </w:r>
        <w:r w:rsidR="00AF3B3F">
          <w:rPr>
            <w:noProof/>
            <w:webHidden/>
          </w:rPr>
          <w:tab/>
        </w:r>
        <w:r w:rsidR="00AF3B3F">
          <w:rPr>
            <w:noProof/>
            <w:webHidden/>
          </w:rPr>
          <w:fldChar w:fldCharType="begin"/>
        </w:r>
        <w:r w:rsidR="00AF3B3F">
          <w:rPr>
            <w:noProof/>
            <w:webHidden/>
          </w:rPr>
          <w:instrText xml:space="preserve"> PAGEREF _Toc535320950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647005D0" w14:textId="77777777" w:rsidR="00AF3B3F" w:rsidRDefault="007A0C08">
      <w:pPr>
        <w:pStyle w:val="TOC2"/>
        <w:rPr>
          <w:rFonts w:eastAsiaTheme="minorEastAsia" w:cstheme="minorBidi"/>
          <w:smallCaps w:val="0"/>
          <w:noProof/>
          <w:sz w:val="22"/>
          <w:szCs w:val="22"/>
          <w:lang w:val="en-CA" w:eastAsia="en-CA"/>
        </w:rPr>
      </w:pPr>
      <w:hyperlink w:anchor="_Toc535320951" w:history="1">
        <w:r w:rsidR="00AF3B3F" w:rsidRPr="003B3CBF">
          <w:rPr>
            <w:rStyle w:val="Hyperlink"/>
            <w:noProof/>
          </w:rPr>
          <w:t>2.4</w:t>
        </w:r>
        <w:r w:rsidR="00AF3B3F">
          <w:rPr>
            <w:rFonts w:eastAsiaTheme="minorEastAsia" w:cstheme="minorBidi"/>
            <w:smallCaps w:val="0"/>
            <w:noProof/>
            <w:sz w:val="22"/>
            <w:szCs w:val="22"/>
            <w:lang w:val="en-CA" w:eastAsia="en-CA"/>
          </w:rPr>
          <w:tab/>
        </w:r>
        <w:r w:rsidR="00AF3B3F" w:rsidRPr="003B3CBF">
          <w:rPr>
            <w:rStyle w:val="Hyperlink"/>
            <w:noProof/>
          </w:rPr>
          <w:t xml:space="preserve"> Non-disclosure Agreement</w:t>
        </w:r>
        <w:r w:rsidR="00AF3B3F">
          <w:rPr>
            <w:noProof/>
            <w:webHidden/>
          </w:rPr>
          <w:tab/>
        </w:r>
        <w:r w:rsidR="00AF3B3F">
          <w:rPr>
            <w:noProof/>
            <w:webHidden/>
          </w:rPr>
          <w:fldChar w:fldCharType="begin"/>
        </w:r>
        <w:r w:rsidR="00AF3B3F">
          <w:rPr>
            <w:noProof/>
            <w:webHidden/>
          </w:rPr>
          <w:instrText xml:space="preserve"> PAGEREF _Toc535320951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389BF81F" w14:textId="77777777" w:rsidR="00AF3B3F" w:rsidRDefault="007A0C08">
      <w:pPr>
        <w:pStyle w:val="TOC2"/>
        <w:rPr>
          <w:rFonts w:eastAsiaTheme="minorEastAsia" w:cstheme="minorBidi"/>
          <w:smallCaps w:val="0"/>
          <w:noProof/>
          <w:sz w:val="22"/>
          <w:szCs w:val="22"/>
          <w:lang w:val="en-CA" w:eastAsia="en-CA"/>
        </w:rPr>
      </w:pPr>
      <w:hyperlink w:anchor="_Toc535320952" w:history="1">
        <w:r w:rsidR="00AF3B3F" w:rsidRPr="003B3CBF">
          <w:rPr>
            <w:rStyle w:val="Hyperlink"/>
            <w:noProof/>
          </w:rPr>
          <w:t>2.5</w:t>
        </w:r>
        <w:r w:rsidR="00AF3B3F">
          <w:rPr>
            <w:rFonts w:eastAsiaTheme="minorEastAsia" w:cstheme="minorBidi"/>
            <w:smallCaps w:val="0"/>
            <w:noProof/>
            <w:sz w:val="22"/>
            <w:szCs w:val="22"/>
            <w:lang w:val="en-CA" w:eastAsia="en-CA"/>
          </w:rPr>
          <w:tab/>
        </w:r>
        <w:r w:rsidR="00AF3B3F" w:rsidRPr="003B3CBF">
          <w:rPr>
            <w:rStyle w:val="Hyperlink"/>
            <w:noProof/>
          </w:rPr>
          <w:t xml:space="preserve"> Deliverables</w:t>
        </w:r>
        <w:r w:rsidR="00AF3B3F">
          <w:rPr>
            <w:noProof/>
            <w:webHidden/>
          </w:rPr>
          <w:tab/>
        </w:r>
        <w:r w:rsidR="00AF3B3F">
          <w:rPr>
            <w:noProof/>
            <w:webHidden/>
          </w:rPr>
          <w:fldChar w:fldCharType="begin"/>
        </w:r>
        <w:r w:rsidR="00AF3B3F">
          <w:rPr>
            <w:noProof/>
            <w:webHidden/>
          </w:rPr>
          <w:instrText xml:space="preserve"> PAGEREF _Toc535320952 \h </w:instrText>
        </w:r>
        <w:r w:rsidR="00AF3B3F">
          <w:rPr>
            <w:noProof/>
            <w:webHidden/>
          </w:rPr>
        </w:r>
        <w:r w:rsidR="00AF3B3F">
          <w:rPr>
            <w:noProof/>
            <w:webHidden/>
          </w:rPr>
          <w:fldChar w:fldCharType="separate"/>
        </w:r>
        <w:r w:rsidR="00AF3B3F">
          <w:rPr>
            <w:noProof/>
            <w:webHidden/>
          </w:rPr>
          <w:t>4</w:t>
        </w:r>
        <w:r w:rsidR="00AF3B3F">
          <w:rPr>
            <w:noProof/>
            <w:webHidden/>
          </w:rPr>
          <w:fldChar w:fldCharType="end"/>
        </w:r>
      </w:hyperlink>
    </w:p>
    <w:p w14:paraId="528A9BE5" w14:textId="77777777" w:rsidR="00AF3B3F" w:rsidRDefault="007A0C08">
      <w:pPr>
        <w:pStyle w:val="TOC2"/>
        <w:rPr>
          <w:rFonts w:eastAsiaTheme="minorEastAsia" w:cstheme="minorBidi"/>
          <w:smallCaps w:val="0"/>
          <w:noProof/>
          <w:sz w:val="22"/>
          <w:szCs w:val="22"/>
          <w:lang w:val="en-CA" w:eastAsia="en-CA"/>
        </w:rPr>
      </w:pPr>
      <w:hyperlink w:anchor="_Toc535320953" w:history="1">
        <w:r w:rsidR="00AF3B3F" w:rsidRPr="003B3CBF">
          <w:rPr>
            <w:rStyle w:val="Hyperlink"/>
            <w:noProof/>
          </w:rPr>
          <w:t>3.1</w:t>
        </w:r>
        <w:r w:rsidR="00AF3B3F">
          <w:rPr>
            <w:rFonts w:eastAsiaTheme="minorEastAsia" w:cstheme="minorBidi"/>
            <w:smallCaps w:val="0"/>
            <w:noProof/>
            <w:sz w:val="22"/>
            <w:szCs w:val="22"/>
            <w:lang w:val="en-CA" w:eastAsia="en-CA"/>
          </w:rPr>
          <w:tab/>
        </w:r>
        <w:r w:rsidR="00AF3B3F" w:rsidRPr="003B3CBF">
          <w:rPr>
            <w:rStyle w:val="Hyperlink"/>
            <w:noProof/>
          </w:rPr>
          <w:t>Security Requirements – Canadian Contractor</w:t>
        </w:r>
        <w:r w:rsidR="00AF3B3F">
          <w:rPr>
            <w:noProof/>
            <w:webHidden/>
          </w:rPr>
          <w:tab/>
        </w:r>
        <w:r w:rsidR="00AF3B3F">
          <w:rPr>
            <w:noProof/>
            <w:webHidden/>
          </w:rPr>
          <w:fldChar w:fldCharType="begin"/>
        </w:r>
        <w:r w:rsidR="00AF3B3F">
          <w:rPr>
            <w:noProof/>
            <w:webHidden/>
          </w:rPr>
          <w:instrText xml:space="preserve"> PAGEREF _Toc535320953 \h </w:instrText>
        </w:r>
        <w:r w:rsidR="00AF3B3F">
          <w:rPr>
            <w:noProof/>
            <w:webHidden/>
          </w:rPr>
        </w:r>
        <w:r w:rsidR="00AF3B3F">
          <w:rPr>
            <w:noProof/>
            <w:webHidden/>
          </w:rPr>
          <w:fldChar w:fldCharType="separate"/>
        </w:r>
        <w:r w:rsidR="00AF3B3F">
          <w:rPr>
            <w:noProof/>
            <w:webHidden/>
          </w:rPr>
          <w:t>5</w:t>
        </w:r>
        <w:r w:rsidR="00AF3B3F">
          <w:rPr>
            <w:noProof/>
            <w:webHidden/>
          </w:rPr>
          <w:fldChar w:fldCharType="end"/>
        </w:r>
      </w:hyperlink>
    </w:p>
    <w:p w14:paraId="2A8B89D8" w14:textId="77777777" w:rsidR="00AF3B3F" w:rsidRDefault="007A0C08">
      <w:pPr>
        <w:pStyle w:val="TOC2"/>
        <w:rPr>
          <w:rFonts w:eastAsiaTheme="minorEastAsia" w:cstheme="minorBidi"/>
          <w:smallCaps w:val="0"/>
          <w:noProof/>
          <w:sz w:val="22"/>
          <w:szCs w:val="22"/>
          <w:lang w:val="en-CA" w:eastAsia="en-CA"/>
        </w:rPr>
      </w:pPr>
      <w:hyperlink w:anchor="_Toc535320954" w:history="1">
        <w:r w:rsidR="00AF3B3F" w:rsidRPr="003B3CBF">
          <w:rPr>
            <w:rStyle w:val="Hyperlink"/>
            <w:noProof/>
            <w:lang w:eastAsia="en-CA"/>
          </w:rPr>
          <w:t>3.1</w:t>
        </w:r>
        <w:r w:rsidR="00AF3B3F">
          <w:rPr>
            <w:rFonts w:eastAsiaTheme="minorEastAsia" w:cstheme="minorBidi"/>
            <w:smallCaps w:val="0"/>
            <w:noProof/>
            <w:sz w:val="22"/>
            <w:szCs w:val="22"/>
            <w:lang w:val="en-CA" w:eastAsia="en-CA"/>
          </w:rPr>
          <w:tab/>
        </w:r>
        <w:r w:rsidR="00AF3B3F" w:rsidRPr="003B3CBF">
          <w:rPr>
            <w:rStyle w:val="Hyperlink"/>
            <w:noProof/>
            <w:lang w:eastAsia="en-CA"/>
          </w:rPr>
          <w:t>Security Requirements – Foreign Contractor</w:t>
        </w:r>
        <w:r w:rsidR="00AF3B3F">
          <w:rPr>
            <w:noProof/>
            <w:webHidden/>
          </w:rPr>
          <w:tab/>
        </w:r>
        <w:r w:rsidR="00AF3B3F">
          <w:rPr>
            <w:noProof/>
            <w:webHidden/>
          </w:rPr>
          <w:fldChar w:fldCharType="begin"/>
        </w:r>
        <w:r w:rsidR="00AF3B3F">
          <w:rPr>
            <w:noProof/>
            <w:webHidden/>
          </w:rPr>
          <w:instrText xml:space="preserve"> PAGEREF _Toc535320954 \h </w:instrText>
        </w:r>
        <w:r w:rsidR="00AF3B3F">
          <w:rPr>
            <w:noProof/>
            <w:webHidden/>
          </w:rPr>
        </w:r>
        <w:r w:rsidR="00AF3B3F">
          <w:rPr>
            <w:noProof/>
            <w:webHidden/>
          </w:rPr>
          <w:fldChar w:fldCharType="separate"/>
        </w:r>
        <w:r w:rsidR="00AF3B3F">
          <w:rPr>
            <w:noProof/>
            <w:webHidden/>
          </w:rPr>
          <w:t>5</w:t>
        </w:r>
        <w:r w:rsidR="00AF3B3F">
          <w:rPr>
            <w:noProof/>
            <w:webHidden/>
          </w:rPr>
          <w:fldChar w:fldCharType="end"/>
        </w:r>
      </w:hyperlink>
    </w:p>
    <w:p w14:paraId="4633DB4A" w14:textId="77777777" w:rsidR="00AF3B3F" w:rsidRDefault="007A0C08">
      <w:pPr>
        <w:pStyle w:val="TOC2"/>
        <w:rPr>
          <w:rFonts w:eastAsiaTheme="minorEastAsia" w:cstheme="minorBidi"/>
          <w:smallCaps w:val="0"/>
          <w:noProof/>
          <w:sz w:val="22"/>
          <w:szCs w:val="22"/>
          <w:lang w:val="en-CA" w:eastAsia="en-CA"/>
        </w:rPr>
      </w:pPr>
      <w:hyperlink w:anchor="_Toc535320955" w:history="1">
        <w:r w:rsidR="00AF3B3F" w:rsidRPr="003B3CBF">
          <w:rPr>
            <w:rStyle w:val="Hyperlink"/>
            <w:noProof/>
          </w:rPr>
          <w:t>4.0</w:t>
        </w:r>
        <w:r w:rsidR="00AF3B3F">
          <w:rPr>
            <w:rFonts w:eastAsiaTheme="minorEastAsia" w:cstheme="minorBidi"/>
            <w:smallCaps w:val="0"/>
            <w:noProof/>
            <w:sz w:val="22"/>
            <w:szCs w:val="22"/>
            <w:lang w:val="en-CA" w:eastAsia="en-CA"/>
          </w:rPr>
          <w:tab/>
        </w:r>
        <w:r w:rsidR="00AF3B3F" w:rsidRPr="003B3CBF">
          <w:rPr>
            <w:rStyle w:val="Hyperlink"/>
            <w:noProof/>
          </w:rPr>
          <w:t>Term of Contract</w:t>
        </w:r>
        <w:r w:rsidR="00AF3B3F">
          <w:rPr>
            <w:noProof/>
            <w:webHidden/>
          </w:rPr>
          <w:tab/>
        </w:r>
        <w:r w:rsidR="00AF3B3F">
          <w:rPr>
            <w:noProof/>
            <w:webHidden/>
          </w:rPr>
          <w:fldChar w:fldCharType="begin"/>
        </w:r>
        <w:r w:rsidR="00AF3B3F">
          <w:rPr>
            <w:noProof/>
            <w:webHidden/>
          </w:rPr>
          <w:instrText xml:space="preserve"> PAGEREF _Toc535320955 \h </w:instrText>
        </w:r>
        <w:r w:rsidR="00AF3B3F">
          <w:rPr>
            <w:noProof/>
            <w:webHidden/>
          </w:rPr>
        </w:r>
        <w:r w:rsidR="00AF3B3F">
          <w:rPr>
            <w:noProof/>
            <w:webHidden/>
          </w:rPr>
          <w:fldChar w:fldCharType="separate"/>
        </w:r>
        <w:r w:rsidR="00AF3B3F">
          <w:rPr>
            <w:noProof/>
            <w:webHidden/>
          </w:rPr>
          <w:t>6</w:t>
        </w:r>
        <w:r w:rsidR="00AF3B3F">
          <w:rPr>
            <w:noProof/>
            <w:webHidden/>
          </w:rPr>
          <w:fldChar w:fldCharType="end"/>
        </w:r>
      </w:hyperlink>
    </w:p>
    <w:p w14:paraId="4E708C16" w14:textId="77777777" w:rsidR="00AF3B3F" w:rsidRDefault="007A0C08">
      <w:pPr>
        <w:pStyle w:val="TOC2"/>
        <w:rPr>
          <w:rFonts w:eastAsiaTheme="minorEastAsia" w:cstheme="minorBidi"/>
          <w:smallCaps w:val="0"/>
          <w:noProof/>
          <w:sz w:val="22"/>
          <w:szCs w:val="22"/>
          <w:lang w:val="en-CA" w:eastAsia="en-CA"/>
        </w:rPr>
      </w:pPr>
      <w:hyperlink w:anchor="_Toc535320956" w:history="1">
        <w:r w:rsidR="00AF3B3F" w:rsidRPr="003B3CBF">
          <w:rPr>
            <w:rStyle w:val="Hyperlink"/>
            <w:noProof/>
          </w:rPr>
          <w:t>4.1</w:t>
        </w:r>
        <w:r w:rsidR="00AF3B3F">
          <w:rPr>
            <w:rFonts w:eastAsiaTheme="minorEastAsia" w:cstheme="minorBidi"/>
            <w:smallCaps w:val="0"/>
            <w:noProof/>
            <w:sz w:val="22"/>
            <w:szCs w:val="22"/>
            <w:lang w:val="en-CA" w:eastAsia="en-CA"/>
          </w:rPr>
          <w:tab/>
        </w:r>
        <w:r w:rsidR="00AF3B3F" w:rsidRPr="003B3CBF">
          <w:rPr>
            <w:rStyle w:val="Hyperlink"/>
            <w:noProof/>
          </w:rPr>
          <w:t xml:space="preserve"> Period of the Contract</w:t>
        </w:r>
        <w:r w:rsidR="00AF3B3F">
          <w:rPr>
            <w:noProof/>
            <w:webHidden/>
          </w:rPr>
          <w:tab/>
        </w:r>
        <w:r w:rsidR="00AF3B3F">
          <w:rPr>
            <w:noProof/>
            <w:webHidden/>
          </w:rPr>
          <w:fldChar w:fldCharType="begin"/>
        </w:r>
        <w:r w:rsidR="00AF3B3F">
          <w:rPr>
            <w:noProof/>
            <w:webHidden/>
          </w:rPr>
          <w:instrText xml:space="preserve"> PAGEREF _Toc535320956 \h </w:instrText>
        </w:r>
        <w:r w:rsidR="00AF3B3F">
          <w:rPr>
            <w:noProof/>
            <w:webHidden/>
          </w:rPr>
        </w:r>
        <w:r w:rsidR="00AF3B3F">
          <w:rPr>
            <w:noProof/>
            <w:webHidden/>
          </w:rPr>
          <w:fldChar w:fldCharType="separate"/>
        </w:r>
        <w:r w:rsidR="00AF3B3F">
          <w:rPr>
            <w:noProof/>
            <w:webHidden/>
          </w:rPr>
          <w:t>6</w:t>
        </w:r>
        <w:r w:rsidR="00AF3B3F">
          <w:rPr>
            <w:noProof/>
            <w:webHidden/>
          </w:rPr>
          <w:fldChar w:fldCharType="end"/>
        </w:r>
      </w:hyperlink>
    </w:p>
    <w:p w14:paraId="4EBAF88A" w14:textId="77777777" w:rsidR="00AF3B3F" w:rsidRDefault="007A0C08">
      <w:pPr>
        <w:pStyle w:val="TOC2"/>
        <w:rPr>
          <w:rFonts w:eastAsiaTheme="minorEastAsia" w:cstheme="minorBidi"/>
          <w:smallCaps w:val="0"/>
          <w:noProof/>
          <w:sz w:val="22"/>
          <w:szCs w:val="22"/>
          <w:lang w:val="en-CA" w:eastAsia="en-CA"/>
        </w:rPr>
      </w:pPr>
      <w:hyperlink w:anchor="_Toc535320957" w:history="1">
        <w:r w:rsidR="00AF3B3F" w:rsidRPr="003B3CBF">
          <w:rPr>
            <w:rStyle w:val="Hyperlink"/>
            <w:noProof/>
          </w:rPr>
          <w:t>5.0</w:t>
        </w:r>
        <w:r w:rsidR="00AF3B3F">
          <w:rPr>
            <w:rFonts w:eastAsiaTheme="minorEastAsia" w:cstheme="minorBidi"/>
            <w:smallCaps w:val="0"/>
            <w:noProof/>
            <w:sz w:val="22"/>
            <w:szCs w:val="22"/>
            <w:lang w:val="en-CA" w:eastAsia="en-CA"/>
          </w:rPr>
          <w:tab/>
        </w:r>
        <w:r w:rsidR="00AF3B3F" w:rsidRPr="003B3CBF">
          <w:rPr>
            <w:rStyle w:val="Hyperlink"/>
            <w:noProof/>
          </w:rPr>
          <w:t xml:space="preserve"> Authorities</w:t>
        </w:r>
        <w:r w:rsidR="00AF3B3F">
          <w:rPr>
            <w:noProof/>
            <w:webHidden/>
          </w:rPr>
          <w:tab/>
        </w:r>
        <w:r w:rsidR="00AF3B3F">
          <w:rPr>
            <w:noProof/>
            <w:webHidden/>
          </w:rPr>
          <w:fldChar w:fldCharType="begin"/>
        </w:r>
        <w:r w:rsidR="00AF3B3F">
          <w:rPr>
            <w:noProof/>
            <w:webHidden/>
          </w:rPr>
          <w:instrText xml:space="preserve"> PAGEREF _Toc535320957 \h </w:instrText>
        </w:r>
        <w:r w:rsidR="00AF3B3F">
          <w:rPr>
            <w:noProof/>
            <w:webHidden/>
          </w:rPr>
        </w:r>
        <w:r w:rsidR="00AF3B3F">
          <w:rPr>
            <w:noProof/>
            <w:webHidden/>
          </w:rPr>
          <w:fldChar w:fldCharType="separate"/>
        </w:r>
        <w:r w:rsidR="00AF3B3F">
          <w:rPr>
            <w:noProof/>
            <w:webHidden/>
          </w:rPr>
          <w:t>6</w:t>
        </w:r>
        <w:r w:rsidR="00AF3B3F">
          <w:rPr>
            <w:noProof/>
            <w:webHidden/>
          </w:rPr>
          <w:fldChar w:fldCharType="end"/>
        </w:r>
      </w:hyperlink>
    </w:p>
    <w:p w14:paraId="75DDAA16" w14:textId="77777777" w:rsidR="00AF3B3F" w:rsidRDefault="007A0C08">
      <w:pPr>
        <w:pStyle w:val="TOC2"/>
        <w:rPr>
          <w:rFonts w:eastAsiaTheme="minorEastAsia" w:cstheme="minorBidi"/>
          <w:smallCaps w:val="0"/>
          <w:noProof/>
          <w:sz w:val="22"/>
          <w:szCs w:val="22"/>
          <w:lang w:val="en-CA" w:eastAsia="en-CA"/>
        </w:rPr>
      </w:pPr>
      <w:hyperlink w:anchor="_Toc535320958" w:history="1">
        <w:r w:rsidR="00AF3B3F" w:rsidRPr="003B3CBF">
          <w:rPr>
            <w:rStyle w:val="Hyperlink"/>
            <w:noProof/>
          </w:rPr>
          <w:t>6.0</w:t>
        </w:r>
        <w:r w:rsidR="00AF3B3F">
          <w:rPr>
            <w:rFonts w:eastAsiaTheme="minorEastAsia" w:cstheme="minorBidi"/>
            <w:smallCaps w:val="0"/>
            <w:noProof/>
            <w:sz w:val="22"/>
            <w:szCs w:val="22"/>
            <w:lang w:val="en-CA" w:eastAsia="en-CA"/>
          </w:rPr>
          <w:tab/>
        </w:r>
        <w:r w:rsidR="00AF3B3F" w:rsidRPr="003B3CBF">
          <w:rPr>
            <w:rStyle w:val="Hyperlink"/>
            <w:noProof/>
          </w:rPr>
          <w:t>Payment</w:t>
        </w:r>
        <w:r w:rsidR="00AF3B3F">
          <w:rPr>
            <w:noProof/>
            <w:webHidden/>
          </w:rPr>
          <w:tab/>
        </w:r>
        <w:r w:rsidR="00AF3B3F">
          <w:rPr>
            <w:noProof/>
            <w:webHidden/>
          </w:rPr>
          <w:fldChar w:fldCharType="begin"/>
        </w:r>
        <w:r w:rsidR="00AF3B3F">
          <w:rPr>
            <w:noProof/>
            <w:webHidden/>
          </w:rPr>
          <w:instrText xml:space="preserve"> PAGEREF _Toc535320958 \h </w:instrText>
        </w:r>
        <w:r w:rsidR="00AF3B3F">
          <w:rPr>
            <w:noProof/>
            <w:webHidden/>
          </w:rPr>
        </w:r>
        <w:r w:rsidR="00AF3B3F">
          <w:rPr>
            <w:noProof/>
            <w:webHidden/>
          </w:rPr>
          <w:fldChar w:fldCharType="separate"/>
        </w:r>
        <w:r w:rsidR="00AF3B3F">
          <w:rPr>
            <w:noProof/>
            <w:webHidden/>
          </w:rPr>
          <w:t>8</w:t>
        </w:r>
        <w:r w:rsidR="00AF3B3F">
          <w:rPr>
            <w:noProof/>
            <w:webHidden/>
          </w:rPr>
          <w:fldChar w:fldCharType="end"/>
        </w:r>
      </w:hyperlink>
    </w:p>
    <w:p w14:paraId="53D2F3AB" w14:textId="77777777" w:rsidR="00AF3B3F" w:rsidRDefault="007A0C08">
      <w:pPr>
        <w:pStyle w:val="TOC2"/>
        <w:rPr>
          <w:rFonts w:eastAsiaTheme="minorEastAsia" w:cstheme="minorBidi"/>
          <w:smallCaps w:val="0"/>
          <w:noProof/>
          <w:sz w:val="22"/>
          <w:szCs w:val="22"/>
          <w:lang w:val="en-CA" w:eastAsia="en-CA"/>
        </w:rPr>
      </w:pPr>
      <w:hyperlink w:anchor="_Toc535320959" w:history="1">
        <w:r w:rsidR="00AF3B3F" w:rsidRPr="003B3CBF">
          <w:rPr>
            <w:rStyle w:val="Hyperlink"/>
            <w:noProof/>
          </w:rPr>
          <w:t>8.0</w:t>
        </w:r>
        <w:r w:rsidR="00AF3B3F">
          <w:rPr>
            <w:rFonts w:eastAsiaTheme="minorEastAsia" w:cstheme="minorBidi"/>
            <w:smallCaps w:val="0"/>
            <w:noProof/>
            <w:sz w:val="22"/>
            <w:szCs w:val="22"/>
            <w:lang w:val="en-CA" w:eastAsia="en-CA"/>
          </w:rPr>
          <w:tab/>
        </w:r>
        <w:r w:rsidR="00AF3B3F" w:rsidRPr="003B3CBF">
          <w:rPr>
            <w:rStyle w:val="Hyperlink"/>
            <w:noProof/>
          </w:rPr>
          <w:t xml:space="preserve"> SACC Manual Clauses</w:t>
        </w:r>
        <w:r w:rsidR="00AF3B3F">
          <w:rPr>
            <w:noProof/>
            <w:webHidden/>
          </w:rPr>
          <w:tab/>
        </w:r>
        <w:r w:rsidR="00AF3B3F">
          <w:rPr>
            <w:noProof/>
            <w:webHidden/>
          </w:rPr>
          <w:fldChar w:fldCharType="begin"/>
        </w:r>
        <w:r w:rsidR="00AF3B3F">
          <w:rPr>
            <w:noProof/>
            <w:webHidden/>
          </w:rPr>
          <w:instrText xml:space="preserve"> PAGEREF _Toc535320959 \h </w:instrText>
        </w:r>
        <w:r w:rsidR="00AF3B3F">
          <w:rPr>
            <w:noProof/>
            <w:webHidden/>
          </w:rPr>
        </w:r>
        <w:r w:rsidR="00AF3B3F">
          <w:rPr>
            <w:noProof/>
            <w:webHidden/>
          </w:rPr>
          <w:fldChar w:fldCharType="separate"/>
        </w:r>
        <w:r w:rsidR="00AF3B3F">
          <w:rPr>
            <w:noProof/>
            <w:webHidden/>
          </w:rPr>
          <w:t>9</w:t>
        </w:r>
        <w:r w:rsidR="00AF3B3F">
          <w:rPr>
            <w:noProof/>
            <w:webHidden/>
          </w:rPr>
          <w:fldChar w:fldCharType="end"/>
        </w:r>
      </w:hyperlink>
    </w:p>
    <w:p w14:paraId="5EDAD3B1" w14:textId="77777777" w:rsidR="00AF3B3F" w:rsidRDefault="007A0C08">
      <w:pPr>
        <w:pStyle w:val="TOC2"/>
        <w:rPr>
          <w:rFonts w:eastAsiaTheme="minorEastAsia" w:cstheme="minorBidi"/>
          <w:smallCaps w:val="0"/>
          <w:noProof/>
          <w:sz w:val="22"/>
          <w:szCs w:val="22"/>
          <w:lang w:val="en-CA" w:eastAsia="en-CA"/>
        </w:rPr>
      </w:pPr>
      <w:hyperlink w:anchor="_Toc535320960" w:history="1">
        <w:r w:rsidR="00AF3B3F" w:rsidRPr="003B3CBF">
          <w:rPr>
            <w:rStyle w:val="Hyperlink"/>
            <w:noProof/>
          </w:rPr>
          <w:t>9.0</w:t>
        </w:r>
        <w:r w:rsidR="00AF3B3F">
          <w:rPr>
            <w:rFonts w:eastAsiaTheme="minorEastAsia" w:cstheme="minorBidi"/>
            <w:smallCaps w:val="0"/>
            <w:noProof/>
            <w:sz w:val="22"/>
            <w:szCs w:val="22"/>
            <w:lang w:val="en-CA" w:eastAsia="en-CA"/>
          </w:rPr>
          <w:tab/>
        </w:r>
        <w:r w:rsidR="00AF3B3F" w:rsidRPr="003B3CBF">
          <w:rPr>
            <w:rStyle w:val="Hyperlink"/>
            <w:noProof/>
          </w:rPr>
          <w:t xml:space="preserve"> Invoicing Instructions</w:t>
        </w:r>
        <w:r w:rsidR="00AF3B3F">
          <w:rPr>
            <w:noProof/>
            <w:webHidden/>
          </w:rPr>
          <w:tab/>
        </w:r>
        <w:r w:rsidR="00AF3B3F">
          <w:rPr>
            <w:noProof/>
            <w:webHidden/>
          </w:rPr>
          <w:fldChar w:fldCharType="begin"/>
        </w:r>
        <w:r w:rsidR="00AF3B3F">
          <w:rPr>
            <w:noProof/>
            <w:webHidden/>
          </w:rPr>
          <w:instrText xml:space="preserve"> PAGEREF _Toc535320960 \h </w:instrText>
        </w:r>
        <w:r w:rsidR="00AF3B3F">
          <w:rPr>
            <w:noProof/>
            <w:webHidden/>
          </w:rPr>
        </w:r>
        <w:r w:rsidR="00AF3B3F">
          <w:rPr>
            <w:noProof/>
            <w:webHidden/>
          </w:rPr>
          <w:fldChar w:fldCharType="separate"/>
        </w:r>
        <w:r w:rsidR="00AF3B3F">
          <w:rPr>
            <w:noProof/>
            <w:webHidden/>
          </w:rPr>
          <w:t>10</w:t>
        </w:r>
        <w:r w:rsidR="00AF3B3F">
          <w:rPr>
            <w:noProof/>
            <w:webHidden/>
          </w:rPr>
          <w:fldChar w:fldCharType="end"/>
        </w:r>
      </w:hyperlink>
    </w:p>
    <w:p w14:paraId="0BF80EB6" w14:textId="77777777" w:rsidR="00AF3B3F" w:rsidRDefault="007A0C08">
      <w:pPr>
        <w:pStyle w:val="TOC2"/>
        <w:rPr>
          <w:rFonts w:eastAsiaTheme="minorEastAsia" w:cstheme="minorBidi"/>
          <w:smallCaps w:val="0"/>
          <w:noProof/>
          <w:sz w:val="22"/>
          <w:szCs w:val="22"/>
          <w:lang w:val="en-CA" w:eastAsia="en-CA"/>
        </w:rPr>
      </w:pPr>
      <w:hyperlink w:anchor="_Toc535320961" w:history="1">
        <w:r w:rsidR="00AF3B3F" w:rsidRPr="003B3CBF">
          <w:rPr>
            <w:rStyle w:val="Hyperlink"/>
            <w:rFonts w:eastAsiaTheme="minorHAnsi"/>
            <w:noProof/>
          </w:rPr>
          <w:t>10.</w:t>
        </w:r>
        <w:r w:rsidR="00AF3B3F">
          <w:rPr>
            <w:rFonts w:eastAsiaTheme="minorEastAsia" w:cstheme="minorBidi"/>
            <w:smallCaps w:val="0"/>
            <w:noProof/>
            <w:sz w:val="22"/>
            <w:szCs w:val="22"/>
            <w:lang w:val="en-CA" w:eastAsia="en-CA"/>
          </w:rPr>
          <w:tab/>
        </w:r>
        <w:r w:rsidR="00AF3B3F" w:rsidRPr="003B3CBF">
          <w:rPr>
            <w:rStyle w:val="Hyperlink"/>
            <w:rFonts w:eastAsiaTheme="minorHAnsi"/>
            <w:noProof/>
          </w:rPr>
          <w:t>0 Exchange Rate Fluctuation Adjustment</w:t>
        </w:r>
        <w:r w:rsidR="00AF3B3F">
          <w:rPr>
            <w:noProof/>
            <w:webHidden/>
          </w:rPr>
          <w:tab/>
        </w:r>
        <w:r w:rsidR="00AF3B3F">
          <w:rPr>
            <w:noProof/>
            <w:webHidden/>
          </w:rPr>
          <w:fldChar w:fldCharType="begin"/>
        </w:r>
        <w:r w:rsidR="00AF3B3F">
          <w:rPr>
            <w:noProof/>
            <w:webHidden/>
          </w:rPr>
          <w:instrText xml:space="preserve"> PAGEREF _Toc535320961 \h </w:instrText>
        </w:r>
        <w:r w:rsidR="00AF3B3F">
          <w:rPr>
            <w:noProof/>
            <w:webHidden/>
          </w:rPr>
        </w:r>
        <w:r w:rsidR="00AF3B3F">
          <w:rPr>
            <w:noProof/>
            <w:webHidden/>
          </w:rPr>
          <w:fldChar w:fldCharType="separate"/>
        </w:r>
        <w:r w:rsidR="00AF3B3F">
          <w:rPr>
            <w:noProof/>
            <w:webHidden/>
          </w:rPr>
          <w:t>11</w:t>
        </w:r>
        <w:r w:rsidR="00AF3B3F">
          <w:rPr>
            <w:noProof/>
            <w:webHidden/>
          </w:rPr>
          <w:fldChar w:fldCharType="end"/>
        </w:r>
      </w:hyperlink>
    </w:p>
    <w:p w14:paraId="465914B0" w14:textId="77777777" w:rsidR="00AF3B3F" w:rsidRDefault="007A0C08">
      <w:pPr>
        <w:pStyle w:val="TOC2"/>
        <w:rPr>
          <w:rFonts w:eastAsiaTheme="minorEastAsia" w:cstheme="minorBidi"/>
          <w:smallCaps w:val="0"/>
          <w:noProof/>
          <w:sz w:val="22"/>
          <w:szCs w:val="22"/>
          <w:lang w:val="en-CA" w:eastAsia="en-CA"/>
        </w:rPr>
      </w:pPr>
      <w:hyperlink w:anchor="_Toc535320962" w:history="1">
        <w:r w:rsidR="00AF3B3F" w:rsidRPr="003B3CBF">
          <w:rPr>
            <w:rStyle w:val="Hyperlink"/>
            <w:noProof/>
          </w:rPr>
          <w:t>11.0</w:t>
        </w:r>
        <w:r w:rsidR="00AF3B3F">
          <w:rPr>
            <w:rFonts w:eastAsiaTheme="minorEastAsia" w:cstheme="minorBidi"/>
            <w:smallCaps w:val="0"/>
            <w:noProof/>
            <w:sz w:val="22"/>
            <w:szCs w:val="22"/>
            <w:lang w:val="en-CA" w:eastAsia="en-CA"/>
          </w:rPr>
          <w:tab/>
        </w:r>
        <w:r w:rsidR="00AF3B3F" w:rsidRPr="003B3CBF">
          <w:rPr>
            <w:rStyle w:val="Hyperlink"/>
            <w:noProof/>
          </w:rPr>
          <w:t>Industrial and Technological Benefits Commitments</w:t>
        </w:r>
        <w:r w:rsidR="00AF3B3F">
          <w:rPr>
            <w:noProof/>
            <w:webHidden/>
          </w:rPr>
          <w:tab/>
        </w:r>
        <w:r w:rsidR="00AF3B3F">
          <w:rPr>
            <w:noProof/>
            <w:webHidden/>
          </w:rPr>
          <w:fldChar w:fldCharType="begin"/>
        </w:r>
        <w:r w:rsidR="00AF3B3F">
          <w:rPr>
            <w:noProof/>
            <w:webHidden/>
          </w:rPr>
          <w:instrText xml:space="preserve"> PAGEREF _Toc535320962 \h </w:instrText>
        </w:r>
        <w:r w:rsidR="00AF3B3F">
          <w:rPr>
            <w:noProof/>
            <w:webHidden/>
          </w:rPr>
        </w:r>
        <w:r w:rsidR="00AF3B3F">
          <w:rPr>
            <w:noProof/>
            <w:webHidden/>
          </w:rPr>
          <w:fldChar w:fldCharType="separate"/>
        </w:r>
        <w:r w:rsidR="00AF3B3F">
          <w:rPr>
            <w:noProof/>
            <w:webHidden/>
          </w:rPr>
          <w:t>12</w:t>
        </w:r>
        <w:r w:rsidR="00AF3B3F">
          <w:rPr>
            <w:noProof/>
            <w:webHidden/>
          </w:rPr>
          <w:fldChar w:fldCharType="end"/>
        </w:r>
      </w:hyperlink>
    </w:p>
    <w:p w14:paraId="627B8318" w14:textId="77777777" w:rsidR="00AF3B3F" w:rsidRDefault="007A0C08">
      <w:pPr>
        <w:pStyle w:val="TOC2"/>
        <w:rPr>
          <w:rFonts w:eastAsiaTheme="minorEastAsia" w:cstheme="minorBidi"/>
          <w:smallCaps w:val="0"/>
          <w:noProof/>
          <w:sz w:val="22"/>
          <w:szCs w:val="22"/>
          <w:lang w:val="en-CA" w:eastAsia="en-CA"/>
        </w:rPr>
      </w:pPr>
      <w:hyperlink w:anchor="_Toc535320963" w:history="1">
        <w:r w:rsidR="00AF3B3F" w:rsidRPr="003B3CBF">
          <w:rPr>
            <w:rStyle w:val="Hyperlink"/>
            <w:noProof/>
          </w:rPr>
          <w:t>12.0</w:t>
        </w:r>
        <w:r w:rsidR="00AF3B3F">
          <w:rPr>
            <w:rFonts w:eastAsiaTheme="minorEastAsia" w:cstheme="minorBidi"/>
            <w:smallCaps w:val="0"/>
            <w:noProof/>
            <w:sz w:val="22"/>
            <w:szCs w:val="22"/>
            <w:lang w:val="en-CA" w:eastAsia="en-CA"/>
          </w:rPr>
          <w:tab/>
        </w:r>
        <w:r w:rsidR="00AF3B3F" w:rsidRPr="003B3CBF">
          <w:rPr>
            <w:rStyle w:val="Hyperlink"/>
            <w:noProof/>
          </w:rPr>
          <w:t>Certifications</w:t>
        </w:r>
        <w:r w:rsidR="00AF3B3F">
          <w:rPr>
            <w:noProof/>
            <w:webHidden/>
          </w:rPr>
          <w:tab/>
        </w:r>
        <w:r w:rsidR="00AF3B3F">
          <w:rPr>
            <w:noProof/>
            <w:webHidden/>
          </w:rPr>
          <w:fldChar w:fldCharType="begin"/>
        </w:r>
        <w:r w:rsidR="00AF3B3F">
          <w:rPr>
            <w:noProof/>
            <w:webHidden/>
          </w:rPr>
          <w:instrText xml:space="preserve"> PAGEREF _Toc535320963 \h </w:instrText>
        </w:r>
        <w:r w:rsidR="00AF3B3F">
          <w:rPr>
            <w:noProof/>
            <w:webHidden/>
          </w:rPr>
        </w:r>
        <w:r w:rsidR="00AF3B3F">
          <w:rPr>
            <w:noProof/>
            <w:webHidden/>
          </w:rPr>
          <w:fldChar w:fldCharType="separate"/>
        </w:r>
        <w:r w:rsidR="00AF3B3F">
          <w:rPr>
            <w:noProof/>
            <w:webHidden/>
          </w:rPr>
          <w:t>12</w:t>
        </w:r>
        <w:r w:rsidR="00AF3B3F">
          <w:rPr>
            <w:noProof/>
            <w:webHidden/>
          </w:rPr>
          <w:fldChar w:fldCharType="end"/>
        </w:r>
      </w:hyperlink>
    </w:p>
    <w:p w14:paraId="376123C9" w14:textId="77777777" w:rsidR="00AF3B3F" w:rsidRDefault="007A0C08">
      <w:pPr>
        <w:pStyle w:val="TOC2"/>
        <w:rPr>
          <w:rFonts w:eastAsiaTheme="minorEastAsia" w:cstheme="minorBidi"/>
          <w:smallCaps w:val="0"/>
          <w:noProof/>
          <w:sz w:val="22"/>
          <w:szCs w:val="22"/>
          <w:lang w:val="en-CA" w:eastAsia="en-CA"/>
        </w:rPr>
      </w:pPr>
      <w:hyperlink w:anchor="_Toc535320964" w:history="1">
        <w:r w:rsidR="00AF3B3F" w:rsidRPr="003B3CBF">
          <w:rPr>
            <w:rStyle w:val="Hyperlink"/>
            <w:noProof/>
          </w:rPr>
          <w:t xml:space="preserve">13.0 </w:t>
        </w:r>
        <w:r w:rsidR="00AF3B3F">
          <w:rPr>
            <w:rFonts w:eastAsiaTheme="minorEastAsia" w:cstheme="minorBidi"/>
            <w:smallCaps w:val="0"/>
            <w:noProof/>
            <w:sz w:val="22"/>
            <w:szCs w:val="22"/>
            <w:lang w:val="en-CA" w:eastAsia="en-CA"/>
          </w:rPr>
          <w:tab/>
        </w:r>
        <w:r w:rsidR="00AF3B3F" w:rsidRPr="003B3CBF">
          <w:rPr>
            <w:rStyle w:val="Hyperlink"/>
            <w:noProof/>
          </w:rPr>
          <w:t>Applicable Laws</w:t>
        </w:r>
        <w:r w:rsidR="00AF3B3F">
          <w:rPr>
            <w:noProof/>
            <w:webHidden/>
          </w:rPr>
          <w:tab/>
        </w:r>
        <w:r w:rsidR="00AF3B3F">
          <w:rPr>
            <w:noProof/>
            <w:webHidden/>
          </w:rPr>
          <w:fldChar w:fldCharType="begin"/>
        </w:r>
        <w:r w:rsidR="00AF3B3F">
          <w:rPr>
            <w:noProof/>
            <w:webHidden/>
          </w:rPr>
          <w:instrText xml:space="preserve"> PAGEREF _Toc535320964 \h </w:instrText>
        </w:r>
        <w:r w:rsidR="00AF3B3F">
          <w:rPr>
            <w:noProof/>
            <w:webHidden/>
          </w:rPr>
        </w:r>
        <w:r w:rsidR="00AF3B3F">
          <w:rPr>
            <w:noProof/>
            <w:webHidden/>
          </w:rPr>
          <w:fldChar w:fldCharType="separate"/>
        </w:r>
        <w:r w:rsidR="00AF3B3F">
          <w:rPr>
            <w:noProof/>
            <w:webHidden/>
          </w:rPr>
          <w:t>12</w:t>
        </w:r>
        <w:r w:rsidR="00AF3B3F">
          <w:rPr>
            <w:noProof/>
            <w:webHidden/>
          </w:rPr>
          <w:fldChar w:fldCharType="end"/>
        </w:r>
      </w:hyperlink>
    </w:p>
    <w:p w14:paraId="24A6975C" w14:textId="77777777" w:rsidR="00AF3B3F" w:rsidRDefault="007A0C08">
      <w:pPr>
        <w:pStyle w:val="TOC2"/>
        <w:rPr>
          <w:rFonts w:eastAsiaTheme="minorEastAsia" w:cstheme="minorBidi"/>
          <w:smallCaps w:val="0"/>
          <w:noProof/>
          <w:sz w:val="22"/>
          <w:szCs w:val="22"/>
          <w:lang w:val="en-CA" w:eastAsia="en-CA"/>
        </w:rPr>
      </w:pPr>
      <w:hyperlink w:anchor="_Toc535320965" w:history="1">
        <w:r w:rsidR="00AF3B3F" w:rsidRPr="003B3CBF">
          <w:rPr>
            <w:rStyle w:val="Hyperlink"/>
            <w:noProof/>
          </w:rPr>
          <w:t>14.0</w:t>
        </w:r>
        <w:r w:rsidR="00AF3B3F">
          <w:rPr>
            <w:rFonts w:eastAsiaTheme="minorEastAsia" w:cstheme="minorBidi"/>
            <w:smallCaps w:val="0"/>
            <w:noProof/>
            <w:sz w:val="22"/>
            <w:szCs w:val="22"/>
            <w:lang w:val="en-CA" w:eastAsia="en-CA"/>
          </w:rPr>
          <w:tab/>
        </w:r>
        <w:r w:rsidR="00AF3B3F" w:rsidRPr="003B3CBF">
          <w:rPr>
            <w:rStyle w:val="Hyperlink"/>
            <w:noProof/>
          </w:rPr>
          <w:t>Priority of Documents</w:t>
        </w:r>
        <w:r w:rsidR="00AF3B3F">
          <w:rPr>
            <w:noProof/>
            <w:webHidden/>
          </w:rPr>
          <w:tab/>
        </w:r>
        <w:r w:rsidR="00AF3B3F">
          <w:rPr>
            <w:noProof/>
            <w:webHidden/>
          </w:rPr>
          <w:fldChar w:fldCharType="begin"/>
        </w:r>
        <w:r w:rsidR="00AF3B3F">
          <w:rPr>
            <w:noProof/>
            <w:webHidden/>
          </w:rPr>
          <w:instrText xml:space="preserve"> PAGEREF _Toc535320965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260966E3" w14:textId="77777777" w:rsidR="00AF3B3F" w:rsidRDefault="007A0C08">
      <w:pPr>
        <w:pStyle w:val="TOC2"/>
        <w:rPr>
          <w:rFonts w:eastAsiaTheme="minorEastAsia" w:cstheme="minorBidi"/>
          <w:smallCaps w:val="0"/>
          <w:noProof/>
          <w:sz w:val="22"/>
          <w:szCs w:val="22"/>
          <w:lang w:val="en-CA" w:eastAsia="en-CA"/>
        </w:rPr>
      </w:pPr>
      <w:hyperlink w:anchor="_Toc535320966" w:history="1">
        <w:r w:rsidR="00AF3B3F" w:rsidRPr="003B3CBF">
          <w:rPr>
            <w:rStyle w:val="Hyperlink"/>
            <w:noProof/>
          </w:rPr>
          <w:t>15.0</w:t>
        </w:r>
        <w:r w:rsidR="00AF3B3F">
          <w:rPr>
            <w:rFonts w:eastAsiaTheme="minorEastAsia" w:cstheme="minorBidi"/>
            <w:smallCaps w:val="0"/>
            <w:noProof/>
            <w:sz w:val="22"/>
            <w:szCs w:val="22"/>
            <w:lang w:val="en-CA" w:eastAsia="en-CA"/>
          </w:rPr>
          <w:tab/>
        </w:r>
        <w:r w:rsidR="00AF3B3F" w:rsidRPr="003B3CBF">
          <w:rPr>
            <w:rStyle w:val="Hyperlink"/>
            <w:noProof/>
          </w:rPr>
          <w:t>Defence Contract</w:t>
        </w:r>
        <w:r w:rsidR="00AF3B3F">
          <w:rPr>
            <w:noProof/>
            <w:webHidden/>
          </w:rPr>
          <w:tab/>
        </w:r>
        <w:r w:rsidR="00AF3B3F">
          <w:rPr>
            <w:noProof/>
            <w:webHidden/>
          </w:rPr>
          <w:fldChar w:fldCharType="begin"/>
        </w:r>
        <w:r w:rsidR="00AF3B3F">
          <w:rPr>
            <w:noProof/>
            <w:webHidden/>
          </w:rPr>
          <w:instrText xml:space="preserve"> PAGEREF _Toc535320966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51BCCA5C" w14:textId="77777777" w:rsidR="00AF3B3F" w:rsidRDefault="007A0C08">
      <w:pPr>
        <w:pStyle w:val="TOC2"/>
        <w:rPr>
          <w:rFonts w:eastAsiaTheme="minorEastAsia" w:cstheme="minorBidi"/>
          <w:smallCaps w:val="0"/>
          <w:noProof/>
          <w:sz w:val="22"/>
          <w:szCs w:val="22"/>
          <w:lang w:val="en-CA" w:eastAsia="en-CA"/>
        </w:rPr>
      </w:pPr>
      <w:hyperlink w:anchor="_Toc535320967" w:history="1">
        <w:r w:rsidR="00AF3B3F" w:rsidRPr="003B3CBF">
          <w:rPr>
            <w:rStyle w:val="Hyperlink"/>
            <w:noProof/>
          </w:rPr>
          <w:t>16.0</w:t>
        </w:r>
        <w:r w:rsidR="00AF3B3F">
          <w:rPr>
            <w:rFonts w:eastAsiaTheme="minorEastAsia" w:cstheme="minorBidi"/>
            <w:smallCaps w:val="0"/>
            <w:noProof/>
            <w:sz w:val="22"/>
            <w:szCs w:val="22"/>
            <w:lang w:val="en-CA" w:eastAsia="en-CA"/>
          </w:rPr>
          <w:tab/>
        </w:r>
        <w:r w:rsidR="00AF3B3F" w:rsidRPr="003B3CBF">
          <w:rPr>
            <w:rStyle w:val="Hyperlink"/>
            <w:noProof/>
          </w:rPr>
          <w:t>Foreigns Nationals</w:t>
        </w:r>
        <w:r w:rsidR="00AF3B3F">
          <w:rPr>
            <w:noProof/>
            <w:webHidden/>
          </w:rPr>
          <w:tab/>
        </w:r>
        <w:r w:rsidR="00AF3B3F">
          <w:rPr>
            <w:noProof/>
            <w:webHidden/>
          </w:rPr>
          <w:fldChar w:fldCharType="begin"/>
        </w:r>
        <w:r w:rsidR="00AF3B3F">
          <w:rPr>
            <w:noProof/>
            <w:webHidden/>
          </w:rPr>
          <w:instrText xml:space="preserve"> PAGEREF _Toc535320967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52AC1897" w14:textId="77777777" w:rsidR="00AF3B3F" w:rsidRDefault="007A0C08">
      <w:pPr>
        <w:pStyle w:val="TOC2"/>
        <w:rPr>
          <w:rFonts w:eastAsiaTheme="minorEastAsia" w:cstheme="minorBidi"/>
          <w:smallCaps w:val="0"/>
          <w:noProof/>
          <w:sz w:val="22"/>
          <w:szCs w:val="22"/>
          <w:lang w:val="en-CA" w:eastAsia="en-CA"/>
        </w:rPr>
      </w:pPr>
      <w:hyperlink w:anchor="_Toc535320968" w:history="1">
        <w:r w:rsidR="00AF3B3F" w:rsidRPr="003B3CBF">
          <w:rPr>
            <w:rStyle w:val="Hyperlink"/>
            <w:noProof/>
          </w:rPr>
          <w:t>16.1</w:t>
        </w:r>
        <w:r w:rsidR="00AF3B3F">
          <w:rPr>
            <w:rFonts w:eastAsiaTheme="minorEastAsia" w:cstheme="minorBidi"/>
            <w:smallCaps w:val="0"/>
            <w:noProof/>
            <w:sz w:val="22"/>
            <w:szCs w:val="22"/>
            <w:lang w:val="en-CA" w:eastAsia="en-CA"/>
          </w:rPr>
          <w:tab/>
        </w:r>
        <w:r w:rsidR="00AF3B3F" w:rsidRPr="003B3CBF">
          <w:rPr>
            <w:rStyle w:val="Hyperlink"/>
            <w:noProof/>
          </w:rPr>
          <w:t>Foreign Nationals (Canadian Contractor)</w:t>
        </w:r>
        <w:r w:rsidR="00AF3B3F">
          <w:rPr>
            <w:noProof/>
            <w:webHidden/>
          </w:rPr>
          <w:tab/>
        </w:r>
        <w:r w:rsidR="00AF3B3F">
          <w:rPr>
            <w:noProof/>
            <w:webHidden/>
          </w:rPr>
          <w:fldChar w:fldCharType="begin"/>
        </w:r>
        <w:r w:rsidR="00AF3B3F">
          <w:rPr>
            <w:noProof/>
            <w:webHidden/>
          </w:rPr>
          <w:instrText xml:space="preserve"> PAGEREF _Toc535320968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2F384BA6" w14:textId="77777777" w:rsidR="00AF3B3F" w:rsidRDefault="007A0C08">
      <w:pPr>
        <w:pStyle w:val="TOC2"/>
        <w:rPr>
          <w:rFonts w:eastAsiaTheme="minorEastAsia" w:cstheme="minorBidi"/>
          <w:smallCaps w:val="0"/>
          <w:noProof/>
          <w:sz w:val="22"/>
          <w:szCs w:val="22"/>
          <w:lang w:val="en-CA" w:eastAsia="en-CA"/>
        </w:rPr>
      </w:pPr>
      <w:hyperlink w:anchor="_Toc535320969" w:history="1">
        <w:r w:rsidR="00AF3B3F" w:rsidRPr="003B3CBF">
          <w:rPr>
            <w:rStyle w:val="Hyperlink"/>
            <w:noProof/>
          </w:rPr>
          <w:t>16.1</w:t>
        </w:r>
        <w:r w:rsidR="00AF3B3F">
          <w:rPr>
            <w:rFonts w:eastAsiaTheme="minorEastAsia" w:cstheme="minorBidi"/>
            <w:smallCaps w:val="0"/>
            <w:noProof/>
            <w:sz w:val="22"/>
            <w:szCs w:val="22"/>
            <w:lang w:val="en-CA" w:eastAsia="en-CA"/>
          </w:rPr>
          <w:tab/>
        </w:r>
        <w:r w:rsidR="00AF3B3F" w:rsidRPr="003B3CBF">
          <w:rPr>
            <w:rStyle w:val="Hyperlink"/>
            <w:noProof/>
          </w:rPr>
          <w:t>Foreign Nationals (Foreign Contractor)</w:t>
        </w:r>
        <w:r w:rsidR="00AF3B3F">
          <w:rPr>
            <w:noProof/>
            <w:webHidden/>
          </w:rPr>
          <w:tab/>
        </w:r>
        <w:r w:rsidR="00AF3B3F">
          <w:rPr>
            <w:noProof/>
            <w:webHidden/>
          </w:rPr>
          <w:fldChar w:fldCharType="begin"/>
        </w:r>
        <w:r w:rsidR="00AF3B3F">
          <w:rPr>
            <w:noProof/>
            <w:webHidden/>
          </w:rPr>
          <w:instrText xml:space="preserve"> PAGEREF _Toc535320969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1DBADD46" w14:textId="77777777" w:rsidR="00AF3B3F" w:rsidRDefault="007A0C08">
      <w:pPr>
        <w:pStyle w:val="TOC2"/>
        <w:rPr>
          <w:rFonts w:eastAsiaTheme="minorEastAsia" w:cstheme="minorBidi"/>
          <w:smallCaps w:val="0"/>
          <w:noProof/>
          <w:sz w:val="22"/>
          <w:szCs w:val="22"/>
          <w:lang w:val="en-CA" w:eastAsia="en-CA"/>
        </w:rPr>
      </w:pPr>
      <w:hyperlink w:anchor="_Toc535320970" w:history="1">
        <w:r w:rsidR="00AF3B3F" w:rsidRPr="003B3CBF">
          <w:rPr>
            <w:rStyle w:val="Hyperlink"/>
            <w:noProof/>
          </w:rPr>
          <w:t xml:space="preserve">17.0 </w:t>
        </w:r>
        <w:r w:rsidR="00AF3B3F">
          <w:rPr>
            <w:rFonts w:eastAsiaTheme="minorEastAsia" w:cstheme="minorBidi"/>
            <w:smallCaps w:val="0"/>
            <w:noProof/>
            <w:sz w:val="22"/>
            <w:szCs w:val="22"/>
            <w:lang w:val="en-CA" w:eastAsia="en-CA"/>
          </w:rPr>
          <w:tab/>
        </w:r>
        <w:r w:rsidR="00AF3B3F" w:rsidRPr="003B3CBF">
          <w:rPr>
            <w:rStyle w:val="Hyperlink"/>
            <w:noProof/>
          </w:rPr>
          <w:t>Insurance</w:t>
        </w:r>
        <w:r w:rsidR="00AF3B3F">
          <w:rPr>
            <w:noProof/>
            <w:webHidden/>
          </w:rPr>
          <w:tab/>
        </w:r>
        <w:r w:rsidR="00AF3B3F">
          <w:rPr>
            <w:noProof/>
            <w:webHidden/>
          </w:rPr>
          <w:fldChar w:fldCharType="begin"/>
        </w:r>
        <w:r w:rsidR="00AF3B3F">
          <w:rPr>
            <w:noProof/>
            <w:webHidden/>
          </w:rPr>
          <w:instrText xml:space="preserve"> PAGEREF _Toc535320970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24C78239" w14:textId="77777777" w:rsidR="00AF3B3F" w:rsidRDefault="007A0C08">
      <w:pPr>
        <w:pStyle w:val="TOC2"/>
        <w:rPr>
          <w:rFonts w:eastAsiaTheme="minorEastAsia" w:cstheme="minorBidi"/>
          <w:smallCaps w:val="0"/>
          <w:noProof/>
          <w:sz w:val="22"/>
          <w:szCs w:val="22"/>
          <w:lang w:val="en-CA" w:eastAsia="en-CA"/>
        </w:rPr>
      </w:pPr>
      <w:hyperlink w:anchor="_Toc535320971" w:history="1">
        <w:r w:rsidR="00AF3B3F" w:rsidRPr="003B3CBF">
          <w:rPr>
            <w:rStyle w:val="Hyperlink"/>
            <w:noProof/>
          </w:rPr>
          <w:t>18.0</w:t>
        </w:r>
        <w:r w:rsidR="00AF3B3F">
          <w:rPr>
            <w:rFonts w:eastAsiaTheme="minorEastAsia" w:cstheme="minorBidi"/>
            <w:smallCaps w:val="0"/>
            <w:noProof/>
            <w:sz w:val="22"/>
            <w:szCs w:val="22"/>
            <w:lang w:val="en-CA" w:eastAsia="en-CA"/>
          </w:rPr>
          <w:tab/>
        </w:r>
        <w:r w:rsidR="00AF3B3F" w:rsidRPr="003B3CBF">
          <w:rPr>
            <w:rStyle w:val="Hyperlink"/>
            <w:noProof/>
          </w:rPr>
          <w:t>Controlled Goods Program</w:t>
        </w:r>
        <w:r w:rsidR="00AF3B3F">
          <w:rPr>
            <w:noProof/>
            <w:webHidden/>
          </w:rPr>
          <w:tab/>
        </w:r>
        <w:r w:rsidR="00AF3B3F">
          <w:rPr>
            <w:noProof/>
            <w:webHidden/>
          </w:rPr>
          <w:fldChar w:fldCharType="begin"/>
        </w:r>
        <w:r w:rsidR="00AF3B3F">
          <w:rPr>
            <w:noProof/>
            <w:webHidden/>
          </w:rPr>
          <w:instrText xml:space="preserve"> PAGEREF _Toc535320971 \h </w:instrText>
        </w:r>
        <w:r w:rsidR="00AF3B3F">
          <w:rPr>
            <w:noProof/>
            <w:webHidden/>
          </w:rPr>
        </w:r>
        <w:r w:rsidR="00AF3B3F">
          <w:rPr>
            <w:noProof/>
            <w:webHidden/>
          </w:rPr>
          <w:fldChar w:fldCharType="separate"/>
        </w:r>
        <w:r w:rsidR="00AF3B3F">
          <w:rPr>
            <w:noProof/>
            <w:webHidden/>
          </w:rPr>
          <w:t>13</w:t>
        </w:r>
        <w:r w:rsidR="00AF3B3F">
          <w:rPr>
            <w:noProof/>
            <w:webHidden/>
          </w:rPr>
          <w:fldChar w:fldCharType="end"/>
        </w:r>
      </w:hyperlink>
    </w:p>
    <w:p w14:paraId="14DB9C9A" w14:textId="77777777" w:rsidR="00AF3B3F" w:rsidRDefault="007A0C08">
      <w:pPr>
        <w:pStyle w:val="TOC2"/>
        <w:rPr>
          <w:rFonts w:eastAsiaTheme="minorEastAsia" w:cstheme="minorBidi"/>
          <w:smallCaps w:val="0"/>
          <w:noProof/>
          <w:sz w:val="22"/>
          <w:szCs w:val="22"/>
          <w:lang w:val="en-CA" w:eastAsia="en-CA"/>
        </w:rPr>
      </w:pPr>
      <w:hyperlink w:anchor="_Toc535320972" w:history="1">
        <w:r w:rsidR="00AF3B3F" w:rsidRPr="003B3CBF">
          <w:rPr>
            <w:rStyle w:val="Hyperlink"/>
            <w:noProof/>
          </w:rPr>
          <w:t>19.0</w:t>
        </w:r>
        <w:r w:rsidR="00AF3B3F">
          <w:rPr>
            <w:rFonts w:eastAsiaTheme="minorEastAsia" w:cstheme="minorBidi"/>
            <w:smallCaps w:val="0"/>
            <w:noProof/>
            <w:sz w:val="22"/>
            <w:szCs w:val="22"/>
            <w:lang w:val="en-CA" w:eastAsia="en-CA"/>
          </w:rPr>
          <w:tab/>
        </w:r>
        <w:r w:rsidR="00AF3B3F" w:rsidRPr="003B3CBF">
          <w:rPr>
            <w:rStyle w:val="Hyperlink"/>
            <w:noProof/>
            <w:lang w:eastAsia="en-CA"/>
          </w:rPr>
          <w:t>Quality Plan</w:t>
        </w:r>
        <w:r w:rsidR="00AF3B3F">
          <w:rPr>
            <w:noProof/>
            <w:webHidden/>
          </w:rPr>
          <w:tab/>
        </w:r>
        <w:r w:rsidR="00AF3B3F">
          <w:rPr>
            <w:noProof/>
            <w:webHidden/>
          </w:rPr>
          <w:fldChar w:fldCharType="begin"/>
        </w:r>
        <w:r w:rsidR="00AF3B3F">
          <w:rPr>
            <w:noProof/>
            <w:webHidden/>
          </w:rPr>
          <w:instrText xml:space="preserve"> PAGEREF _Toc535320972 \h </w:instrText>
        </w:r>
        <w:r w:rsidR="00AF3B3F">
          <w:rPr>
            <w:noProof/>
            <w:webHidden/>
          </w:rPr>
        </w:r>
        <w:r w:rsidR="00AF3B3F">
          <w:rPr>
            <w:noProof/>
            <w:webHidden/>
          </w:rPr>
          <w:fldChar w:fldCharType="separate"/>
        </w:r>
        <w:r w:rsidR="00AF3B3F">
          <w:rPr>
            <w:noProof/>
            <w:webHidden/>
          </w:rPr>
          <w:t>14</w:t>
        </w:r>
        <w:r w:rsidR="00AF3B3F">
          <w:rPr>
            <w:noProof/>
            <w:webHidden/>
          </w:rPr>
          <w:fldChar w:fldCharType="end"/>
        </w:r>
      </w:hyperlink>
    </w:p>
    <w:p w14:paraId="481375E5" w14:textId="77777777" w:rsidR="00AF3B3F" w:rsidRDefault="007A0C08">
      <w:pPr>
        <w:pStyle w:val="TOC2"/>
        <w:rPr>
          <w:rFonts w:eastAsiaTheme="minorEastAsia" w:cstheme="minorBidi"/>
          <w:smallCaps w:val="0"/>
          <w:noProof/>
          <w:sz w:val="22"/>
          <w:szCs w:val="22"/>
          <w:lang w:val="en-CA" w:eastAsia="en-CA"/>
        </w:rPr>
      </w:pPr>
      <w:hyperlink w:anchor="_Toc535320973" w:history="1">
        <w:r w:rsidR="00AF3B3F" w:rsidRPr="003B3CBF">
          <w:rPr>
            <w:rStyle w:val="Hyperlink"/>
            <w:noProof/>
          </w:rPr>
          <w:t>20.0</w:t>
        </w:r>
        <w:r w:rsidR="00AF3B3F">
          <w:rPr>
            <w:rFonts w:eastAsiaTheme="minorEastAsia" w:cstheme="minorBidi"/>
            <w:smallCaps w:val="0"/>
            <w:noProof/>
            <w:sz w:val="22"/>
            <w:szCs w:val="22"/>
            <w:lang w:val="en-CA" w:eastAsia="en-CA"/>
          </w:rPr>
          <w:tab/>
        </w:r>
        <w:r w:rsidR="00AF3B3F" w:rsidRPr="003B3CBF">
          <w:rPr>
            <w:rStyle w:val="Hyperlink"/>
            <w:noProof/>
          </w:rPr>
          <w:t>Quality Assurance – SACC Manual Clauses</w:t>
        </w:r>
        <w:r w:rsidR="00AF3B3F">
          <w:rPr>
            <w:noProof/>
            <w:webHidden/>
          </w:rPr>
          <w:tab/>
        </w:r>
        <w:r w:rsidR="00AF3B3F">
          <w:rPr>
            <w:noProof/>
            <w:webHidden/>
          </w:rPr>
          <w:fldChar w:fldCharType="begin"/>
        </w:r>
        <w:r w:rsidR="00AF3B3F">
          <w:rPr>
            <w:noProof/>
            <w:webHidden/>
          </w:rPr>
          <w:instrText xml:space="preserve"> PAGEREF _Toc535320973 \h </w:instrText>
        </w:r>
        <w:r w:rsidR="00AF3B3F">
          <w:rPr>
            <w:noProof/>
            <w:webHidden/>
          </w:rPr>
        </w:r>
        <w:r w:rsidR="00AF3B3F">
          <w:rPr>
            <w:noProof/>
            <w:webHidden/>
          </w:rPr>
          <w:fldChar w:fldCharType="separate"/>
        </w:r>
        <w:r w:rsidR="00AF3B3F">
          <w:rPr>
            <w:noProof/>
            <w:webHidden/>
          </w:rPr>
          <w:t>14</w:t>
        </w:r>
        <w:r w:rsidR="00AF3B3F">
          <w:rPr>
            <w:noProof/>
            <w:webHidden/>
          </w:rPr>
          <w:fldChar w:fldCharType="end"/>
        </w:r>
      </w:hyperlink>
    </w:p>
    <w:p w14:paraId="2D9EA3A4" w14:textId="77777777" w:rsidR="00AF3B3F" w:rsidRDefault="007A0C08">
      <w:pPr>
        <w:pStyle w:val="TOC2"/>
        <w:rPr>
          <w:rFonts w:eastAsiaTheme="minorEastAsia" w:cstheme="minorBidi"/>
          <w:smallCaps w:val="0"/>
          <w:noProof/>
          <w:sz w:val="22"/>
          <w:szCs w:val="22"/>
          <w:lang w:val="en-CA" w:eastAsia="en-CA"/>
        </w:rPr>
      </w:pPr>
      <w:hyperlink w:anchor="_Toc535320974" w:history="1">
        <w:r w:rsidR="00AF3B3F" w:rsidRPr="003B3CBF">
          <w:rPr>
            <w:rStyle w:val="Hyperlink"/>
            <w:noProof/>
          </w:rPr>
          <w:t>21.</w:t>
        </w:r>
        <w:r w:rsidR="00AF3B3F">
          <w:rPr>
            <w:rFonts w:eastAsiaTheme="minorEastAsia" w:cstheme="minorBidi"/>
            <w:smallCaps w:val="0"/>
            <w:noProof/>
            <w:sz w:val="22"/>
            <w:szCs w:val="22"/>
            <w:lang w:val="en-CA" w:eastAsia="en-CA"/>
          </w:rPr>
          <w:tab/>
        </w:r>
        <w:r w:rsidR="00AF3B3F" w:rsidRPr="003B3CBF">
          <w:rPr>
            <w:rStyle w:val="Hyperlink"/>
            <w:noProof/>
          </w:rPr>
          <w:t>0 SACC Manual Clauses</w:t>
        </w:r>
        <w:r w:rsidR="00AF3B3F">
          <w:rPr>
            <w:noProof/>
            <w:webHidden/>
          </w:rPr>
          <w:tab/>
        </w:r>
        <w:r w:rsidR="00AF3B3F">
          <w:rPr>
            <w:noProof/>
            <w:webHidden/>
          </w:rPr>
          <w:fldChar w:fldCharType="begin"/>
        </w:r>
        <w:r w:rsidR="00AF3B3F">
          <w:rPr>
            <w:noProof/>
            <w:webHidden/>
          </w:rPr>
          <w:instrText xml:space="preserve"> PAGEREF _Toc535320974 \h </w:instrText>
        </w:r>
        <w:r w:rsidR="00AF3B3F">
          <w:rPr>
            <w:noProof/>
            <w:webHidden/>
          </w:rPr>
        </w:r>
        <w:r w:rsidR="00AF3B3F">
          <w:rPr>
            <w:noProof/>
            <w:webHidden/>
          </w:rPr>
          <w:fldChar w:fldCharType="separate"/>
        </w:r>
        <w:r w:rsidR="00AF3B3F">
          <w:rPr>
            <w:noProof/>
            <w:webHidden/>
          </w:rPr>
          <w:t>15</w:t>
        </w:r>
        <w:r w:rsidR="00AF3B3F">
          <w:rPr>
            <w:noProof/>
            <w:webHidden/>
          </w:rPr>
          <w:fldChar w:fldCharType="end"/>
        </w:r>
      </w:hyperlink>
    </w:p>
    <w:p w14:paraId="39F88F10" w14:textId="77777777" w:rsidR="00AF3B3F" w:rsidRDefault="007A0C08">
      <w:pPr>
        <w:pStyle w:val="TOC2"/>
        <w:rPr>
          <w:rFonts w:eastAsiaTheme="minorEastAsia" w:cstheme="minorBidi"/>
          <w:smallCaps w:val="0"/>
          <w:noProof/>
          <w:sz w:val="22"/>
          <w:szCs w:val="22"/>
          <w:lang w:val="en-CA" w:eastAsia="en-CA"/>
        </w:rPr>
      </w:pPr>
      <w:hyperlink w:anchor="_Toc535320975" w:history="1">
        <w:r w:rsidR="00AF3B3F" w:rsidRPr="003B3CBF">
          <w:rPr>
            <w:rStyle w:val="Hyperlink"/>
            <w:noProof/>
          </w:rPr>
          <w:t>22.0</w:t>
        </w:r>
        <w:r w:rsidR="00AF3B3F">
          <w:rPr>
            <w:rFonts w:eastAsiaTheme="minorEastAsia" w:cstheme="minorBidi"/>
            <w:smallCaps w:val="0"/>
            <w:noProof/>
            <w:sz w:val="22"/>
            <w:szCs w:val="22"/>
            <w:lang w:val="en-CA" w:eastAsia="en-CA"/>
          </w:rPr>
          <w:tab/>
        </w:r>
        <w:r w:rsidR="00AF3B3F" w:rsidRPr="003B3CBF">
          <w:rPr>
            <w:rStyle w:val="Hyperlink"/>
            <w:noProof/>
          </w:rPr>
          <w:t xml:space="preserve"> </w:t>
        </w:r>
        <w:r w:rsidR="00AF3B3F" w:rsidRPr="003B3CBF">
          <w:rPr>
            <w:rStyle w:val="Hyperlink"/>
            <w:noProof/>
            <w:lang w:eastAsia="en-CA"/>
          </w:rPr>
          <w:t>Release Documents - Distribution</w:t>
        </w:r>
        <w:r w:rsidR="00AF3B3F">
          <w:rPr>
            <w:noProof/>
            <w:webHidden/>
          </w:rPr>
          <w:tab/>
        </w:r>
        <w:r w:rsidR="00AF3B3F">
          <w:rPr>
            <w:noProof/>
            <w:webHidden/>
          </w:rPr>
          <w:fldChar w:fldCharType="begin"/>
        </w:r>
        <w:r w:rsidR="00AF3B3F">
          <w:rPr>
            <w:noProof/>
            <w:webHidden/>
          </w:rPr>
          <w:instrText xml:space="preserve"> PAGEREF _Toc535320975 \h </w:instrText>
        </w:r>
        <w:r w:rsidR="00AF3B3F">
          <w:rPr>
            <w:noProof/>
            <w:webHidden/>
          </w:rPr>
        </w:r>
        <w:r w:rsidR="00AF3B3F">
          <w:rPr>
            <w:noProof/>
            <w:webHidden/>
          </w:rPr>
          <w:fldChar w:fldCharType="separate"/>
        </w:r>
        <w:r w:rsidR="00AF3B3F">
          <w:rPr>
            <w:noProof/>
            <w:webHidden/>
          </w:rPr>
          <w:t>15</w:t>
        </w:r>
        <w:r w:rsidR="00AF3B3F">
          <w:rPr>
            <w:noProof/>
            <w:webHidden/>
          </w:rPr>
          <w:fldChar w:fldCharType="end"/>
        </w:r>
      </w:hyperlink>
    </w:p>
    <w:p w14:paraId="0F953367" w14:textId="77777777" w:rsidR="00AF3B3F" w:rsidRDefault="007A0C08">
      <w:pPr>
        <w:pStyle w:val="TOC2"/>
        <w:rPr>
          <w:rFonts w:eastAsiaTheme="minorEastAsia" w:cstheme="minorBidi"/>
          <w:smallCaps w:val="0"/>
          <w:noProof/>
          <w:sz w:val="22"/>
          <w:szCs w:val="22"/>
          <w:lang w:val="en-CA" w:eastAsia="en-CA"/>
        </w:rPr>
      </w:pPr>
      <w:hyperlink w:anchor="_Toc535320976" w:history="1">
        <w:r w:rsidR="00AF3B3F" w:rsidRPr="003B3CBF">
          <w:rPr>
            <w:rStyle w:val="Hyperlink"/>
            <w:noProof/>
          </w:rPr>
          <w:t>23.0</w:t>
        </w:r>
        <w:r w:rsidR="00AF3B3F">
          <w:rPr>
            <w:rFonts w:eastAsiaTheme="minorEastAsia" w:cstheme="minorBidi"/>
            <w:smallCaps w:val="0"/>
            <w:noProof/>
            <w:sz w:val="22"/>
            <w:szCs w:val="22"/>
            <w:lang w:val="en-CA" w:eastAsia="en-CA"/>
          </w:rPr>
          <w:tab/>
        </w:r>
        <w:r w:rsidR="00AF3B3F" w:rsidRPr="003B3CBF">
          <w:rPr>
            <w:rStyle w:val="Hyperlink"/>
            <w:noProof/>
          </w:rPr>
          <w:t xml:space="preserve"> </w:t>
        </w:r>
        <w:r w:rsidR="00AF3B3F" w:rsidRPr="003B3CBF">
          <w:rPr>
            <w:rStyle w:val="Hyperlink"/>
            <w:noProof/>
            <w:lang w:val="en"/>
          </w:rPr>
          <w:t xml:space="preserve">Shipping </w:t>
        </w:r>
        <w:r w:rsidR="00AF3B3F">
          <w:rPr>
            <w:noProof/>
            <w:webHidden/>
          </w:rPr>
          <w:tab/>
        </w:r>
        <w:r w:rsidR="00AF3B3F">
          <w:rPr>
            <w:noProof/>
            <w:webHidden/>
          </w:rPr>
          <w:fldChar w:fldCharType="begin"/>
        </w:r>
        <w:r w:rsidR="00AF3B3F">
          <w:rPr>
            <w:noProof/>
            <w:webHidden/>
          </w:rPr>
          <w:instrText xml:space="preserve"> PAGEREF _Toc535320976 \h </w:instrText>
        </w:r>
        <w:r w:rsidR="00AF3B3F">
          <w:rPr>
            <w:noProof/>
            <w:webHidden/>
          </w:rPr>
        </w:r>
        <w:r w:rsidR="00AF3B3F">
          <w:rPr>
            <w:noProof/>
            <w:webHidden/>
          </w:rPr>
          <w:fldChar w:fldCharType="separate"/>
        </w:r>
        <w:r w:rsidR="00AF3B3F">
          <w:rPr>
            <w:noProof/>
            <w:webHidden/>
          </w:rPr>
          <w:t>16</w:t>
        </w:r>
        <w:r w:rsidR="00AF3B3F">
          <w:rPr>
            <w:noProof/>
            <w:webHidden/>
          </w:rPr>
          <w:fldChar w:fldCharType="end"/>
        </w:r>
      </w:hyperlink>
    </w:p>
    <w:p w14:paraId="69E1C10B" w14:textId="77777777" w:rsidR="00AF3B3F" w:rsidRDefault="007A0C08">
      <w:pPr>
        <w:pStyle w:val="TOC2"/>
        <w:rPr>
          <w:rFonts w:eastAsiaTheme="minorEastAsia" w:cstheme="minorBidi"/>
          <w:smallCaps w:val="0"/>
          <w:noProof/>
          <w:sz w:val="22"/>
          <w:szCs w:val="22"/>
          <w:lang w:val="en-CA" w:eastAsia="en-CA"/>
        </w:rPr>
      </w:pPr>
      <w:hyperlink w:anchor="_Toc535320977" w:history="1">
        <w:r w:rsidR="00AF3B3F" w:rsidRPr="003B3CBF">
          <w:rPr>
            <w:rStyle w:val="Hyperlink"/>
            <w:noProof/>
          </w:rPr>
          <w:t>24.0</w:t>
        </w:r>
        <w:r w:rsidR="00AF3B3F">
          <w:rPr>
            <w:rFonts w:eastAsiaTheme="minorEastAsia" w:cstheme="minorBidi"/>
            <w:smallCaps w:val="0"/>
            <w:noProof/>
            <w:sz w:val="22"/>
            <w:szCs w:val="22"/>
            <w:lang w:val="en-CA" w:eastAsia="en-CA"/>
          </w:rPr>
          <w:tab/>
        </w:r>
        <w:r w:rsidR="00AF3B3F" w:rsidRPr="003B3CBF">
          <w:rPr>
            <w:rStyle w:val="Hyperlink"/>
            <w:noProof/>
          </w:rPr>
          <w:t xml:space="preserve">  Canadian Customs Documentation</w:t>
        </w:r>
        <w:r w:rsidR="00AF3B3F">
          <w:rPr>
            <w:noProof/>
            <w:webHidden/>
          </w:rPr>
          <w:tab/>
        </w:r>
        <w:r w:rsidR="00AF3B3F">
          <w:rPr>
            <w:noProof/>
            <w:webHidden/>
          </w:rPr>
          <w:fldChar w:fldCharType="begin"/>
        </w:r>
        <w:r w:rsidR="00AF3B3F">
          <w:rPr>
            <w:noProof/>
            <w:webHidden/>
          </w:rPr>
          <w:instrText xml:space="preserve"> PAGEREF _Toc535320977 \h </w:instrText>
        </w:r>
        <w:r w:rsidR="00AF3B3F">
          <w:rPr>
            <w:noProof/>
            <w:webHidden/>
          </w:rPr>
        </w:r>
        <w:r w:rsidR="00AF3B3F">
          <w:rPr>
            <w:noProof/>
            <w:webHidden/>
          </w:rPr>
          <w:fldChar w:fldCharType="separate"/>
        </w:r>
        <w:r w:rsidR="00AF3B3F">
          <w:rPr>
            <w:noProof/>
            <w:webHidden/>
          </w:rPr>
          <w:t>17</w:t>
        </w:r>
        <w:r w:rsidR="00AF3B3F">
          <w:rPr>
            <w:noProof/>
            <w:webHidden/>
          </w:rPr>
          <w:fldChar w:fldCharType="end"/>
        </w:r>
      </w:hyperlink>
    </w:p>
    <w:p w14:paraId="14B7BFE8" w14:textId="77777777" w:rsidR="00AF3B3F" w:rsidRDefault="007A0C08">
      <w:pPr>
        <w:pStyle w:val="TOC2"/>
        <w:rPr>
          <w:rFonts w:eastAsiaTheme="minorEastAsia" w:cstheme="minorBidi"/>
          <w:smallCaps w:val="0"/>
          <w:noProof/>
          <w:sz w:val="22"/>
          <w:szCs w:val="22"/>
          <w:lang w:val="en-CA" w:eastAsia="en-CA"/>
        </w:rPr>
      </w:pPr>
      <w:hyperlink w:anchor="_Toc535320978" w:history="1">
        <w:r w:rsidR="00AF3B3F" w:rsidRPr="003B3CBF">
          <w:rPr>
            <w:rStyle w:val="Hyperlink"/>
            <w:noProof/>
          </w:rPr>
          <w:t>ANNEX A - Statement of Work (SOW)</w:t>
        </w:r>
        <w:r w:rsidR="00AF3B3F">
          <w:rPr>
            <w:noProof/>
            <w:webHidden/>
          </w:rPr>
          <w:tab/>
        </w:r>
        <w:r w:rsidR="00AF3B3F">
          <w:rPr>
            <w:noProof/>
            <w:webHidden/>
          </w:rPr>
          <w:fldChar w:fldCharType="begin"/>
        </w:r>
        <w:r w:rsidR="00AF3B3F">
          <w:rPr>
            <w:noProof/>
            <w:webHidden/>
          </w:rPr>
          <w:instrText xml:space="preserve"> PAGEREF _Toc535320978 \h </w:instrText>
        </w:r>
        <w:r w:rsidR="00AF3B3F">
          <w:rPr>
            <w:noProof/>
            <w:webHidden/>
          </w:rPr>
        </w:r>
        <w:r w:rsidR="00AF3B3F">
          <w:rPr>
            <w:noProof/>
            <w:webHidden/>
          </w:rPr>
          <w:fldChar w:fldCharType="separate"/>
        </w:r>
        <w:r w:rsidR="00AF3B3F">
          <w:rPr>
            <w:noProof/>
            <w:webHidden/>
          </w:rPr>
          <w:t>18</w:t>
        </w:r>
        <w:r w:rsidR="00AF3B3F">
          <w:rPr>
            <w:noProof/>
            <w:webHidden/>
          </w:rPr>
          <w:fldChar w:fldCharType="end"/>
        </w:r>
      </w:hyperlink>
    </w:p>
    <w:p w14:paraId="6849D2E3" w14:textId="77777777" w:rsidR="00AF3B3F" w:rsidRDefault="007A0C08">
      <w:pPr>
        <w:pStyle w:val="TOC2"/>
        <w:rPr>
          <w:rFonts w:eastAsiaTheme="minorEastAsia" w:cstheme="minorBidi"/>
          <w:smallCaps w:val="0"/>
          <w:noProof/>
          <w:sz w:val="22"/>
          <w:szCs w:val="22"/>
          <w:lang w:val="en-CA" w:eastAsia="en-CA"/>
        </w:rPr>
      </w:pPr>
      <w:hyperlink w:anchor="_Toc535320979" w:history="1">
        <w:r w:rsidR="00AF3B3F" w:rsidRPr="003B3CBF">
          <w:rPr>
            <w:rStyle w:val="Hyperlink"/>
            <w:noProof/>
          </w:rPr>
          <w:t>Appendix AA - System Requirements Specification (SysRS)</w:t>
        </w:r>
        <w:r w:rsidR="00AF3B3F">
          <w:rPr>
            <w:noProof/>
            <w:webHidden/>
          </w:rPr>
          <w:tab/>
        </w:r>
        <w:r w:rsidR="00AF3B3F">
          <w:rPr>
            <w:noProof/>
            <w:webHidden/>
          </w:rPr>
          <w:fldChar w:fldCharType="begin"/>
        </w:r>
        <w:r w:rsidR="00AF3B3F">
          <w:rPr>
            <w:noProof/>
            <w:webHidden/>
          </w:rPr>
          <w:instrText xml:space="preserve"> PAGEREF _Toc535320979 \h </w:instrText>
        </w:r>
        <w:r w:rsidR="00AF3B3F">
          <w:rPr>
            <w:noProof/>
            <w:webHidden/>
          </w:rPr>
        </w:r>
        <w:r w:rsidR="00AF3B3F">
          <w:rPr>
            <w:noProof/>
            <w:webHidden/>
          </w:rPr>
          <w:fldChar w:fldCharType="separate"/>
        </w:r>
        <w:r w:rsidR="00AF3B3F">
          <w:rPr>
            <w:noProof/>
            <w:webHidden/>
          </w:rPr>
          <w:t>19</w:t>
        </w:r>
        <w:r w:rsidR="00AF3B3F">
          <w:rPr>
            <w:noProof/>
            <w:webHidden/>
          </w:rPr>
          <w:fldChar w:fldCharType="end"/>
        </w:r>
      </w:hyperlink>
    </w:p>
    <w:p w14:paraId="732C43BA" w14:textId="77777777" w:rsidR="00AF3B3F" w:rsidRDefault="007A0C08">
      <w:pPr>
        <w:pStyle w:val="TOC2"/>
        <w:rPr>
          <w:rFonts w:eastAsiaTheme="minorEastAsia" w:cstheme="minorBidi"/>
          <w:smallCaps w:val="0"/>
          <w:noProof/>
          <w:sz w:val="22"/>
          <w:szCs w:val="22"/>
          <w:lang w:val="en-CA" w:eastAsia="en-CA"/>
        </w:rPr>
      </w:pPr>
      <w:hyperlink w:anchor="_Toc535320980" w:history="1">
        <w:r w:rsidR="00AF3B3F" w:rsidRPr="003B3CBF">
          <w:rPr>
            <w:rStyle w:val="Hyperlink"/>
            <w:noProof/>
          </w:rPr>
          <w:t>Attachment AA1 of Appendix AA – List of Chemicals</w:t>
        </w:r>
        <w:r w:rsidR="00AF3B3F">
          <w:rPr>
            <w:noProof/>
            <w:webHidden/>
          </w:rPr>
          <w:tab/>
        </w:r>
        <w:r w:rsidR="00AF3B3F">
          <w:rPr>
            <w:noProof/>
            <w:webHidden/>
          </w:rPr>
          <w:fldChar w:fldCharType="begin"/>
        </w:r>
        <w:r w:rsidR="00AF3B3F">
          <w:rPr>
            <w:noProof/>
            <w:webHidden/>
          </w:rPr>
          <w:instrText xml:space="preserve"> PAGEREF _Toc535320980 \h </w:instrText>
        </w:r>
        <w:r w:rsidR="00AF3B3F">
          <w:rPr>
            <w:noProof/>
            <w:webHidden/>
          </w:rPr>
        </w:r>
        <w:r w:rsidR="00AF3B3F">
          <w:rPr>
            <w:noProof/>
            <w:webHidden/>
          </w:rPr>
          <w:fldChar w:fldCharType="separate"/>
        </w:r>
        <w:r w:rsidR="00AF3B3F">
          <w:rPr>
            <w:noProof/>
            <w:webHidden/>
          </w:rPr>
          <w:t>20</w:t>
        </w:r>
        <w:r w:rsidR="00AF3B3F">
          <w:rPr>
            <w:noProof/>
            <w:webHidden/>
          </w:rPr>
          <w:fldChar w:fldCharType="end"/>
        </w:r>
      </w:hyperlink>
    </w:p>
    <w:p w14:paraId="042F1AAE" w14:textId="77777777" w:rsidR="00AF3B3F" w:rsidRDefault="007A0C08">
      <w:pPr>
        <w:pStyle w:val="TOC2"/>
        <w:rPr>
          <w:rFonts w:eastAsiaTheme="minorEastAsia" w:cstheme="minorBidi"/>
          <w:smallCaps w:val="0"/>
          <w:noProof/>
          <w:sz w:val="22"/>
          <w:szCs w:val="22"/>
          <w:lang w:val="en-CA" w:eastAsia="en-CA"/>
        </w:rPr>
      </w:pPr>
      <w:hyperlink w:anchor="_Toc535320981" w:history="1">
        <w:r w:rsidR="00AF3B3F" w:rsidRPr="003B3CBF">
          <w:rPr>
            <w:rStyle w:val="Hyperlink"/>
            <w:noProof/>
          </w:rPr>
          <w:t>Appendix AB - Contract Data Requirement List (CDRL)</w:t>
        </w:r>
        <w:r w:rsidR="00AF3B3F">
          <w:rPr>
            <w:noProof/>
            <w:webHidden/>
          </w:rPr>
          <w:tab/>
        </w:r>
        <w:r w:rsidR="00AF3B3F">
          <w:rPr>
            <w:noProof/>
            <w:webHidden/>
          </w:rPr>
          <w:fldChar w:fldCharType="begin"/>
        </w:r>
        <w:r w:rsidR="00AF3B3F">
          <w:rPr>
            <w:noProof/>
            <w:webHidden/>
          </w:rPr>
          <w:instrText xml:space="preserve"> PAGEREF _Toc535320981 \h </w:instrText>
        </w:r>
        <w:r w:rsidR="00AF3B3F">
          <w:rPr>
            <w:noProof/>
            <w:webHidden/>
          </w:rPr>
        </w:r>
        <w:r w:rsidR="00AF3B3F">
          <w:rPr>
            <w:noProof/>
            <w:webHidden/>
          </w:rPr>
          <w:fldChar w:fldCharType="separate"/>
        </w:r>
        <w:r w:rsidR="00AF3B3F">
          <w:rPr>
            <w:noProof/>
            <w:webHidden/>
          </w:rPr>
          <w:t>21</w:t>
        </w:r>
        <w:r w:rsidR="00AF3B3F">
          <w:rPr>
            <w:noProof/>
            <w:webHidden/>
          </w:rPr>
          <w:fldChar w:fldCharType="end"/>
        </w:r>
      </w:hyperlink>
    </w:p>
    <w:p w14:paraId="1E1F2C1A" w14:textId="77777777" w:rsidR="00AF3B3F" w:rsidRDefault="007A0C08">
      <w:pPr>
        <w:pStyle w:val="TOC2"/>
        <w:rPr>
          <w:rFonts w:eastAsiaTheme="minorEastAsia" w:cstheme="minorBidi"/>
          <w:smallCaps w:val="0"/>
          <w:noProof/>
          <w:sz w:val="22"/>
          <w:szCs w:val="22"/>
          <w:lang w:val="en-CA" w:eastAsia="en-CA"/>
        </w:rPr>
      </w:pPr>
      <w:hyperlink w:anchor="_Toc535320982" w:history="1">
        <w:r w:rsidR="00AF3B3F" w:rsidRPr="003B3CBF">
          <w:rPr>
            <w:rStyle w:val="Hyperlink"/>
            <w:noProof/>
          </w:rPr>
          <w:t>Appendix AC - Data Item Descriptions (DID)</w:t>
        </w:r>
        <w:r w:rsidR="00AF3B3F">
          <w:rPr>
            <w:noProof/>
            <w:webHidden/>
          </w:rPr>
          <w:tab/>
        </w:r>
        <w:r w:rsidR="00AF3B3F">
          <w:rPr>
            <w:noProof/>
            <w:webHidden/>
          </w:rPr>
          <w:fldChar w:fldCharType="begin"/>
        </w:r>
        <w:r w:rsidR="00AF3B3F">
          <w:rPr>
            <w:noProof/>
            <w:webHidden/>
          </w:rPr>
          <w:instrText xml:space="preserve"> PAGEREF _Toc535320982 \h </w:instrText>
        </w:r>
        <w:r w:rsidR="00AF3B3F">
          <w:rPr>
            <w:noProof/>
            <w:webHidden/>
          </w:rPr>
        </w:r>
        <w:r w:rsidR="00AF3B3F">
          <w:rPr>
            <w:noProof/>
            <w:webHidden/>
          </w:rPr>
          <w:fldChar w:fldCharType="separate"/>
        </w:r>
        <w:r w:rsidR="00AF3B3F">
          <w:rPr>
            <w:noProof/>
            <w:webHidden/>
          </w:rPr>
          <w:t>22</w:t>
        </w:r>
        <w:r w:rsidR="00AF3B3F">
          <w:rPr>
            <w:noProof/>
            <w:webHidden/>
          </w:rPr>
          <w:fldChar w:fldCharType="end"/>
        </w:r>
      </w:hyperlink>
    </w:p>
    <w:p w14:paraId="2CEB9F56" w14:textId="77777777" w:rsidR="00AF3B3F" w:rsidRDefault="007A0C08">
      <w:pPr>
        <w:pStyle w:val="TOC2"/>
        <w:rPr>
          <w:rFonts w:eastAsiaTheme="minorEastAsia" w:cstheme="minorBidi"/>
          <w:smallCaps w:val="0"/>
          <w:noProof/>
          <w:sz w:val="22"/>
          <w:szCs w:val="22"/>
          <w:lang w:val="en-CA" w:eastAsia="en-CA"/>
        </w:rPr>
      </w:pPr>
      <w:hyperlink w:anchor="_Toc535320983" w:history="1">
        <w:r w:rsidR="00AF3B3F" w:rsidRPr="003B3CBF">
          <w:rPr>
            <w:rStyle w:val="Hyperlink"/>
            <w:noProof/>
          </w:rPr>
          <w:t>Attachment AC2 – Sample Lesson Plan</w:t>
        </w:r>
        <w:r w:rsidR="00AF3B3F">
          <w:rPr>
            <w:noProof/>
            <w:webHidden/>
          </w:rPr>
          <w:tab/>
        </w:r>
        <w:r w:rsidR="00AF3B3F">
          <w:rPr>
            <w:noProof/>
            <w:webHidden/>
          </w:rPr>
          <w:fldChar w:fldCharType="begin"/>
        </w:r>
        <w:r w:rsidR="00AF3B3F">
          <w:rPr>
            <w:noProof/>
            <w:webHidden/>
          </w:rPr>
          <w:instrText xml:space="preserve"> PAGEREF _Toc535320983 \h </w:instrText>
        </w:r>
        <w:r w:rsidR="00AF3B3F">
          <w:rPr>
            <w:noProof/>
            <w:webHidden/>
          </w:rPr>
        </w:r>
        <w:r w:rsidR="00AF3B3F">
          <w:rPr>
            <w:noProof/>
            <w:webHidden/>
          </w:rPr>
          <w:fldChar w:fldCharType="separate"/>
        </w:r>
        <w:r w:rsidR="00AF3B3F">
          <w:rPr>
            <w:noProof/>
            <w:webHidden/>
          </w:rPr>
          <w:t>23</w:t>
        </w:r>
        <w:r w:rsidR="00AF3B3F">
          <w:rPr>
            <w:noProof/>
            <w:webHidden/>
          </w:rPr>
          <w:fldChar w:fldCharType="end"/>
        </w:r>
      </w:hyperlink>
    </w:p>
    <w:p w14:paraId="664C816E" w14:textId="77777777" w:rsidR="00AF3B3F" w:rsidRDefault="007A0C08">
      <w:pPr>
        <w:pStyle w:val="TOC2"/>
        <w:rPr>
          <w:rFonts w:eastAsiaTheme="minorEastAsia" w:cstheme="minorBidi"/>
          <w:smallCaps w:val="0"/>
          <w:noProof/>
          <w:sz w:val="22"/>
          <w:szCs w:val="22"/>
          <w:lang w:val="en-CA" w:eastAsia="en-CA"/>
        </w:rPr>
      </w:pPr>
      <w:hyperlink w:anchor="_Toc535320984" w:history="1">
        <w:r w:rsidR="00AF3B3F" w:rsidRPr="003B3CBF">
          <w:rPr>
            <w:rStyle w:val="Hyperlink"/>
            <w:noProof/>
          </w:rPr>
          <w:t>Appendix AD - Maintenance and Concept</w:t>
        </w:r>
        <w:r w:rsidR="00AF3B3F">
          <w:rPr>
            <w:noProof/>
            <w:webHidden/>
          </w:rPr>
          <w:tab/>
        </w:r>
        <w:r w:rsidR="00AF3B3F">
          <w:rPr>
            <w:noProof/>
            <w:webHidden/>
          </w:rPr>
          <w:fldChar w:fldCharType="begin"/>
        </w:r>
        <w:r w:rsidR="00AF3B3F">
          <w:rPr>
            <w:noProof/>
            <w:webHidden/>
          </w:rPr>
          <w:instrText xml:space="preserve"> PAGEREF _Toc535320984 \h </w:instrText>
        </w:r>
        <w:r w:rsidR="00AF3B3F">
          <w:rPr>
            <w:noProof/>
            <w:webHidden/>
          </w:rPr>
        </w:r>
        <w:r w:rsidR="00AF3B3F">
          <w:rPr>
            <w:noProof/>
            <w:webHidden/>
          </w:rPr>
          <w:fldChar w:fldCharType="separate"/>
        </w:r>
        <w:r w:rsidR="00AF3B3F">
          <w:rPr>
            <w:noProof/>
            <w:webHidden/>
          </w:rPr>
          <w:t>24</w:t>
        </w:r>
        <w:r w:rsidR="00AF3B3F">
          <w:rPr>
            <w:noProof/>
            <w:webHidden/>
          </w:rPr>
          <w:fldChar w:fldCharType="end"/>
        </w:r>
      </w:hyperlink>
    </w:p>
    <w:p w14:paraId="200E34FA" w14:textId="77777777" w:rsidR="00AF3B3F" w:rsidRDefault="007A0C08">
      <w:pPr>
        <w:pStyle w:val="TOC2"/>
        <w:rPr>
          <w:rFonts w:eastAsiaTheme="minorEastAsia" w:cstheme="minorBidi"/>
          <w:smallCaps w:val="0"/>
          <w:noProof/>
          <w:sz w:val="22"/>
          <w:szCs w:val="22"/>
          <w:lang w:val="en-CA" w:eastAsia="en-CA"/>
        </w:rPr>
      </w:pPr>
      <w:hyperlink w:anchor="_Toc535320985" w:history="1">
        <w:r w:rsidR="00AF3B3F" w:rsidRPr="003B3CBF">
          <w:rPr>
            <w:rStyle w:val="Hyperlink"/>
            <w:noProof/>
          </w:rPr>
          <w:t xml:space="preserve">Appendix AE - </w:t>
        </w:r>
        <w:r w:rsidR="00AF3B3F" w:rsidRPr="003B3CBF">
          <w:rPr>
            <w:rStyle w:val="Hyperlink"/>
            <w:noProof/>
            <w:lang w:eastAsia="en-CA"/>
          </w:rPr>
          <w:t>References, Acronyms and Glossary (RAG)</w:t>
        </w:r>
        <w:r w:rsidR="00AF3B3F">
          <w:rPr>
            <w:noProof/>
            <w:webHidden/>
          </w:rPr>
          <w:tab/>
        </w:r>
        <w:r w:rsidR="00AF3B3F">
          <w:rPr>
            <w:noProof/>
            <w:webHidden/>
          </w:rPr>
          <w:fldChar w:fldCharType="begin"/>
        </w:r>
        <w:r w:rsidR="00AF3B3F">
          <w:rPr>
            <w:noProof/>
            <w:webHidden/>
          </w:rPr>
          <w:instrText xml:space="preserve"> PAGEREF _Toc535320985 \h </w:instrText>
        </w:r>
        <w:r w:rsidR="00AF3B3F">
          <w:rPr>
            <w:noProof/>
            <w:webHidden/>
          </w:rPr>
        </w:r>
        <w:r w:rsidR="00AF3B3F">
          <w:rPr>
            <w:noProof/>
            <w:webHidden/>
          </w:rPr>
          <w:fldChar w:fldCharType="separate"/>
        </w:r>
        <w:r w:rsidR="00AF3B3F">
          <w:rPr>
            <w:noProof/>
            <w:webHidden/>
          </w:rPr>
          <w:t>25</w:t>
        </w:r>
        <w:r w:rsidR="00AF3B3F">
          <w:rPr>
            <w:noProof/>
            <w:webHidden/>
          </w:rPr>
          <w:fldChar w:fldCharType="end"/>
        </w:r>
      </w:hyperlink>
    </w:p>
    <w:p w14:paraId="5C131065" w14:textId="77777777" w:rsidR="00AF3B3F" w:rsidRDefault="007A0C08">
      <w:pPr>
        <w:pStyle w:val="TOC2"/>
        <w:rPr>
          <w:rFonts w:eastAsiaTheme="minorEastAsia" w:cstheme="minorBidi"/>
          <w:smallCaps w:val="0"/>
          <w:noProof/>
          <w:sz w:val="22"/>
          <w:szCs w:val="22"/>
          <w:lang w:val="en-CA" w:eastAsia="en-CA"/>
        </w:rPr>
      </w:pPr>
      <w:hyperlink w:anchor="_Toc535320986" w:history="1">
        <w:r w:rsidR="00AF3B3F" w:rsidRPr="003B3CBF">
          <w:rPr>
            <w:rStyle w:val="Hyperlink"/>
            <w:noProof/>
          </w:rPr>
          <w:t>ANNEX B - ACQUISITION CONTRACT DELIVERABLES PRICING LIST</w:t>
        </w:r>
        <w:r w:rsidR="00AF3B3F">
          <w:rPr>
            <w:noProof/>
            <w:webHidden/>
          </w:rPr>
          <w:tab/>
        </w:r>
        <w:r w:rsidR="00AF3B3F">
          <w:rPr>
            <w:noProof/>
            <w:webHidden/>
          </w:rPr>
          <w:fldChar w:fldCharType="begin"/>
        </w:r>
        <w:r w:rsidR="00AF3B3F">
          <w:rPr>
            <w:noProof/>
            <w:webHidden/>
          </w:rPr>
          <w:instrText xml:space="preserve"> PAGEREF _Toc535320986 \h </w:instrText>
        </w:r>
        <w:r w:rsidR="00AF3B3F">
          <w:rPr>
            <w:noProof/>
            <w:webHidden/>
          </w:rPr>
        </w:r>
        <w:r w:rsidR="00AF3B3F">
          <w:rPr>
            <w:noProof/>
            <w:webHidden/>
          </w:rPr>
          <w:fldChar w:fldCharType="separate"/>
        </w:r>
        <w:r w:rsidR="00AF3B3F">
          <w:rPr>
            <w:noProof/>
            <w:webHidden/>
          </w:rPr>
          <w:t>26</w:t>
        </w:r>
        <w:r w:rsidR="00AF3B3F">
          <w:rPr>
            <w:noProof/>
            <w:webHidden/>
          </w:rPr>
          <w:fldChar w:fldCharType="end"/>
        </w:r>
      </w:hyperlink>
    </w:p>
    <w:p w14:paraId="6268C7A9" w14:textId="77777777" w:rsidR="00AF3B3F" w:rsidRDefault="007A0C08">
      <w:pPr>
        <w:pStyle w:val="TOC2"/>
        <w:rPr>
          <w:rFonts w:eastAsiaTheme="minorEastAsia" w:cstheme="minorBidi"/>
          <w:smallCaps w:val="0"/>
          <w:noProof/>
          <w:sz w:val="22"/>
          <w:szCs w:val="22"/>
          <w:lang w:val="en-CA" w:eastAsia="en-CA"/>
        </w:rPr>
      </w:pPr>
      <w:hyperlink w:anchor="_Toc535320987" w:history="1">
        <w:r w:rsidR="00AF3B3F" w:rsidRPr="003B3CBF">
          <w:rPr>
            <w:rStyle w:val="Hyperlink"/>
            <w:noProof/>
          </w:rPr>
          <w:t>ANNEX C - SECURITY REQUIREMENTS CHECK LIST</w:t>
        </w:r>
        <w:r w:rsidR="00AF3B3F">
          <w:rPr>
            <w:noProof/>
            <w:webHidden/>
          </w:rPr>
          <w:tab/>
        </w:r>
        <w:r w:rsidR="00AF3B3F">
          <w:rPr>
            <w:noProof/>
            <w:webHidden/>
          </w:rPr>
          <w:fldChar w:fldCharType="begin"/>
        </w:r>
        <w:r w:rsidR="00AF3B3F">
          <w:rPr>
            <w:noProof/>
            <w:webHidden/>
          </w:rPr>
          <w:instrText xml:space="preserve"> PAGEREF _Toc535320987 \h </w:instrText>
        </w:r>
        <w:r w:rsidR="00AF3B3F">
          <w:rPr>
            <w:noProof/>
            <w:webHidden/>
          </w:rPr>
        </w:r>
        <w:r w:rsidR="00AF3B3F">
          <w:rPr>
            <w:noProof/>
            <w:webHidden/>
          </w:rPr>
          <w:fldChar w:fldCharType="separate"/>
        </w:r>
        <w:r w:rsidR="00AF3B3F">
          <w:rPr>
            <w:noProof/>
            <w:webHidden/>
          </w:rPr>
          <w:t>27</w:t>
        </w:r>
        <w:r w:rsidR="00AF3B3F">
          <w:rPr>
            <w:noProof/>
            <w:webHidden/>
          </w:rPr>
          <w:fldChar w:fldCharType="end"/>
        </w:r>
      </w:hyperlink>
    </w:p>
    <w:p w14:paraId="68C0777B" w14:textId="77777777" w:rsidR="00AF3B3F" w:rsidRDefault="007A0C08">
      <w:pPr>
        <w:pStyle w:val="TOC2"/>
        <w:rPr>
          <w:rFonts w:eastAsiaTheme="minorEastAsia" w:cstheme="minorBidi"/>
          <w:smallCaps w:val="0"/>
          <w:noProof/>
          <w:sz w:val="22"/>
          <w:szCs w:val="22"/>
          <w:lang w:val="en-CA" w:eastAsia="en-CA"/>
        </w:rPr>
      </w:pPr>
      <w:hyperlink w:anchor="_Toc535320988" w:history="1">
        <w:r w:rsidR="00AF3B3F" w:rsidRPr="003B3CBF">
          <w:rPr>
            <w:rStyle w:val="Hyperlink"/>
            <w:noProof/>
          </w:rPr>
          <w:t>ANNEX D - INDUSTRIAL AND TECHNOLOGICAL BENEFITS (ITB) TERMS AND CONDITIONS</w:t>
        </w:r>
        <w:r w:rsidR="00AF3B3F">
          <w:rPr>
            <w:noProof/>
            <w:webHidden/>
          </w:rPr>
          <w:tab/>
        </w:r>
        <w:r w:rsidR="00AF3B3F">
          <w:rPr>
            <w:noProof/>
            <w:webHidden/>
          </w:rPr>
          <w:fldChar w:fldCharType="begin"/>
        </w:r>
        <w:r w:rsidR="00AF3B3F">
          <w:rPr>
            <w:noProof/>
            <w:webHidden/>
          </w:rPr>
          <w:instrText xml:space="preserve"> PAGEREF _Toc535320988 \h </w:instrText>
        </w:r>
        <w:r w:rsidR="00AF3B3F">
          <w:rPr>
            <w:noProof/>
            <w:webHidden/>
          </w:rPr>
        </w:r>
        <w:r w:rsidR="00AF3B3F">
          <w:rPr>
            <w:noProof/>
            <w:webHidden/>
          </w:rPr>
          <w:fldChar w:fldCharType="separate"/>
        </w:r>
        <w:r w:rsidR="00AF3B3F">
          <w:rPr>
            <w:noProof/>
            <w:webHidden/>
          </w:rPr>
          <w:t>28</w:t>
        </w:r>
        <w:r w:rsidR="00AF3B3F">
          <w:rPr>
            <w:noProof/>
            <w:webHidden/>
          </w:rPr>
          <w:fldChar w:fldCharType="end"/>
        </w:r>
      </w:hyperlink>
    </w:p>
    <w:p w14:paraId="3AB4A8C3" w14:textId="77777777" w:rsidR="00AF3B3F" w:rsidRDefault="007A0C08">
      <w:pPr>
        <w:pStyle w:val="TOC2"/>
        <w:rPr>
          <w:rFonts w:eastAsiaTheme="minorEastAsia" w:cstheme="minorBidi"/>
          <w:smallCaps w:val="0"/>
          <w:noProof/>
          <w:sz w:val="22"/>
          <w:szCs w:val="22"/>
          <w:lang w:val="en-CA" w:eastAsia="en-CA"/>
        </w:rPr>
      </w:pPr>
      <w:hyperlink w:anchor="_Toc535320989" w:history="1">
        <w:r w:rsidR="00AF3B3F" w:rsidRPr="003B3CBF">
          <w:rPr>
            <w:rStyle w:val="Hyperlink"/>
            <w:noProof/>
          </w:rPr>
          <w:t>ANNEX E - NON-DISCLOSURE AGREEMENT</w:t>
        </w:r>
        <w:r w:rsidR="00AF3B3F">
          <w:rPr>
            <w:noProof/>
            <w:webHidden/>
          </w:rPr>
          <w:tab/>
        </w:r>
        <w:r w:rsidR="00AF3B3F">
          <w:rPr>
            <w:noProof/>
            <w:webHidden/>
          </w:rPr>
          <w:fldChar w:fldCharType="begin"/>
        </w:r>
        <w:r w:rsidR="00AF3B3F">
          <w:rPr>
            <w:noProof/>
            <w:webHidden/>
          </w:rPr>
          <w:instrText xml:space="preserve"> PAGEREF _Toc535320989 \h </w:instrText>
        </w:r>
        <w:r w:rsidR="00AF3B3F">
          <w:rPr>
            <w:noProof/>
            <w:webHidden/>
          </w:rPr>
        </w:r>
        <w:r w:rsidR="00AF3B3F">
          <w:rPr>
            <w:noProof/>
            <w:webHidden/>
          </w:rPr>
          <w:fldChar w:fldCharType="separate"/>
        </w:r>
        <w:r w:rsidR="00AF3B3F">
          <w:rPr>
            <w:noProof/>
            <w:webHidden/>
          </w:rPr>
          <w:t>29</w:t>
        </w:r>
        <w:r w:rsidR="00AF3B3F">
          <w:rPr>
            <w:noProof/>
            <w:webHidden/>
          </w:rPr>
          <w:fldChar w:fldCharType="end"/>
        </w:r>
      </w:hyperlink>
    </w:p>
    <w:p w14:paraId="3FBB1D14" w14:textId="77777777" w:rsidR="00AF3B3F" w:rsidRDefault="007A0C08">
      <w:pPr>
        <w:pStyle w:val="TOC2"/>
        <w:rPr>
          <w:rFonts w:eastAsiaTheme="minorEastAsia" w:cstheme="minorBidi"/>
          <w:smallCaps w:val="0"/>
          <w:noProof/>
          <w:sz w:val="22"/>
          <w:szCs w:val="22"/>
          <w:lang w:val="en-CA" w:eastAsia="en-CA"/>
        </w:rPr>
      </w:pPr>
      <w:hyperlink w:anchor="_Toc535320990" w:history="1">
        <w:r w:rsidR="00AF3B3F" w:rsidRPr="003B3CBF">
          <w:rPr>
            <w:rStyle w:val="Hyperlink"/>
            <w:noProof/>
          </w:rPr>
          <w:t>ANNEX F - PWGSC-TPSGC 1111 FORM CLAIM FOR PROGRESS PAYMENT</w:t>
        </w:r>
        <w:r w:rsidR="00AF3B3F">
          <w:rPr>
            <w:noProof/>
            <w:webHidden/>
          </w:rPr>
          <w:tab/>
        </w:r>
        <w:r w:rsidR="00AF3B3F">
          <w:rPr>
            <w:noProof/>
            <w:webHidden/>
          </w:rPr>
          <w:fldChar w:fldCharType="begin"/>
        </w:r>
        <w:r w:rsidR="00AF3B3F">
          <w:rPr>
            <w:noProof/>
            <w:webHidden/>
          </w:rPr>
          <w:instrText xml:space="preserve"> PAGEREF _Toc535320990 \h </w:instrText>
        </w:r>
        <w:r w:rsidR="00AF3B3F">
          <w:rPr>
            <w:noProof/>
            <w:webHidden/>
          </w:rPr>
        </w:r>
        <w:r w:rsidR="00AF3B3F">
          <w:rPr>
            <w:noProof/>
            <w:webHidden/>
          </w:rPr>
          <w:fldChar w:fldCharType="separate"/>
        </w:r>
        <w:r w:rsidR="00AF3B3F">
          <w:rPr>
            <w:noProof/>
            <w:webHidden/>
          </w:rPr>
          <w:t>30</w:t>
        </w:r>
        <w:r w:rsidR="00AF3B3F">
          <w:rPr>
            <w:noProof/>
            <w:webHidden/>
          </w:rPr>
          <w:fldChar w:fldCharType="end"/>
        </w:r>
      </w:hyperlink>
    </w:p>
    <w:p w14:paraId="0B25C75D" w14:textId="77777777" w:rsidR="00CD4753" w:rsidRDefault="00B94551">
      <w:pPr>
        <w:pStyle w:val="DefaultText"/>
        <w:rPr>
          <w:rFonts w:cs="Arial"/>
          <w:b/>
          <w:bCs/>
          <w:lang w:val="en-CA"/>
        </w:rPr>
      </w:pPr>
      <w:r>
        <w:rPr>
          <w:b/>
          <w:caps/>
          <w:smallCaps/>
          <w:lang w:val="en-CA"/>
        </w:rPr>
        <w:fldChar w:fldCharType="end"/>
      </w:r>
    </w:p>
    <w:p w14:paraId="61637B2F" w14:textId="77777777" w:rsidR="00721456" w:rsidRDefault="00721456">
      <w:pPr>
        <w:rPr>
          <w:rFonts w:cs="Times New Roman"/>
          <w:b/>
          <w:szCs w:val="20"/>
          <w:lang w:val="en-CA"/>
        </w:rPr>
      </w:pPr>
      <w:r>
        <w:rPr>
          <w:b/>
          <w:lang w:val="en-CA"/>
        </w:rPr>
        <w:br w:type="page"/>
      </w:r>
    </w:p>
    <w:p w14:paraId="322C2778" w14:textId="59D87DEB" w:rsidR="00BC5DD4" w:rsidRPr="007229E2" w:rsidRDefault="00BC5DD4" w:rsidP="00BC5DD4">
      <w:pPr>
        <w:pStyle w:val="DefaultText"/>
        <w:jc w:val="center"/>
        <w:outlineLvl w:val="0"/>
        <w:rPr>
          <w:rFonts w:eastAsiaTheme="minorHAnsi"/>
          <w:color w:val="000000"/>
          <w:lang w:val="en-CA"/>
        </w:rPr>
      </w:pPr>
      <w:r w:rsidRPr="00D05DAF">
        <w:rPr>
          <w:b/>
          <w:lang w:val="en-CA"/>
        </w:rPr>
        <w:lastRenderedPageBreak/>
        <w:t>THIS CONTRACT CONTAINS A SECURITY REQUIREMENT</w:t>
      </w:r>
    </w:p>
    <w:p w14:paraId="337BDF24" w14:textId="77777777" w:rsidR="00BC5DD4" w:rsidRDefault="00BC5DD4" w:rsidP="00BA0B86">
      <w:pPr>
        <w:pStyle w:val="DefaultText"/>
        <w:jc w:val="center"/>
        <w:outlineLvl w:val="0"/>
        <w:rPr>
          <w:rFonts w:cs="Arial"/>
          <w:lang w:val="en-CA"/>
        </w:rPr>
      </w:pPr>
    </w:p>
    <w:p w14:paraId="7BD11106" w14:textId="26AFE39F" w:rsidR="00ED3268" w:rsidRDefault="00BA0B86">
      <w:pPr>
        <w:pStyle w:val="DefaultText"/>
        <w:rPr>
          <w:rFonts w:cs="Arial"/>
          <w:lang w:val="en-CA"/>
        </w:rPr>
      </w:pPr>
      <w:r>
        <w:rPr>
          <w:rFonts w:cs="Arial"/>
          <w:i/>
          <w:color w:val="0000FF"/>
          <w:shd w:val="clear" w:color="auto" w:fill="D9D9D9" w:themeFill="background1" w:themeFillShade="D9"/>
          <w:lang w:val="en-CA"/>
        </w:rPr>
        <w:t xml:space="preserve"> </w:t>
      </w:r>
    </w:p>
    <w:p w14:paraId="1E870659" w14:textId="77777777" w:rsidR="00CD4753" w:rsidRDefault="00CD4753">
      <w:pPr>
        <w:pStyle w:val="DefaultText"/>
        <w:rPr>
          <w:rFonts w:cs="Arial"/>
          <w:lang w:val="en-CA"/>
        </w:rPr>
      </w:pPr>
      <w:r>
        <w:rPr>
          <w:rFonts w:cs="Arial"/>
          <w:lang w:val="en-CA"/>
        </w:rPr>
        <w:t xml:space="preserve">The following clauses and conditions apply to and form part of any contract resulting from the bid solicitation. </w:t>
      </w:r>
    </w:p>
    <w:p w14:paraId="3D0B3EDA" w14:textId="5E99CE44" w:rsidR="00854C60" w:rsidRDefault="00CD4753" w:rsidP="00854C60">
      <w:pPr>
        <w:pStyle w:val="TemplateHeading2"/>
        <w:ind w:left="720" w:hanging="720"/>
      </w:pPr>
      <w:bookmarkStart w:id="0" w:name="_Toc535320944"/>
      <w:r>
        <w:t>1</w:t>
      </w:r>
      <w:r w:rsidR="00BA0B86">
        <w:t>.</w:t>
      </w:r>
      <w:r w:rsidR="00C55DA2">
        <w:t>0</w:t>
      </w:r>
      <w:r>
        <w:tab/>
        <w:t xml:space="preserve">Statement of </w:t>
      </w:r>
      <w:r w:rsidR="003B34F5">
        <w:t>Requirement</w:t>
      </w:r>
      <w:bookmarkEnd w:id="0"/>
    </w:p>
    <w:p w14:paraId="72F59533" w14:textId="77777777" w:rsidR="00BA0B86" w:rsidRDefault="00BA0B86" w:rsidP="00BA0B86">
      <w:pPr>
        <w:autoSpaceDE w:val="0"/>
        <w:autoSpaceDN w:val="0"/>
        <w:adjustRightInd w:val="0"/>
        <w:rPr>
          <w:szCs w:val="20"/>
        </w:rPr>
      </w:pPr>
    </w:p>
    <w:p w14:paraId="48E421E8" w14:textId="77777777" w:rsidR="00BA0B86" w:rsidRPr="008B0351" w:rsidRDefault="00BA0B86" w:rsidP="00BA0B86">
      <w:pPr>
        <w:autoSpaceDE w:val="0"/>
        <w:autoSpaceDN w:val="0"/>
        <w:adjustRightInd w:val="0"/>
        <w:rPr>
          <w:szCs w:val="20"/>
        </w:rPr>
      </w:pPr>
      <w:r w:rsidRPr="008B0351">
        <w:rPr>
          <w:szCs w:val="20"/>
        </w:rPr>
        <w:t xml:space="preserve">The Contractor must perform the Work in accordance with the Statement of </w:t>
      </w:r>
      <w:r>
        <w:rPr>
          <w:szCs w:val="20"/>
        </w:rPr>
        <w:t>Req</w:t>
      </w:r>
      <w:r w:rsidRPr="00EB5F93">
        <w:rPr>
          <w:szCs w:val="20"/>
        </w:rPr>
        <w:t>uirement at Annex “A”</w:t>
      </w:r>
      <w:r w:rsidRPr="008B0351">
        <w:rPr>
          <w:szCs w:val="20"/>
        </w:rPr>
        <w:t xml:space="preserve"> and the Contractor's technical bid dated </w:t>
      </w:r>
      <w:r w:rsidRPr="00AB7280">
        <w:rPr>
          <w:szCs w:val="20"/>
        </w:rPr>
        <w:t>_______.</w:t>
      </w:r>
    </w:p>
    <w:p w14:paraId="37CE88C6" w14:textId="54762B96" w:rsidR="00BC5DD4" w:rsidRPr="00BC5DD4" w:rsidRDefault="001001DB" w:rsidP="00854C60">
      <w:pPr>
        <w:pStyle w:val="DefaultText"/>
        <w:ind w:left="720" w:hanging="720"/>
        <w:rPr>
          <w:rFonts w:cs="Arial"/>
          <w:b/>
          <w:bCs/>
        </w:rPr>
      </w:pPr>
      <w:r>
        <w:rPr>
          <w:rFonts w:cs="Arial"/>
          <w:b/>
          <w:bCs/>
        </w:rPr>
        <w:t xml:space="preserve"> </w:t>
      </w:r>
    </w:p>
    <w:p w14:paraId="0905F9AA" w14:textId="14B3E935" w:rsidR="00BC5DD4" w:rsidRDefault="00BC5DD4" w:rsidP="005354E9">
      <w:pPr>
        <w:pStyle w:val="TemplateHeading2"/>
      </w:pPr>
      <w:bookmarkStart w:id="1" w:name="_Toc535320945"/>
      <w:r>
        <w:t>1.</w:t>
      </w:r>
      <w:r w:rsidR="00CB732B">
        <w:t>1</w:t>
      </w:r>
      <w:r>
        <w:t xml:space="preserve"> </w:t>
      </w:r>
      <w:r>
        <w:tab/>
        <w:t>I</w:t>
      </w:r>
      <w:r w:rsidRPr="009C30DE">
        <w:t>ndustrial and Technological Benefits (ITB) Commitments and Responsibilities</w:t>
      </w:r>
      <w:bookmarkEnd w:id="1"/>
    </w:p>
    <w:p w14:paraId="45479C8A" w14:textId="77777777" w:rsidR="00BC5DD4" w:rsidRPr="00CB732B" w:rsidRDefault="00BC5DD4" w:rsidP="00BC5DD4">
      <w:pPr>
        <w:autoSpaceDE w:val="0"/>
        <w:autoSpaceDN w:val="0"/>
        <w:adjustRightInd w:val="0"/>
        <w:ind w:left="720" w:hanging="720"/>
        <w:rPr>
          <w:szCs w:val="20"/>
          <w:lang w:val="en-CA"/>
        </w:rPr>
      </w:pPr>
    </w:p>
    <w:p w14:paraId="674D334C" w14:textId="30EB2126" w:rsidR="00BC5DD4" w:rsidRPr="009C30DE" w:rsidRDefault="00BC5DD4" w:rsidP="00710B94">
      <w:pPr>
        <w:autoSpaceDE w:val="0"/>
        <w:autoSpaceDN w:val="0"/>
        <w:adjustRightInd w:val="0"/>
        <w:rPr>
          <w:szCs w:val="20"/>
          <w:lang w:val="en-CA" w:eastAsia="en-CA"/>
        </w:rPr>
      </w:pPr>
      <w:r w:rsidRPr="00EB5F93">
        <w:rPr>
          <w:szCs w:val="20"/>
        </w:rPr>
        <w:t>The Contractor must achieve all the ITB commitments in accordance with the schedule and commitments set out in Annex D, Acquisition ITB Terms and Conditions.</w:t>
      </w:r>
    </w:p>
    <w:p w14:paraId="1003D1A1" w14:textId="77777777" w:rsidR="00BC5DD4" w:rsidRDefault="00BC5DD4" w:rsidP="00854C60">
      <w:pPr>
        <w:pStyle w:val="DefaultText"/>
        <w:ind w:left="720" w:hanging="720"/>
        <w:rPr>
          <w:rFonts w:cs="Arial"/>
          <w:b/>
          <w:bCs/>
          <w:lang w:val="en-CA"/>
        </w:rPr>
      </w:pPr>
    </w:p>
    <w:p w14:paraId="60423386" w14:textId="6EC5001D" w:rsidR="00BC5DD4" w:rsidRDefault="00BC5DD4" w:rsidP="005354E9">
      <w:pPr>
        <w:pStyle w:val="TemplateHeading2"/>
      </w:pPr>
      <w:bookmarkStart w:id="2" w:name="_Toc535320946"/>
      <w:r>
        <w:t>1.</w:t>
      </w:r>
      <w:r w:rsidR="00CB732B">
        <w:t>2</w:t>
      </w:r>
      <w:r>
        <w:tab/>
      </w:r>
      <w:r w:rsidR="005354E9">
        <w:tab/>
      </w:r>
      <w:r>
        <w:t xml:space="preserve">Optional </w:t>
      </w:r>
      <w:r w:rsidRPr="005D3780">
        <w:t>Goods or Services</w:t>
      </w:r>
      <w:r w:rsidR="002E7B10">
        <w:t xml:space="preserve"> (ADIS Systems and training)</w:t>
      </w:r>
      <w:bookmarkEnd w:id="2"/>
    </w:p>
    <w:p w14:paraId="66BF77D7" w14:textId="77777777" w:rsidR="00BC5DD4" w:rsidRDefault="00BC5DD4" w:rsidP="00BC5DD4">
      <w:pPr>
        <w:pStyle w:val="DefaultText"/>
        <w:rPr>
          <w:rFonts w:cs="Arial"/>
          <w:lang w:val="en-CA"/>
        </w:rPr>
      </w:pPr>
    </w:p>
    <w:p w14:paraId="4D33E81C" w14:textId="77777777" w:rsidR="0047452E" w:rsidRDefault="00BC5DD4" w:rsidP="00BC5DD4">
      <w:pPr>
        <w:autoSpaceDE w:val="0"/>
        <w:autoSpaceDN w:val="0"/>
        <w:adjustRightInd w:val="0"/>
        <w:rPr>
          <w:szCs w:val="20"/>
          <w:lang w:val="en-CA" w:eastAsia="en-CA"/>
        </w:rPr>
      </w:pPr>
      <w:r>
        <w:rPr>
          <w:szCs w:val="20"/>
          <w:lang w:val="en-CA" w:eastAsia="en-CA"/>
        </w:rPr>
        <w:t xml:space="preserve">The Contractor grants to Canada the irrevocable option to acquire the goods, services or both described at Annex B, </w:t>
      </w:r>
      <w:r w:rsidRPr="00E53966">
        <w:rPr>
          <w:rFonts w:eastAsiaTheme="minorHAnsi"/>
          <w:color w:val="000000"/>
          <w:szCs w:val="20"/>
          <w:lang w:val="en-CA"/>
        </w:rPr>
        <w:t xml:space="preserve">Acquisition </w:t>
      </w:r>
      <w:r>
        <w:rPr>
          <w:rFonts w:eastAsiaTheme="minorHAnsi"/>
          <w:color w:val="000000"/>
          <w:szCs w:val="20"/>
          <w:lang w:val="en-CA"/>
        </w:rPr>
        <w:t xml:space="preserve">Contract Deliverables </w:t>
      </w:r>
      <w:r w:rsidRPr="00E53966">
        <w:rPr>
          <w:rFonts w:eastAsiaTheme="minorHAnsi"/>
          <w:color w:val="000000"/>
          <w:szCs w:val="20"/>
          <w:lang w:val="en-CA"/>
        </w:rPr>
        <w:t xml:space="preserve">Pricing </w:t>
      </w:r>
      <w:r>
        <w:rPr>
          <w:rFonts w:eastAsiaTheme="minorHAnsi"/>
          <w:color w:val="000000"/>
          <w:szCs w:val="20"/>
          <w:lang w:val="en-CA"/>
        </w:rPr>
        <w:t>List</w:t>
      </w:r>
      <w:r w:rsidRPr="00595045">
        <w:rPr>
          <w:szCs w:val="20"/>
        </w:rPr>
        <w:t xml:space="preserve"> of the Contract </w:t>
      </w:r>
      <w:r w:rsidRPr="00595045">
        <w:rPr>
          <w:szCs w:val="20"/>
          <w:lang w:val="en-CA" w:eastAsia="en-CA"/>
        </w:rPr>
        <w:t xml:space="preserve">under the same conditions and at the prices and/or rates stated in the Contract. </w:t>
      </w:r>
    </w:p>
    <w:p w14:paraId="7FEA6A70" w14:textId="77777777" w:rsidR="0047452E" w:rsidRDefault="0047452E" w:rsidP="00BC5DD4">
      <w:pPr>
        <w:autoSpaceDE w:val="0"/>
        <w:autoSpaceDN w:val="0"/>
        <w:adjustRightInd w:val="0"/>
        <w:rPr>
          <w:szCs w:val="20"/>
          <w:lang w:val="en-CA" w:eastAsia="en-CA"/>
        </w:rPr>
      </w:pPr>
    </w:p>
    <w:p w14:paraId="188E115A" w14:textId="71345D19" w:rsidR="0047452E" w:rsidRPr="003F160B" w:rsidRDefault="0047452E" w:rsidP="0047452E">
      <w:pPr>
        <w:pStyle w:val="DefaultText"/>
        <w:rPr>
          <w:b/>
          <w:sz w:val="22"/>
          <w:szCs w:val="22"/>
        </w:rPr>
      </w:pPr>
      <w:r w:rsidRPr="001550D9">
        <w:t>The exercise of this option (s) is compl</w:t>
      </w:r>
      <w:r w:rsidRPr="00EB5F93">
        <w:t xml:space="preserve">etely at Canada’s discretion, and without limiting that discretion, Canada, may consider the performance of the Contractor in meeting its ITB &amp; VP Commitments, as determined by the annual reports. Canada may also take into consideration whether or not the Contractor has maintained the level of activities/commitments required to meet the mandatory requirement at </w:t>
      </w:r>
      <w:r w:rsidRPr="00EB5F93">
        <w:rPr>
          <w:b/>
        </w:rPr>
        <w:t>Annex D – Acquisition ITB Terms and Conditions</w:t>
      </w:r>
      <w:r w:rsidRPr="00EB5F93">
        <w:rPr>
          <w:b/>
          <w:sz w:val="22"/>
          <w:szCs w:val="22"/>
        </w:rPr>
        <w:t>.</w:t>
      </w:r>
    </w:p>
    <w:p w14:paraId="5FB10A95" w14:textId="77777777" w:rsidR="0047452E" w:rsidRDefault="0047452E" w:rsidP="00BC5DD4">
      <w:pPr>
        <w:autoSpaceDE w:val="0"/>
        <w:autoSpaceDN w:val="0"/>
        <w:adjustRightInd w:val="0"/>
        <w:rPr>
          <w:szCs w:val="20"/>
          <w:lang w:val="en-CA" w:eastAsia="en-CA"/>
        </w:rPr>
      </w:pPr>
    </w:p>
    <w:p w14:paraId="7DACD5E8" w14:textId="5B5C5309" w:rsidR="00BC5DD4" w:rsidRPr="00595045" w:rsidRDefault="00BC5DD4" w:rsidP="00BC5DD4">
      <w:pPr>
        <w:autoSpaceDE w:val="0"/>
        <w:autoSpaceDN w:val="0"/>
        <w:adjustRightInd w:val="0"/>
        <w:rPr>
          <w:szCs w:val="20"/>
          <w:lang w:val="en-CA" w:eastAsia="en-CA"/>
        </w:rPr>
      </w:pPr>
      <w:r w:rsidRPr="00595045">
        <w:rPr>
          <w:szCs w:val="20"/>
          <w:lang w:val="en-CA" w:eastAsia="en-CA"/>
        </w:rPr>
        <w:t>The option may only be exercised by the Contracting Authority and will</w:t>
      </w:r>
      <w:r w:rsidR="005D3780">
        <w:rPr>
          <w:szCs w:val="20"/>
          <w:lang w:val="en-CA" w:eastAsia="en-CA"/>
        </w:rPr>
        <w:t xml:space="preserve"> </w:t>
      </w:r>
      <w:r w:rsidRPr="00595045">
        <w:rPr>
          <w:szCs w:val="20"/>
          <w:lang w:val="en-CA" w:eastAsia="en-CA"/>
        </w:rPr>
        <w:t>be evidenced, for administrative purposes only, through a contract amendment.</w:t>
      </w:r>
    </w:p>
    <w:p w14:paraId="21995899" w14:textId="77777777" w:rsidR="002B7084" w:rsidRDefault="002B7084" w:rsidP="00854C60">
      <w:pPr>
        <w:pStyle w:val="DefaultText"/>
        <w:ind w:left="720" w:hanging="720"/>
        <w:rPr>
          <w:rFonts w:cs="Arial"/>
          <w:b/>
          <w:bCs/>
          <w:lang w:val="en-CA"/>
        </w:rPr>
      </w:pPr>
    </w:p>
    <w:p w14:paraId="040A7AAC" w14:textId="77777777" w:rsidR="002B7084" w:rsidRDefault="002B7084" w:rsidP="00854C60">
      <w:pPr>
        <w:pStyle w:val="DefaultText"/>
        <w:ind w:left="720" w:hanging="720"/>
        <w:rPr>
          <w:rFonts w:cs="Arial"/>
          <w:b/>
          <w:bCs/>
          <w:lang w:val="en-CA"/>
        </w:rPr>
      </w:pPr>
    </w:p>
    <w:p w14:paraId="5F539B0A" w14:textId="67ECEE9E" w:rsidR="00BC5DD4" w:rsidRPr="00595045" w:rsidRDefault="00BC5DD4" w:rsidP="00BC5DD4">
      <w:pPr>
        <w:autoSpaceDE w:val="0"/>
        <w:autoSpaceDN w:val="0"/>
        <w:adjustRightInd w:val="0"/>
        <w:rPr>
          <w:b/>
          <w:szCs w:val="20"/>
          <w:lang w:val="en-CA" w:eastAsia="en-CA"/>
        </w:rPr>
      </w:pPr>
      <w:commentRangeStart w:id="3"/>
      <w:r w:rsidRPr="006E5BA8">
        <w:rPr>
          <w:b/>
          <w:szCs w:val="20"/>
          <w:lang w:val="en-CA" w:eastAsia="en-CA"/>
        </w:rPr>
        <w:t>1.</w:t>
      </w:r>
      <w:r w:rsidR="00CB732B" w:rsidRPr="006E5BA8">
        <w:rPr>
          <w:b/>
          <w:szCs w:val="20"/>
          <w:lang w:val="en-CA" w:eastAsia="en-CA"/>
        </w:rPr>
        <w:t>2</w:t>
      </w:r>
      <w:r w:rsidRPr="006E5BA8">
        <w:rPr>
          <w:b/>
          <w:szCs w:val="20"/>
          <w:lang w:val="en-CA" w:eastAsia="en-CA"/>
        </w:rPr>
        <w:t>.1</w:t>
      </w:r>
      <w:r w:rsidRPr="006E5BA8">
        <w:rPr>
          <w:b/>
          <w:szCs w:val="20"/>
          <w:lang w:val="en-CA" w:eastAsia="en-CA"/>
        </w:rPr>
        <w:tab/>
        <w:t xml:space="preserve"> Optional </w:t>
      </w:r>
      <w:r w:rsidR="002D5C9E">
        <w:rPr>
          <w:b/>
          <w:szCs w:val="20"/>
          <w:lang w:val="en-CA" w:eastAsia="en-CA"/>
        </w:rPr>
        <w:t>spare parts</w:t>
      </w:r>
    </w:p>
    <w:p w14:paraId="256FC805" w14:textId="77777777" w:rsidR="00BC5DD4" w:rsidRPr="00595045" w:rsidRDefault="00BC5DD4" w:rsidP="00BC5DD4">
      <w:pPr>
        <w:autoSpaceDE w:val="0"/>
        <w:autoSpaceDN w:val="0"/>
        <w:adjustRightInd w:val="0"/>
        <w:rPr>
          <w:szCs w:val="20"/>
          <w:lang w:val="en-CA" w:eastAsia="en-CA"/>
        </w:rPr>
      </w:pPr>
      <w:r w:rsidRPr="00595045">
        <w:rPr>
          <w:szCs w:val="20"/>
          <w:lang w:val="en-CA" w:eastAsia="en-CA"/>
        </w:rPr>
        <w:tab/>
      </w:r>
    </w:p>
    <w:p w14:paraId="4C59252F" w14:textId="274019FB" w:rsidR="00BC5DD4" w:rsidRPr="006B4169" w:rsidRDefault="00BC5DD4" w:rsidP="00BC5DD4">
      <w:pPr>
        <w:autoSpaceDE w:val="0"/>
        <w:autoSpaceDN w:val="0"/>
        <w:adjustRightInd w:val="0"/>
        <w:rPr>
          <w:szCs w:val="20"/>
          <w:lang w:eastAsia="en-CA"/>
        </w:rPr>
      </w:pPr>
      <w:r w:rsidRPr="006B4169">
        <w:rPr>
          <w:szCs w:val="20"/>
        </w:rPr>
        <w:t xml:space="preserve">For </w:t>
      </w:r>
      <w:r w:rsidR="003A1B3B" w:rsidRPr="006B4169">
        <w:rPr>
          <w:szCs w:val="20"/>
        </w:rPr>
        <w:t>O</w:t>
      </w:r>
      <w:r w:rsidRPr="006B4169">
        <w:rPr>
          <w:szCs w:val="20"/>
        </w:rPr>
        <w:t xml:space="preserve">ptional </w:t>
      </w:r>
      <w:r w:rsidR="002E7B10" w:rsidRPr="006B4169">
        <w:rPr>
          <w:szCs w:val="20"/>
        </w:rPr>
        <w:t>Spare parts</w:t>
      </w:r>
      <w:r w:rsidRPr="006B4169">
        <w:rPr>
          <w:szCs w:val="20"/>
        </w:rPr>
        <w:t>,</w:t>
      </w:r>
      <w:r w:rsidR="003A1B3B" w:rsidRPr="006B4169">
        <w:rPr>
          <w:szCs w:val="20"/>
        </w:rPr>
        <w:t xml:space="preserve"> as described in </w:t>
      </w:r>
      <w:r w:rsidRPr="006B4169">
        <w:rPr>
          <w:szCs w:val="20"/>
          <w:lang w:val="en-CA" w:eastAsia="en-CA"/>
        </w:rPr>
        <w:t xml:space="preserve">Annex B, </w:t>
      </w:r>
      <w:r w:rsidRPr="006B4169">
        <w:rPr>
          <w:rFonts w:eastAsiaTheme="minorHAnsi"/>
          <w:color w:val="000000"/>
          <w:szCs w:val="20"/>
          <w:lang w:val="en-CA"/>
        </w:rPr>
        <w:t>Acquisition Contract Deliverables Pricing List,</w:t>
      </w:r>
      <w:r w:rsidR="00A73A37" w:rsidRPr="006B4169">
        <w:rPr>
          <w:rFonts w:eastAsiaTheme="minorHAnsi"/>
          <w:color w:val="000000"/>
          <w:szCs w:val="20"/>
          <w:lang w:val="en-CA"/>
        </w:rPr>
        <w:t xml:space="preserve"> the </w:t>
      </w:r>
      <w:r w:rsidRPr="006B4169">
        <w:rPr>
          <w:szCs w:val="20"/>
          <w:lang w:val="en-CA" w:eastAsia="en-CA"/>
        </w:rPr>
        <w:t xml:space="preserve">Contracting Authority may exercise the option at any time before thirty (30) days prior to the Contract expiry date by sending a written notice to the Contractor. </w:t>
      </w:r>
      <w:commentRangeEnd w:id="3"/>
      <w:r w:rsidR="002E7B10" w:rsidRPr="006B4169">
        <w:rPr>
          <w:rStyle w:val="CommentReference"/>
        </w:rPr>
        <w:commentReference w:id="3"/>
      </w:r>
    </w:p>
    <w:p w14:paraId="006CEF57" w14:textId="55B85A3C" w:rsidR="002E7B10" w:rsidRPr="002E7B10" w:rsidRDefault="002E7B10" w:rsidP="00BC5DD4">
      <w:pPr>
        <w:autoSpaceDE w:val="0"/>
        <w:autoSpaceDN w:val="0"/>
        <w:adjustRightInd w:val="0"/>
        <w:rPr>
          <w:b/>
          <w:szCs w:val="20"/>
          <w:lang w:eastAsia="en-CA"/>
        </w:rPr>
      </w:pPr>
      <w:r w:rsidRPr="006B4169">
        <w:rPr>
          <w:b/>
          <w:szCs w:val="20"/>
          <w:lang w:eastAsia="en-CA"/>
        </w:rPr>
        <w:t>Canada reserve the right to order a portion of the spare parts identified on the contractor</w:t>
      </w:r>
      <w:r w:rsidRPr="006B4169">
        <w:rPr>
          <w:b/>
          <w:szCs w:val="20"/>
          <w:lang w:val="en-CA" w:eastAsia="en-CA"/>
        </w:rPr>
        <w:t xml:space="preserve">’s spare part </w:t>
      </w:r>
      <w:r w:rsidRPr="006B4169">
        <w:rPr>
          <w:b/>
          <w:szCs w:val="20"/>
          <w:lang w:eastAsia="en-CA"/>
        </w:rPr>
        <w:t>list.</w:t>
      </w:r>
      <w:r>
        <w:rPr>
          <w:b/>
          <w:szCs w:val="20"/>
          <w:lang w:eastAsia="en-CA"/>
        </w:rPr>
        <w:t xml:space="preserve"> </w:t>
      </w:r>
    </w:p>
    <w:p w14:paraId="61316FFF" w14:textId="76899269" w:rsidR="002E7B10" w:rsidRPr="002E7B10" w:rsidRDefault="002E7B10" w:rsidP="00BC5DD4">
      <w:pPr>
        <w:autoSpaceDE w:val="0"/>
        <w:autoSpaceDN w:val="0"/>
        <w:adjustRightInd w:val="0"/>
        <w:rPr>
          <w:szCs w:val="20"/>
          <w:lang w:eastAsia="en-CA"/>
        </w:rPr>
      </w:pPr>
      <w:r>
        <w:rPr>
          <w:szCs w:val="20"/>
          <w:lang w:eastAsia="en-CA"/>
        </w:rPr>
        <w:t xml:space="preserve"> </w:t>
      </w:r>
    </w:p>
    <w:p w14:paraId="6A97257B" w14:textId="77777777" w:rsidR="00BC5DD4" w:rsidRPr="002E7B10" w:rsidRDefault="00BC5DD4" w:rsidP="00854C60">
      <w:pPr>
        <w:pStyle w:val="DefaultText"/>
        <w:ind w:left="720" w:hanging="720"/>
        <w:rPr>
          <w:rFonts w:cs="Arial"/>
          <w:b/>
          <w:bCs/>
        </w:rPr>
      </w:pPr>
    </w:p>
    <w:p w14:paraId="28913290" w14:textId="6D715D25" w:rsidR="003C6A1A" w:rsidRPr="003C6A1A" w:rsidRDefault="003C6A1A" w:rsidP="002D5C9E">
      <w:pPr>
        <w:rPr>
          <w:szCs w:val="20"/>
          <w:lang w:val="en"/>
        </w:rPr>
      </w:pPr>
    </w:p>
    <w:p w14:paraId="5E4363DC" w14:textId="77777777" w:rsidR="003E2C8C" w:rsidRDefault="003E2C8C" w:rsidP="00C55DA2">
      <w:pPr>
        <w:rPr>
          <w:lang w:val="en"/>
        </w:rPr>
      </w:pPr>
    </w:p>
    <w:p w14:paraId="20382F35" w14:textId="77777777" w:rsidR="003E2C8C" w:rsidRDefault="003E2C8C" w:rsidP="003E2C8C">
      <w:pPr>
        <w:autoSpaceDE w:val="0"/>
        <w:autoSpaceDN w:val="0"/>
        <w:adjustRightInd w:val="0"/>
        <w:rPr>
          <w:color w:val="000000"/>
          <w:szCs w:val="20"/>
          <w:highlight w:val="cyan"/>
          <w:lang w:val="en" w:eastAsia="en-CA"/>
        </w:rPr>
      </w:pPr>
    </w:p>
    <w:p w14:paraId="2677D39B" w14:textId="75D19A52" w:rsidR="003E2C8C" w:rsidRDefault="003E2C8C" w:rsidP="003E2C8C">
      <w:pPr>
        <w:autoSpaceDE w:val="0"/>
        <w:autoSpaceDN w:val="0"/>
        <w:adjustRightInd w:val="0"/>
        <w:rPr>
          <w:lang w:val="en-CA"/>
        </w:rPr>
      </w:pPr>
      <w:r>
        <w:rPr>
          <w:color w:val="000000"/>
          <w:szCs w:val="20"/>
          <w:lang w:val="en-CA" w:eastAsia="en-CA"/>
        </w:rPr>
        <w:t xml:space="preserve"> </w:t>
      </w:r>
    </w:p>
    <w:p w14:paraId="5A5AC8AF" w14:textId="23ED7369" w:rsidR="00016F58" w:rsidRDefault="00016F58">
      <w:pPr>
        <w:rPr>
          <w:lang w:val="en-CA"/>
        </w:rPr>
      </w:pPr>
      <w:r>
        <w:rPr>
          <w:lang w:val="en-CA"/>
        </w:rPr>
        <w:br w:type="page"/>
      </w:r>
    </w:p>
    <w:p w14:paraId="5E7B4EA5" w14:textId="2D7FD5C8" w:rsidR="00016F58" w:rsidRDefault="00016F58" w:rsidP="00BE6184">
      <w:pPr>
        <w:pStyle w:val="TemplateHeading2"/>
        <w:numPr>
          <w:ilvl w:val="1"/>
          <w:numId w:val="23"/>
        </w:numPr>
      </w:pPr>
      <w:bookmarkStart w:id="4" w:name="_Toc535320947"/>
      <w:r>
        <w:lastRenderedPageBreak/>
        <w:t>Clauses and Conditions</w:t>
      </w:r>
      <w:bookmarkEnd w:id="4"/>
    </w:p>
    <w:p w14:paraId="249F0D34" w14:textId="77777777" w:rsidR="003E2C8C" w:rsidRPr="003E2C8C" w:rsidRDefault="003E2C8C" w:rsidP="00C55DA2">
      <w:pPr>
        <w:rPr>
          <w:lang w:val="en-CA"/>
        </w:rPr>
      </w:pPr>
    </w:p>
    <w:p w14:paraId="0D163C64" w14:textId="3343AEF7" w:rsidR="00854C60" w:rsidRDefault="00CD4753" w:rsidP="00BE6184">
      <w:pPr>
        <w:pStyle w:val="TemplateHeading2"/>
        <w:numPr>
          <w:ilvl w:val="1"/>
          <w:numId w:val="23"/>
        </w:numPr>
      </w:pPr>
      <w:bookmarkStart w:id="5" w:name="_Toc535320948"/>
      <w:r>
        <w:t>Standard Clauses and Conditions</w:t>
      </w:r>
      <w:bookmarkEnd w:id="5"/>
    </w:p>
    <w:p w14:paraId="6E0B2A25" w14:textId="77777777" w:rsidR="00CB732B" w:rsidRDefault="00CB732B">
      <w:pPr>
        <w:pStyle w:val="DefaultText"/>
        <w:rPr>
          <w:rFonts w:cs="Arial"/>
          <w:lang w:val="en-CA"/>
        </w:rPr>
      </w:pPr>
    </w:p>
    <w:p w14:paraId="29178433" w14:textId="60593271" w:rsidR="00CD4753" w:rsidRDefault="00CD4753">
      <w:pPr>
        <w:pStyle w:val="DefaultText"/>
        <w:rPr>
          <w:rFonts w:cs="Arial"/>
          <w:lang w:val="en-CA"/>
        </w:rPr>
      </w:pPr>
      <w:r>
        <w:rPr>
          <w:rFonts w:cs="Arial"/>
          <w:lang w:val="en-CA"/>
        </w:rPr>
        <w:t xml:space="preserve">All clauses and conditions identified in the Contract by number, date and title are set out in the </w:t>
      </w:r>
      <w:hyperlink r:id="rId10" w:history="1">
        <w:r w:rsidR="00854C60" w:rsidRPr="00854C60">
          <w:rPr>
            <w:rStyle w:val="Hyperlink"/>
          </w:rPr>
          <w:t>Standard Acquisition Clauses and Conditions Manual</w:t>
        </w:r>
      </w:hyperlink>
      <w:r w:rsidR="007D4198">
        <w:rPr>
          <w:rStyle w:val="Hyperlink"/>
        </w:rPr>
        <w:t xml:space="preserve"> </w:t>
      </w:r>
      <w:r>
        <w:rPr>
          <w:rFonts w:cs="Arial"/>
        </w:rPr>
        <w:t>(https://buyandsell.gc.ca/policy-and-guidelines/standard-acquisition-clauses-and-conditions-manual</w:t>
      </w:r>
      <w:r>
        <w:rPr>
          <w:rFonts w:cs="Arial"/>
          <w:lang w:val="en-CA"/>
        </w:rPr>
        <w:t>) issued by Public Works and Government Services Canada.</w:t>
      </w:r>
    </w:p>
    <w:p w14:paraId="132C2B60" w14:textId="086198C1" w:rsidR="00854C60" w:rsidRPr="001001DB" w:rsidRDefault="00CD4753" w:rsidP="00B11935">
      <w:pPr>
        <w:pStyle w:val="TemplateHeading2"/>
      </w:pPr>
      <w:bookmarkStart w:id="6" w:name="_Toc535320949"/>
      <w:r w:rsidRPr="001001DB">
        <w:t>2.</w:t>
      </w:r>
      <w:r w:rsidR="00FB7F92" w:rsidRPr="001001DB">
        <w:t>2</w:t>
      </w:r>
      <w:r w:rsidR="00B11935" w:rsidRPr="001001DB">
        <w:tab/>
      </w:r>
      <w:r w:rsidR="009014FA" w:rsidRPr="001001DB">
        <w:tab/>
      </w:r>
      <w:r w:rsidRPr="001001DB">
        <w:t>General Conditions</w:t>
      </w:r>
      <w:bookmarkEnd w:id="6"/>
    </w:p>
    <w:p w14:paraId="180BDAC1" w14:textId="77777777" w:rsidR="00CD4753" w:rsidRPr="001001DB" w:rsidRDefault="00CD4753">
      <w:pPr>
        <w:pStyle w:val="DefaultText"/>
        <w:rPr>
          <w:rFonts w:cs="Arial"/>
          <w:lang w:val="en-CA"/>
        </w:rPr>
      </w:pPr>
    </w:p>
    <w:p w14:paraId="19D3E719" w14:textId="1778074E" w:rsidR="00CD4753" w:rsidRDefault="007A0C08">
      <w:pPr>
        <w:pStyle w:val="DefaultText"/>
        <w:rPr>
          <w:rStyle w:val="AnchorA"/>
          <w:rFonts w:cs="Arial"/>
          <w:color w:val="auto"/>
          <w:u w:val="none"/>
          <w:lang w:val="en-CA"/>
        </w:rPr>
      </w:pPr>
      <w:hyperlink r:id="rId11" w:history="1">
        <w:r w:rsidR="00854C60" w:rsidRPr="001001DB">
          <w:rPr>
            <w:rStyle w:val="Hyperlink"/>
          </w:rPr>
          <w:t>20</w:t>
        </w:r>
        <w:r w:rsidR="00A83931" w:rsidRPr="001001DB">
          <w:rPr>
            <w:rStyle w:val="Hyperlink"/>
          </w:rPr>
          <w:t>3</w:t>
        </w:r>
        <w:r w:rsidR="00854C60" w:rsidRPr="001001DB">
          <w:rPr>
            <w:rStyle w:val="Hyperlink"/>
          </w:rPr>
          <w:t>0</w:t>
        </w:r>
      </w:hyperlink>
      <w:r w:rsidR="00CD4753" w:rsidRPr="001001DB">
        <w:rPr>
          <w:rStyle w:val="AnchorA"/>
          <w:rFonts w:cs="Arial"/>
          <w:u w:val="none"/>
          <w:lang w:val="en-CA"/>
        </w:rPr>
        <w:t xml:space="preserve"> </w:t>
      </w:r>
      <w:r w:rsidR="00854C60" w:rsidRPr="001001DB">
        <w:rPr>
          <w:rStyle w:val="AnchorA"/>
          <w:rFonts w:cs="Arial"/>
          <w:color w:val="auto"/>
          <w:lang w:val="en-CA"/>
        </w:rPr>
        <w:t>(</w:t>
      </w:r>
      <w:r w:rsidR="002B7084" w:rsidRPr="001001DB">
        <w:rPr>
          <w:rStyle w:val="date-display-single2"/>
        </w:rPr>
        <w:t>2018-06-21</w:t>
      </w:r>
      <w:r w:rsidR="00CD4753" w:rsidRPr="001001DB">
        <w:rPr>
          <w:rStyle w:val="AnchorA"/>
          <w:rFonts w:cs="Arial"/>
          <w:color w:val="auto"/>
          <w:u w:val="none"/>
          <w:lang w:val="en-CA"/>
        </w:rPr>
        <w:t xml:space="preserve">), General Conditions - </w:t>
      </w:r>
      <w:r w:rsidR="00A83931" w:rsidRPr="001001DB">
        <w:rPr>
          <w:rFonts w:cs="Arial"/>
          <w:lang w:val="en"/>
        </w:rPr>
        <w:t>Higher Complexity - Goods</w:t>
      </w:r>
      <w:r w:rsidR="00CD4753" w:rsidRPr="001001DB">
        <w:rPr>
          <w:rStyle w:val="AnchorA"/>
          <w:rFonts w:cs="Arial"/>
          <w:color w:val="auto"/>
          <w:u w:val="none"/>
          <w:lang w:val="en-CA"/>
        </w:rPr>
        <w:t>, apply to and form part of the Contract.</w:t>
      </w:r>
    </w:p>
    <w:p w14:paraId="715565E9" w14:textId="77777777" w:rsidR="00CD4753" w:rsidRDefault="00CD4753">
      <w:pPr>
        <w:pStyle w:val="DefaultText"/>
        <w:rPr>
          <w:rFonts w:cs="Arial"/>
          <w:lang w:val="en-CA"/>
        </w:rPr>
      </w:pPr>
    </w:p>
    <w:p w14:paraId="7849B3FF" w14:textId="2F3BFE78" w:rsidR="00854C60" w:rsidRDefault="00CD4753" w:rsidP="00B11935">
      <w:pPr>
        <w:pStyle w:val="TemplateHeading2"/>
      </w:pPr>
      <w:bookmarkStart w:id="7" w:name="_Toc535320950"/>
      <w:r>
        <w:t>2.</w:t>
      </w:r>
      <w:r w:rsidR="00FB7F92">
        <w:t>3</w:t>
      </w:r>
      <w:r w:rsidR="00B11935">
        <w:tab/>
      </w:r>
      <w:r w:rsidR="00FB7F92">
        <w:tab/>
      </w:r>
      <w:r>
        <w:t>Supplemental General Conditions</w:t>
      </w:r>
      <w:bookmarkEnd w:id="7"/>
    </w:p>
    <w:p w14:paraId="3D5CBD76" w14:textId="77777777" w:rsidR="00CB732B" w:rsidRDefault="00CB732B" w:rsidP="002B7084">
      <w:pPr>
        <w:autoSpaceDE w:val="0"/>
        <w:autoSpaceDN w:val="0"/>
        <w:adjustRightInd w:val="0"/>
        <w:rPr>
          <w:szCs w:val="20"/>
        </w:rPr>
      </w:pPr>
    </w:p>
    <w:p w14:paraId="0D75DCA7" w14:textId="77777777" w:rsidR="002B7084" w:rsidRPr="008B0351" w:rsidRDefault="002B7084" w:rsidP="002B7084">
      <w:pPr>
        <w:autoSpaceDE w:val="0"/>
        <w:autoSpaceDN w:val="0"/>
        <w:adjustRightInd w:val="0"/>
        <w:rPr>
          <w:szCs w:val="20"/>
        </w:rPr>
      </w:pPr>
      <w:r w:rsidRPr="008B0351">
        <w:rPr>
          <w:szCs w:val="20"/>
        </w:rPr>
        <w:t>The following supplemental general conditions apply to and form part of the Contract</w:t>
      </w:r>
      <w:r>
        <w:rPr>
          <w:szCs w:val="20"/>
        </w:rPr>
        <w:t>, as applicable</w:t>
      </w:r>
      <w:r w:rsidRPr="008B0351">
        <w:rPr>
          <w:szCs w:val="20"/>
        </w:rPr>
        <w:t>:</w:t>
      </w:r>
    </w:p>
    <w:p w14:paraId="7D9EB1D4" w14:textId="77777777" w:rsidR="002B7084" w:rsidRPr="008B0351" w:rsidRDefault="002B7084" w:rsidP="002B7084">
      <w:pPr>
        <w:autoSpaceDE w:val="0"/>
        <w:autoSpaceDN w:val="0"/>
        <w:adjustRightInd w:val="0"/>
        <w:rPr>
          <w:szCs w:val="20"/>
        </w:rPr>
      </w:pPr>
    </w:p>
    <w:p w14:paraId="4C1916F0" w14:textId="77777777" w:rsidR="002B7084" w:rsidRPr="008B0351" w:rsidRDefault="002B7084" w:rsidP="002B7084">
      <w:pPr>
        <w:autoSpaceDE w:val="0"/>
        <w:autoSpaceDN w:val="0"/>
        <w:adjustRightInd w:val="0"/>
        <w:rPr>
          <w:szCs w:val="20"/>
        </w:rPr>
      </w:pPr>
      <w:r w:rsidRPr="008B0351">
        <w:rPr>
          <w:szCs w:val="20"/>
        </w:rPr>
        <w:t>4001 (</w:t>
      </w:r>
      <w:r w:rsidRPr="00740046">
        <w:t>2015-04-</w:t>
      </w:r>
      <w:r>
        <w:t>01</w:t>
      </w:r>
      <w:r w:rsidRPr="008B0351">
        <w:rPr>
          <w:szCs w:val="20"/>
        </w:rPr>
        <w:t>), Hardware Purchase, Lease and Maintenance</w:t>
      </w:r>
    </w:p>
    <w:p w14:paraId="7991D804" w14:textId="77777777" w:rsidR="002B7084" w:rsidRDefault="002B7084" w:rsidP="002B7084">
      <w:pPr>
        <w:autoSpaceDE w:val="0"/>
        <w:autoSpaceDN w:val="0"/>
        <w:adjustRightInd w:val="0"/>
        <w:rPr>
          <w:szCs w:val="20"/>
        </w:rPr>
      </w:pPr>
      <w:r w:rsidRPr="008B0351">
        <w:rPr>
          <w:szCs w:val="20"/>
        </w:rPr>
        <w:t>4002 (</w:t>
      </w:r>
      <w:r w:rsidRPr="00740046">
        <w:t>2010-08-16</w:t>
      </w:r>
      <w:r w:rsidRPr="008B0351">
        <w:rPr>
          <w:szCs w:val="20"/>
        </w:rPr>
        <w:t>), Software Development or Modification Services</w:t>
      </w:r>
    </w:p>
    <w:p w14:paraId="6B1901B2" w14:textId="77777777" w:rsidR="002B7084" w:rsidRDefault="002B7084" w:rsidP="002B7084">
      <w:pPr>
        <w:autoSpaceDE w:val="0"/>
        <w:autoSpaceDN w:val="0"/>
        <w:adjustRightInd w:val="0"/>
        <w:rPr>
          <w:szCs w:val="20"/>
        </w:rPr>
      </w:pPr>
      <w:r>
        <w:rPr>
          <w:szCs w:val="20"/>
        </w:rPr>
        <w:t xml:space="preserve">4003 (2010-08-16), </w:t>
      </w:r>
      <w:r w:rsidRPr="007D6EBF">
        <w:rPr>
          <w:szCs w:val="20"/>
        </w:rPr>
        <w:t>Licensed Software</w:t>
      </w:r>
    </w:p>
    <w:p w14:paraId="401B532A" w14:textId="29DD20A0" w:rsidR="00A547DB" w:rsidRPr="00C02C1A" w:rsidRDefault="00A547DB" w:rsidP="002B7084">
      <w:pPr>
        <w:autoSpaceDE w:val="0"/>
        <w:autoSpaceDN w:val="0"/>
        <w:adjustRightInd w:val="0"/>
      </w:pPr>
      <w:r w:rsidRPr="00C02C1A">
        <w:rPr>
          <w:szCs w:val="20"/>
        </w:rPr>
        <w:t xml:space="preserve">4004 (2013-04-25) </w:t>
      </w:r>
      <w:r w:rsidRPr="00C02C1A">
        <w:t>Maintenance and Support Services for Licensed Software</w:t>
      </w:r>
    </w:p>
    <w:p w14:paraId="3C550BB4" w14:textId="6BE440D4" w:rsidR="001C60EC" w:rsidRDefault="001C60EC" w:rsidP="002B7084">
      <w:pPr>
        <w:autoSpaceDE w:val="0"/>
        <w:autoSpaceDN w:val="0"/>
        <w:adjustRightInd w:val="0"/>
        <w:rPr>
          <w:szCs w:val="20"/>
        </w:rPr>
      </w:pPr>
      <w:r w:rsidRPr="00A547DB">
        <w:rPr>
          <w:szCs w:val="20"/>
        </w:rPr>
        <w:t>4006 (</w:t>
      </w:r>
      <w:r w:rsidRPr="00A547DB">
        <w:rPr>
          <w:rStyle w:val="date-display-single2"/>
          <w:lang w:val="en"/>
        </w:rPr>
        <w:t xml:space="preserve">2010-08-16), </w:t>
      </w:r>
      <w:r w:rsidRPr="00A547DB">
        <w:rPr>
          <w:lang w:val="en"/>
        </w:rPr>
        <w:t xml:space="preserve">Contractor to Own Intellectual Property Rights in Foreground Information </w:t>
      </w:r>
    </w:p>
    <w:p w14:paraId="381E975C" w14:textId="66221333" w:rsidR="00A83931" w:rsidRDefault="002A14C6" w:rsidP="00BC5DD4">
      <w:pPr>
        <w:pStyle w:val="DefaultText"/>
        <w:rPr>
          <w:lang w:val="en-CA" w:eastAsia="en-CA"/>
        </w:rPr>
      </w:pPr>
      <w:r w:rsidRPr="002D0755">
        <w:rPr>
          <w:lang w:val="en-CA" w:eastAsia="en-CA"/>
        </w:rPr>
        <w:t>4010 (2012-07-16), Services - Higher Complexity</w:t>
      </w:r>
      <w:r w:rsidRPr="002D0755">
        <w:rPr>
          <w:rFonts w:cs="Arial"/>
          <w:lang w:val="en-CA"/>
        </w:rPr>
        <w:t>;</w:t>
      </w:r>
    </w:p>
    <w:p w14:paraId="6ADAA10F" w14:textId="7C1137D9" w:rsidR="00BC5DD4" w:rsidRDefault="00A547DB" w:rsidP="00BC5DD4">
      <w:pPr>
        <w:pStyle w:val="DefaultText"/>
        <w:rPr>
          <w:rFonts w:cs="Arial"/>
          <w:lang w:val="en-CA"/>
        </w:rPr>
      </w:pPr>
      <w:r>
        <w:rPr>
          <w:lang w:val="en-CA" w:eastAsia="en-CA"/>
        </w:rPr>
        <w:t xml:space="preserve"> </w:t>
      </w:r>
    </w:p>
    <w:p w14:paraId="1D60B303" w14:textId="6BE85EFC" w:rsidR="00BC5DD4" w:rsidRPr="001D4E73" w:rsidRDefault="00BC5DD4" w:rsidP="00B11935">
      <w:pPr>
        <w:pStyle w:val="TemplateHeading2"/>
      </w:pPr>
      <w:bookmarkStart w:id="8" w:name="_Toc535320951"/>
      <w:r>
        <w:t>2</w:t>
      </w:r>
      <w:r w:rsidRPr="001D4E73">
        <w:t>.</w:t>
      </w:r>
      <w:r w:rsidR="00FB7F92">
        <w:t>4</w:t>
      </w:r>
      <w:r w:rsidR="00B11935">
        <w:tab/>
      </w:r>
      <w:r w:rsidR="00B11935">
        <w:tab/>
      </w:r>
      <w:r w:rsidRPr="001D4E73">
        <w:t>Non-disclosure Agreement</w:t>
      </w:r>
      <w:bookmarkEnd w:id="8"/>
    </w:p>
    <w:p w14:paraId="21C0403A" w14:textId="77777777" w:rsidR="00BC5DD4" w:rsidRDefault="00BC5DD4" w:rsidP="00BC5DD4">
      <w:pPr>
        <w:autoSpaceDE w:val="0"/>
        <w:autoSpaceDN w:val="0"/>
        <w:adjustRightInd w:val="0"/>
        <w:rPr>
          <w:szCs w:val="20"/>
          <w:lang w:val="en-CA" w:eastAsia="en-CA"/>
        </w:rPr>
      </w:pPr>
    </w:p>
    <w:p w14:paraId="676CA525" w14:textId="0FA29BCF" w:rsidR="00BC5DD4" w:rsidRDefault="00BC5DD4" w:rsidP="00BC5DD4">
      <w:pPr>
        <w:autoSpaceDE w:val="0"/>
        <w:autoSpaceDN w:val="0"/>
        <w:adjustRightInd w:val="0"/>
        <w:rPr>
          <w:lang w:val="en-CA" w:eastAsia="en-CA"/>
        </w:rPr>
      </w:pPr>
      <w:r>
        <w:rPr>
          <w:szCs w:val="20"/>
          <w:lang w:val="en-CA" w:eastAsia="en-CA"/>
        </w:rPr>
        <w:t xml:space="preserve">The Contractor must obtain from its employee(s) or subcontractor(s) the completed and signed non-disclosure agreement, </w:t>
      </w:r>
      <w:r w:rsidRPr="001550D9">
        <w:rPr>
          <w:szCs w:val="20"/>
          <w:lang w:val="en-CA" w:eastAsia="en-CA"/>
        </w:rPr>
        <w:t xml:space="preserve">attached </w:t>
      </w:r>
      <w:r w:rsidRPr="00EB5F93">
        <w:rPr>
          <w:szCs w:val="20"/>
          <w:lang w:val="en-CA" w:eastAsia="en-CA"/>
        </w:rPr>
        <w:t>at Annex</w:t>
      </w:r>
      <w:r w:rsidR="000C4B48" w:rsidRPr="00EB5F93">
        <w:rPr>
          <w:szCs w:val="20"/>
          <w:lang w:val="en-CA" w:eastAsia="en-CA"/>
        </w:rPr>
        <w:t xml:space="preserve"> E</w:t>
      </w:r>
      <w:r w:rsidRPr="00EB5F93">
        <w:rPr>
          <w:szCs w:val="20"/>
          <w:lang w:val="en-CA" w:eastAsia="en-CA"/>
        </w:rPr>
        <w:t xml:space="preserve"> and provi</w:t>
      </w:r>
      <w:r>
        <w:rPr>
          <w:szCs w:val="20"/>
          <w:lang w:val="en-CA" w:eastAsia="en-CA"/>
        </w:rPr>
        <w:t xml:space="preserve">de it to the Project Authority before they are </w:t>
      </w:r>
      <w:r>
        <w:rPr>
          <w:lang w:val="en-CA" w:eastAsia="en-CA"/>
        </w:rPr>
        <w:t>given access to information by or on behalf of Canada in connection with the Work.</w:t>
      </w:r>
    </w:p>
    <w:p w14:paraId="510BFD97" w14:textId="6C6D330D" w:rsidR="005D52EC" w:rsidRPr="0065523F" w:rsidRDefault="005D52EC" w:rsidP="007C3149">
      <w:pPr>
        <w:pStyle w:val="TemplateHeading2"/>
      </w:pPr>
      <w:bookmarkStart w:id="9" w:name="_Toc535320952"/>
      <w:commentRangeStart w:id="10"/>
      <w:r w:rsidRPr="00C55DA2">
        <w:t>2.</w:t>
      </w:r>
      <w:r w:rsidR="00FB7F92" w:rsidRPr="00C55DA2">
        <w:t>5</w:t>
      </w:r>
      <w:r w:rsidR="00B11935" w:rsidRPr="00C55DA2">
        <w:tab/>
      </w:r>
      <w:r w:rsidR="00B11935" w:rsidRPr="00C55DA2">
        <w:tab/>
      </w:r>
      <w:r w:rsidRPr="00C55DA2">
        <w:t>Deliverables</w:t>
      </w:r>
      <w:commentRangeEnd w:id="10"/>
      <w:r w:rsidR="004F52C8">
        <w:rPr>
          <w:rStyle w:val="CommentReference"/>
          <w:rFonts w:eastAsia="Times New Roman"/>
          <w:b w:val="0"/>
          <w:bCs w:val="0"/>
          <w:lang w:val="en-US"/>
        </w:rPr>
        <w:commentReference w:id="10"/>
      </w:r>
      <w:bookmarkEnd w:id="9"/>
    </w:p>
    <w:p w14:paraId="540C69D6" w14:textId="77777777" w:rsidR="005D52EC" w:rsidRPr="0065523F" w:rsidRDefault="005D52EC" w:rsidP="005D52EC">
      <w:pPr>
        <w:autoSpaceDE w:val="0"/>
        <w:autoSpaceDN w:val="0"/>
        <w:adjustRightInd w:val="0"/>
        <w:rPr>
          <w:b/>
          <w:bCs/>
          <w:szCs w:val="20"/>
          <w:lang w:val="en-CA" w:eastAsia="en-CA"/>
        </w:rPr>
      </w:pPr>
    </w:p>
    <w:p w14:paraId="438D3BBC" w14:textId="57205369" w:rsidR="00797D8E" w:rsidRPr="0065523F" w:rsidRDefault="00D003E0" w:rsidP="005D52EC">
      <w:pPr>
        <w:autoSpaceDE w:val="0"/>
        <w:autoSpaceDN w:val="0"/>
        <w:adjustRightInd w:val="0"/>
        <w:rPr>
          <w:bCs/>
          <w:szCs w:val="20"/>
          <w:lang w:val="en-CA" w:eastAsia="en-CA"/>
        </w:rPr>
      </w:pPr>
      <w:r w:rsidRPr="0065523F">
        <w:rPr>
          <w:bCs/>
          <w:szCs w:val="20"/>
          <w:lang w:val="en-CA" w:eastAsia="en-CA"/>
        </w:rPr>
        <w:t>2.5.1</w:t>
      </w:r>
      <w:r w:rsidRPr="0065523F">
        <w:rPr>
          <w:bCs/>
          <w:szCs w:val="20"/>
          <w:lang w:val="en-CA" w:eastAsia="en-CA"/>
        </w:rPr>
        <w:tab/>
      </w:r>
      <w:r w:rsidR="00797D8E" w:rsidRPr="0065523F">
        <w:rPr>
          <w:bCs/>
          <w:szCs w:val="20"/>
          <w:lang w:val="en-CA" w:eastAsia="en-CA"/>
        </w:rPr>
        <w:t>The deliverables must be in accordance with the SOW</w:t>
      </w:r>
      <w:r w:rsidR="002D5C9E">
        <w:rPr>
          <w:bCs/>
          <w:szCs w:val="20"/>
          <w:lang w:val="en-CA" w:eastAsia="en-CA"/>
        </w:rPr>
        <w:t xml:space="preserve"> in</w:t>
      </w:r>
      <w:r w:rsidR="00797D8E" w:rsidRPr="0065523F">
        <w:rPr>
          <w:bCs/>
          <w:szCs w:val="20"/>
          <w:lang w:val="en-CA" w:eastAsia="en-CA"/>
        </w:rPr>
        <w:t xml:space="preserve"> Annex A</w:t>
      </w:r>
      <w:r w:rsidR="002D5C9E">
        <w:rPr>
          <w:bCs/>
          <w:szCs w:val="20"/>
          <w:lang w:val="en-CA" w:eastAsia="en-CA"/>
        </w:rPr>
        <w:t xml:space="preserve"> and all related Appendices and Attachments</w:t>
      </w:r>
      <w:r w:rsidR="00DC62A2">
        <w:rPr>
          <w:bCs/>
          <w:szCs w:val="20"/>
          <w:lang w:val="en-CA" w:eastAsia="en-CA"/>
        </w:rPr>
        <w:t>.</w:t>
      </w:r>
    </w:p>
    <w:p w14:paraId="3D429EED" w14:textId="77777777" w:rsidR="00D003E0" w:rsidRDefault="00D003E0" w:rsidP="005D52EC">
      <w:pPr>
        <w:autoSpaceDE w:val="0"/>
        <w:autoSpaceDN w:val="0"/>
        <w:adjustRightInd w:val="0"/>
        <w:rPr>
          <w:bCs/>
          <w:szCs w:val="20"/>
          <w:highlight w:val="yellow"/>
          <w:lang w:val="en-CA" w:eastAsia="en-CA"/>
        </w:rPr>
      </w:pPr>
    </w:p>
    <w:p w14:paraId="225416E3" w14:textId="24CC46EE" w:rsidR="00EB5F93" w:rsidRDefault="00EB5F93">
      <w:pPr>
        <w:rPr>
          <w:rFonts w:eastAsiaTheme="majorEastAsia"/>
          <w:b/>
          <w:bCs/>
          <w:strike/>
          <w:szCs w:val="20"/>
          <w:lang w:val="en-CA"/>
        </w:rPr>
      </w:pPr>
      <w:r>
        <w:rPr>
          <w:rFonts w:eastAsiaTheme="majorEastAsia"/>
          <w:b/>
          <w:bCs/>
          <w:strike/>
          <w:szCs w:val="20"/>
          <w:lang w:val="en-CA"/>
        </w:rPr>
        <w:br w:type="page"/>
      </w:r>
    </w:p>
    <w:p w14:paraId="3C69D42B" w14:textId="7FE96E59" w:rsidR="00854C60" w:rsidRPr="00B11935" w:rsidRDefault="00CD4753" w:rsidP="00BE6184">
      <w:pPr>
        <w:pStyle w:val="TemplateHeading2"/>
        <w:numPr>
          <w:ilvl w:val="1"/>
          <w:numId w:val="24"/>
        </w:numPr>
      </w:pPr>
      <w:bookmarkStart w:id="11" w:name="_Toc535320953"/>
      <w:commentRangeStart w:id="12"/>
      <w:r w:rsidRPr="001051B6">
        <w:lastRenderedPageBreak/>
        <w:t>Security Requirement</w:t>
      </w:r>
      <w:r w:rsidR="003D3057" w:rsidRPr="001051B6">
        <w:t>s</w:t>
      </w:r>
      <w:commentRangeEnd w:id="12"/>
      <w:r w:rsidR="00BE173D" w:rsidRPr="001051B6">
        <w:rPr>
          <w:rStyle w:val="CommentReference"/>
          <w:rFonts w:eastAsia="Times New Roman"/>
          <w:b w:val="0"/>
          <w:bCs w:val="0"/>
          <w:lang w:val="en-US"/>
        </w:rPr>
        <w:commentReference w:id="12"/>
      </w:r>
      <w:r w:rsidR="007D3CEC">
        <w:t xml:space="preserve"> – Canadian Contractor</w:t>
      </w:r>
      <w:bookmarkEnd w:id="11"/>
    </w:p>
    <w:p w14:paraId="71A3EE61" w14:textId="77777777" w:rsidR="00407C46" w:rsidRDefault="00407C46" w:rsidP="005D52EC">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lang w:val="en-GB"/>
        </w:rPr>
      </w:pPr>
    </w:p>
    <w:p w14:paraId="3556C3F8" w14:textId="77777777" w:rsidR="00654737" w:rsidRDefault="00654737" w:rsidP="005D52EC">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lang w:val="en-GB"/>
        </w:rPr>
      </w:pPr>
    </w:p>
    <w:p w14:paraId="54B2F6B2" w14:textId="77777777" w:rsidR="00654737" w:rsidRPr="00ED6D9B" w:rsidRDefault="00654737" w:rsidP="00654737">
      <w:pPr>
        <w:ind w:left="720" w:hanging="720"/>
      </w:pPr>
      <w:r w:rsidRPr="00ED6D9B">
        <w:rPr>
          <w:rStyle w:val="InitialStyle"/>
        </w:rPr>
        <w:t xml:space="preserve">1. </w:t>
      </w:r>
      <w:r w:rsidRPr="00ED6D9B">
        <w:rPr>
          <w:rStyle w:val="InitialStyle"/>
        </w:rPr>
        <w:tab/>
        <w:t xml:space="preserve">The Contractor/Offeror must, at all times during the performance of the Contract/Standing Offer, hold a valid Facility Security Clearance at the level of </w:t>
      </w:r>
      <w:r w:rsidRPr="00ED6D9B">
        <w:rPr>
          <w:rStyle w:val="InitialStyle"/>
          <w:b/>
        </w:rPr>
        <w:t>SECRET</w:t>
      </w:r>
      <w:r w:rsidRPr="00ED6D9B">
        <w:rPr>
          <w:rStyle w:val="InitialStyle"/>
        </w:rPr>
        <w:t xml:space="preserve">, issued by the Canadian Industrial Security Directorate (CISD), </w:t>
      </w:r>
      <w:r w:rsidRPr="00ED6D9B">
        <w:rPr>
          <w:rStyle w:val="Strong"/>
        </w:rPr>
        <w:t>Public Works and Government Services Canada (PWGSC)</w:t>
      </w:r>
      <w:r w:rsidRPr="00ED6D9B">
        <w:t>.</w:t>
      </w:r>
    </w:p>
    <w:p w14:paraId="70AEDD62" w14:textId="77777777" w:rsidR="00654737" w:rsidRPr="00ED6D9B" w:rsidRDefault="00654737" w:rsidP="00654737">
      <w:pPr>
        <w:pStyle w:val="DefaultT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rPr>
      </w:pPr>
    </w:p>
    <w:p w14:paraId="7F6FE6D1" w14:textId="0C5A48C7" w:rsidR="00654737" w:rsidRPr="00ED6D9B" w:rsidRDefault="00654737" w:rsidP="0047452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rPr>
      </w:pPr>
      <w:r w:rsidRPr="00ED6D9B">
        <w:rPr>
          <w:rStyle w:val="InitialStyle"/>
        </w:rPr>
        <w:t xml:space="preserve">2. </w:t>
      </w:r>
      <w:r w:rsidRPr="00ED6D9B">
        <w:rPr>
          <w:rStyle w:val="InitialStyle"/>
        </w:rPr>
        <w:tab/>
        <w:t xml:space="preserve">The Contractor/Offeror personnel requiring access to sensitive work site(s) must EACH hold a valid personnel security screening at the level of </w:t>
      </w:r>
      <w:r w:rsidRPr="00ED6D9B">
        <w:rPr>
          <w:rStyle w:val="InitialStyle"/>
          <w:b/>
        </w:rPr>
        <w:t>SECRET</w:t>
      </w:r>
      <w:r w:rsidRPr="00ED6D9B">
        <w:rPr>
          <w:rStyle w:val="InitialStyle"/>
        </w:rPr>
        <w:t>, granted or approved by CISD/</w:t>
      </w:r>
      <w:r w:rsidRPr="00ED6D9B">
        <w:rPr>
          <w:rStyle w:val="InitialStyle"/>
          <w:bCs/>
        </w:rPr>
        <w:t>PWGSC</w:t>
      </w:r>
      <w:r w:rsidRPr="00ED6D9B">
        <w:rPr>
          <w:rStyle w:val="InitialStyle"/>
        </w:rPr>
        <w:t>.</w:t>
      </w:r>
      <w:r>
        <w:rPr>
          <w:rStyle w:val="InitialStyle"/>
        </w:rPr>
        <w:t xml:space="preserve">  </w:t>
      </w:r>
      <w:r w:rsidRPr="00341238">
        <w:rPr>
          <w:rStyle w:val="InitialStyle"/>
          <w:lang w:val="en-GB"/>
        </w:rPr>
        <w:t xml:space="preserve">Until the security screening of the Contractor personnel required by this Contract has been completed satisfactorily by CISD, </w:t>
      </w:r>
      <w:r>
        <w:rPr>
          <w:rStyle w:val="InitialStyle"/>
          <w:lang w:val="en-GB"/>
        </w:rPr>
        <w:t>PWGSC</w:t>
      </w:r>
      <w:r w:rsidRPr="00341238">
        <w:rPr>
          <w:rStyle w:val="InitialStyle"/>
          <w:lang w:val="en-GB"/>
        </w:rPr>
        <w:t xml:space="preserve">, the Contractor personnel </w:t>
      </w:r>
      <w:r w:rsidRPr="00341238">
        <w:rPr>
          <w:rStyle w:val="InitialStyle"/>
          <w:b/>
          <w:bCs/>
          <w:lang w:val="en-GB"/>
        </w:rPr>
        <w:t xml:space="preserve">MAY NOT ENTER </w:t>
      </w:r>
      <w:r w:rsidRPr="00341238">
        <w:rPr>
          <w:rStyle w:val="InitialStyle"/>
          <w:lang w:val="en-GB"/>
        </w:rPr>
        <w:t>sites without an escort</w:t>
      </w:r>
      <w:r>
        <w:rPr>
          <w:rStyle w:val="InitialStyle"/>
          <w:lang w:val="en-GB"/>
        </w:rPr>
        <w:t>.</w:t>
      </w:r>
    </w:p>
    <w:p w14:paraId="02F6E7A0" w14:textId="77777777" w:rsidR="00654737" w:rsidRPr="00ED6D9B"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InitialStyle"/>
        </w:rPr>
      </w:pPr>
    </w:p>
    <w:p w14:paraId="552096CD" w14:textId="77777777" w:rsidR="00654737" w:rsidRPr="00ED6D9B"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rPr>
      </w:pPr>
      <w:r w:rsidRPr="00ED6D9B">
        <w:rPr>
          <w:rStyle w:val="InitialStyle"/>
        </w:rPr>
        <w:t xml:space="preserve">3. </w:t>
      </w:r>
      <w:r w:rsidRPr="00ED6D9B">
        <w:rPr>
          <w:rStyle w:val="InitialStyle"/>
        </w:rPr>
        <w:tab/>
        <w:t>Subcontracts which contain security requirements are NOT to be awarded without the prior written permission of CISD/PWGSC.</w:t>
      </w:r>
    </w:p>
    <w:p w14:paraId="5E4620B9" w14:textId="77777777" w:rsidR="00654737" w:rsidRPr="00ED6D9B"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InitialStyle"/>
        </w:rPr>
      </w:pPr>
    </w:p>
    <w:p w14:paraId="4362396A" w14:textId="77777777" w:rsidR="00654737" w:rsidRPr="00ED6D9B"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rPr>
      </w:pPr>
      <w:r w:rsidRPr="00ED6D9B">
        <w:rPr>
          <w:rStyle w:val="InitialStyle"/>
        </w:rPr>
        <w:t xml:space="preserve">4. </w:t>
      </w:r>
      <w:r w:rsidRPr="00ED6D9B">
        <w:rPr>
          <w:rStyle w:val="InitialStyle"/>
        </w:rPr>
        <w:tab/>
        <w:t>The Contractor/Offeror must comply with the provisions of the:</w:t>
      </w:r>
    </w:p>
    <w:p w14:paraId="2A417A0A" w14:textId="77777777" w:rsidR="00654737" w:rsidRPr="00ED6D9B"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InitialStyle"/>
        </w:rPr>
      </w:pPr>
    </w:p>
    <w:p w14:paraId="2CF3A601" w14:textId="0555437B" w:rsidR="00654737" w:rsidRPr="00ED6D9B" w:rsidRDefault="00654737" w:rsidP="00654737">
      <w:pPr>
        <w:pStyle w:val="DefaultText"/>
        <w:ind w:left="1276" w:hanging="567"/>
        <w:rPr>
          <w:rStyle w:val="InitialStyle"/>
        </w:rPr>
      </w:pPr>
      <w:r w:rsidRPr="00ED6D9B">
        <w:rPr>
          <w:rStyle w:val="InitialStyle"/>
        </w:rPr>
        <w:t xml:space="preserve">a) </w:t>
      </w:r>
      <w:r w:rsidRPr="00ED6D9B">
        <w:rPr>
          <w:rStyle w:val="InitialStyle"/>
        </w:rPr>
        <w:tab/>
        <w:t xml:space="preserve">Security Requirements Check List </w:t>
      </w:r>
      <w:r w:rsidRPr="00ED6D9B">
        <w:rPr>
          <w:rFonts w:cs="Arial"/>
        </w:rPr>
        <w:t>and security guide (if applicable),</w:t>
      </w:r>
      <w:r w:rsidRPr="00ED6D9B">
        <w:rPr>
          <w:rStyle w:val="InitialStyle"/>
        </w:rPr>
        <w:t xml:space="preserve"> attached at Annex</w:t>
      </w:r>
      <w:r>
        <w:rPr>
          <w:rStyle w:val="InitialStyle"/>
        </w:rPr>
        <w:t xml:space="preserve"> C</w:t>
      </w:r>
      <w:r w:rsidRPr="00ED6D9B">
        <w:rPr>
          <w:rStyle w:val="InitialStyle"/>
        </w:rPr>
        <w:t>.</w:t>
      </w:r>
    </w:p>
    <w:p w14:paraId="1A343C13" w14:textId="77777777" w:rsidR="00654737" w:rsidRPr="00EB5F93" w:rsidRDefault="00654737" w:rsidP="00654737">
      <w:pPr>
        <w:pStyle w:val="DefaultText"/>
        <w:ind w:left="1276" w:hanging="567"/>
        <w:rPr>
          <w:rStyle w:val="InitialStyle"/>
        </w:rPr>
      </w:pPr>
    </w:p>
    <w:p w14:paraId="60F151DC" w14:textId="77777777" w:rsidR="00654737" w:rsidRPr="00EB5F93" w:rsidRDefault="00654737" w:rsidP="00654737">
      <w:pPr>
        <w:pStyle w:val="DefaultText"/>
        <w:ind w:left="1276" w:hanging="567"/>
        <w:rPr>
          <w:rStyle w:val="InitialStyle"/>
        </w:rPr>
      </w:pPr>
      <w:r w:rsidRPr="00EB5F93">
        <w:rPr>
          <w:rStyle w:val="InitialStyle"/>
        </w:rPr>
        <w:t xml:space="preserve">b) </w:t>
      </w:r>
      <w:r w:rsidRPr="00EB5F93">
        <w:rPr>
          <w:rStyle w:val="InitialStyle"/>
        </w:rPr>
        <w:tab/>
      </w:r>
      <w:r w:rsidRPr="00EB5F93">
        <w:rPr>
          <w:rStyle w:val="InitialStyle"/>
          <w:i/>
          <w:iCs/>
        </w:rPr>
        <w:t xml:space="preserve">Industrial Security Manual </w:t>
      </w:r>
      <w:r w:rsidRPr="00EB5F93">
        <w:rPr>
          <w:rStyle w:val="InitialStyle"/>
        </w:rPr>
        <w:t>(Latest Edition).</w:t>
      </w:r>
    </w:p>
    <w:p w14:paraId="24DE3E2A" w14:textId="77777777" w:rsidR="00654737" w:rsidRPr="00EB5F93" w:rsidRDefault="00654737" w:rsidP="006547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Style w:val="InitialStyle"/>
          <w:lang w:val="en-GB"/>
        </w:rPr>
      </w:pPr>
    </w:p>
    <w:p w14:paraId="5CA8D9A8" w14:textId="77777777" w:rsidR="00654737" w:rsidRPr="00EB5F93" w:rsidRDefault="00654737" w:rsidP="005D52EC">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Style w:val="InitialStyle"/>
          <w:lang w:val="en-GB"/>
        </w:rPr>
      </w:pPr>
    </w:p>
    <w:p w14:paraId="5D322586" w14:textId="1D9D7393" w:rsidR="00D91312" w:rsidRPr="00EB5F93" w:rsidRDefault="00654737" w:rsidP="00C62F78">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cs="Arial"/>
          <w:b/>
          <w:bCs/>
          <w:i/>
          <w:iCs/>
          <w:color w:val="0000FF"/>
          <w:lang w:val="en-GB"/>
        </w:rPr>
      </w:pPr>
      <w:r w:rsidRPr="00EB5F93">
        <w:rPr>
          <w:rStyle w:val="InitialStyle"/>
          <w:lang w:val="en-GB"/>
        </w:rPr>
        <w:t xml:space="preserve"> </w:t>
      </w:r>
      <w:r w:rsidR="00216348" w:rsidRPr="00EB5F93">
        <w:rPr>
          <w:rStyle w:val="InitialStyle"/>
          <w:lang w:val="en-GB"/>
        </w:rPr>
        <w:t>OR</w:t>
      </w:r>
    </w:p>
    <w:p w14:paraId="67D66091" w14:textId="77777777" w:rsidR="009862D8" w:rsidRPr="00EB5F93" w:rsidRDefault="009862D8">
      <w:pPr>
        <w:pStyle w:val="DefaultText"/>
        <w:rPr>
          <w:rFonts w:cs="Arial"/>
          <w:b/>
          <w:bCs/>
          <w:i/>
          <w:iCs/>
          <w:color w:val="0000FF"/>
          <w:lang w:val="en-CA"/>
        </w:rPr>
      </w:pPr>
    </w:p>
    <w:p w14:paraId="273A428F" w14:textId="7591E51D" w:rsidR="00045073" w:rsidRPr="00EB5F93" w:rsidRDefault="006B4169" w:rsidP="00EB5F93">
      <w:pPr>
        <w:pStyle w:val="TemplateHeading2"/>
        <w:rPr>
          <w:lang w:eastAsia="en-CA"/>
        </w:rPr>
      </w:pPr>
      <w:bookmarkStart w:id="13" w:name="_Toc535320954"/>
      <w:commentRangeStart w:id="14"/>
      <w:r>
        <w:rPr>
          <w:lang w:eastAsia="en-CA"/>
        </w:rPr>
        <w:t>3.1</w:t>
      </w:r>
      <w:r>
        <w:rPr>
          <w:lang w:eastAsia="en-CA"/>
        </w:rPr>
        <w:tab/>
      </w:r>
      <w:r w:rsidR="00045073" w:rsidRPr="00EB5F93">
        <w:rPr>
          <w:lang w:eastAsia="en-CA"/>
        </w:rPr>
        <w:t>Security Requirements – Foreign Contractor</w:t>
      </w:r>
      <w:commentRangeEnd w:id="14"/>
      <w:r>
        <w:rPr>
          <w:rStyle w:val="CommentReference"/>
          <w:rFonts w:eastAsia="Times New Roman"/>
          <w:b w:val="0"/>
          <w:bCs w:val="0"/>
          <w:lang w:val="en-US"/>
        </w:rPr>
        <w:commentReference w:id="14"/>
      </w:r>
      <w:bookmarkEnd w:id="13"/>
    </w:p>
    <w:p w14:paraId="2E9D2146" w14:textId="77777777" w:rsidR="002B3DDC" w:rsidRPr="00EB5F93" w:rsidRDefault="002B3DDC" w:rsidP="00045073">
      <w:pPr>
        <w:autoSpaceDE w:val="0"/>
        <w:autoSpaceDN w:val="0"/>
        <w:adjustRightInd w:val="0"/>
        <w:rPr>
          <w:b/>
          <w:bCs/>
          <w:color w:val="000000"/>
          <w:szCs w:val="20"/>
          <w:lang w:val="en-CA" w:eastAsia="en-CA"/>
        </w:rPr>
      </w:pPr>
    </w:p>
    <w:p w14:paraId="7D99E8C3" w14:textId="43AF1B22"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t xml:space="preserve">The Foreign recipient </w:t>
      </w:r>
      <w:r w:rsidRPr="00EB5F93">
        <w:rPr>
          <w:rFonts w:ascii="Arial" w:hAnsi="Arial" w:cs="Arial"/>
          <w:b/>
          <w:bCs/>
          <w:sz w:val="20"/>
          <w:szCs w:val="20"/>
        </w:rPr>
        <w:t>Contractor / Offeror / Subcontractor s</w:t>
      </w:r>
      <w:r w:rsidRPr="00EB5F93">
        <w:rPr>
          <w:rFonts w:ascii="Arial" w:hAnsi="Arial" w:cs="Arial"/>
          <w:sz w:val="20"/>
          <w:szCs w:val="20"/>
        </w:rPr>
        <w:t>hall, at all times during the</w:t>
      </w:r>
      <w:r w:rsidR="00085304">
        <w:rPr>
          <w:rFonts w:ascii="Arial" w:hAnsi="Arial" w:cs="Arial"/>
          <w:sz w:val="20"/>
          <w:szCs w:val="20"/>
        </w:rPr>
        <w:t xml:space="preserve"> </w:t>
      </w:r>
      <w:r w:rsidRPr="00EB5F93">
        <w:rPr>
          <w:rFonts w:ascii="Arial" w:hAnsi="Arial" w:cs="Arial"/>
          <w:sz w:val="20"/>
          <w:szCs w:val="20"/>
        </w:rPr>
        <w:t xml:space="preserve">performance of the </w:t>
      </w:r>
      <w:r w:rsidRPr="00EB5F93">
        <w:rPr>
          <w:rFonts w:ascii="Arial" w:hAnsi="Arial" w:cs="Arial"/>
          <w:b/>
          <w:bCs/>
          <w:sz w:val="20"/>
          <w:szCs w:val="20"/>
        </w:rPr>
        <w:t>Contract / Standing Offer / Subcontract</w:t>
      </w:r>
      <w:r w:rsidRPr="00EB5F93">
        <w:rPr>
          <w:rFonts w:ascii="Arial" w:hAnsi="Arial" w:cs="Arial"/>
          <w:sz w:val="20"/>
          <w:szCs w:val="20"/>
        </w:rPr>
        <w:t xml:space="preserve">, hold a valid Facility Security Clearance (FSC), issued by the NSA/DSA of </w:t>
      </w:r>
      <w:r w:rsidRPr="00EB5F93">
        <w:rPr>
          <w:rFonts w:ascii="Arial" w:hAnsi="Arial" w:cs="Arial"/>
          <w:b/>
          <w:sz w:val="20"/>
          <w:szCs w:val="20"/>
        </w:rPr>
        <w:t>the supplier’s country</w:t>
      </w:r>
      <w:r w:rsidRPr="00EB5F93">
        <w:rPr>
          <w:rFonts w:ascii="Arial" w:hAnsi="Arial" w:cs="Arial"/>
          <w:sz w:val="20"/>
          <w:szCs w:val="20"/>
        </w:rPr>
        <w:t>, at the equivalent level of</w:t>
      </w:r>
      <w:r w:rsidRPr="00EB5F93">
        <w:rPr>
          <w:rFonts w:ascii="Arial" w:hAnsi="Arial" w:cs="Arial"/>
          <w:b/>
          <w:sz w:val="20"/>
          <w:szCs w:val="20"/>
        </w:rPr>
        <w:t xml:space="preserve"> SECRET</w:t>
      </w:r>
      <w:r w:rsidRPr="00EB5F93">
        <w:rPr>
          <w:rFonts w:ascii="Arial" w:hAnsi="Arial" w:cs="Arial"/>
          <w:sz w:val="20"/>
          <w:szCs w:val="20"/>
        </w:rPr>
        <w:t xml:space="preserve"> in accordance with the national policies of </w:t>
      </w:r>
      <w:r w:rsidRPr="00EB5F93">
        <w:rPr>
          <w:rFonts w:ascii="Arial" w:hAnsi="Arial" w:cs="Arial"/>
          <w:b/>
          <w:sz w:val="20"/>
          <w:szCs w:val="20"/>
        </w:rPr>
        <w:t>the supplier’s country</w:t>
      </w:r>
      <w:r w:rsidRPr="00EB5F93">
        <w:rPr>
          <w:rFonts w:ascii="Arial" w:hAnsi="Arial" w:cs="Arial"/>
          <w:sz w:val="20"/>
          <w:szCs w:val="20"/>
        </w:rPr>
        <w:t xml:space="preserve">. </w:t>
      </w:r>
    </w:p>
    <w:p w14:paraId="14836BB1" w14:textId="77777777"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t xml:space="preserve">All </w:t>
      </w:r>
      <w:r w:rsidRPr="00EB5F93">
        <w:rPr>
          <w:rFonts w:ascii="Arial" w:hAnsi="Arial" w:cs="Arial"/>
          <w:b/>
          <w:bCs/>
          <w:sz w:val="20"/>
          <w:szCs w:val="20"/>
        </w:rPr>
        <w:t>CANADA CLASSIFIED</w:t>
      </w:r>
      <w:r w:rsidRPr="00EB5F93">
        <w:rPr>
          <w:rFonts w:ascii="Arial" w:hAnsi="Arial" w:cs="Arial"/>
          <w:sz w:val="20"/>
          <w:szCs w:val="20"/>
        </w:rPr>
        <w:t xml:space="preserve"> information/assets accessed by the Foreign recipient </w:t>
      </w:r>
      <w:r w:rsidRPr="00EB5F93">
        <w:rPr>
          <w:rFonts w:ascii="Arial" w:hAnsi="Arial" w:cs="Arial"/>
          <w:b/>
          <w:bCs/>
          <w:sz w:val="20"/>
          <w:szCs w:val="20"/>
        </w:rPr>
        <w:t xml:space="preserve">Contractor / Offeror / Subcontractor </w:t>
      </w:r>
      <w:r w:rsidRPr="00EB5F93">
        <w:rPr>
          <w:rFonts w:ascii="Arial" w:hAnsi="Arial" w:cs="Arial"/>
          <w:sz w:val="20"/>
          <w:szCs w:val="20"/>
        </w:rPr>
        <w:t>shall NOT be safeguarded at the Foreign recipient's sites.</w:t>
      </w:r>
    </w:p>
    <w:p w14:paraId="10C719AE" w14:textId="77777777"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b/>
          <w:bCs/>
          <w:sz w:val="20"/>
          <w:szCs w:val="20"/>
        </w:rPr>
        <w:t>CANADA CLASSIFIED</w:t>
      </w:r>
      <w:r w:rsidRPr="00EB5F93">
        <w:rPr>
          <w:rFonts w:ascii="Arial" w:hAnsi="Arial" w:cs="Arial"/>
          <w:sz w:val="20"/>
          <w:szCs w:val="20"/>
        </w:rPr>
        <w:t xml:space="preserve"> information/assets shall be released only to Foreign recipient </w:t>
      </w:r>
      <w:r w:rsidRPr="00EB5F93">
        <w:rPr>
          <w:rFonts w:ascii="Arial" w:hAnsi="Arial" w:cs="Arial"/>
          <w:b/>
          <w:bCs/>
          <w:sz w:val="20"/>
          <w:szCs w:val="20"/>
        </w:rPr>
        <w:t>Contractor / Offeror / Subcontractor</w:t>
      </w:r>
      <w:r w:rsidRPr="00EB5F93">
        <w:rPr>
          <w:rFonts w:ascii="Arial" w:hAnsi="Arial" w:cs="Arial"/>
          <w:sz w:val="20"/>
          <w:szCs w:val="20"/>
        </w:rPr>
        <w:t xml:space="preserve"> personnel, who have a need-to-know for the performance of the </w:t>
      </w:r>
      <w:r w:rsidRPr="00EB5F93">
        <w:rPr>
          <w:rFonts w:ascii="Arial" w:hAnsi="Arial" w:cs="Arial"/>
          <w:b/>
          <w:bCs/>
          <w:sz w:val="20"/>
          <w:szCs w:val="20"/>
        </w:rPr>
        <w:t>Contract / Standing Offer / Subcontract</w:t>
      </w:r>
      <w:r w:rsidRPr="00EB5F93">
        <w:rPr>
          <w:rFonts w:ascii="Arial" w:hAnsi="Arial" w:cs="Arial"/>
          <w:sz w:val="20"/>
          <w:szCs w:val="20"/>
        </w:rPr>
        <w:t xml:space="preserve"> and who have a Personnel Security Clearance at the level of </w:t>
      </w:r>
      <w:r w:rsidRPr="00EB5F93">
        <w:rPr>
          <w:rFonts w:ascii="Arial" w:hAnsi="Arial" w:cs="Arial"/>
          <w:b/>
          <w:sz w:val="20"/>
          <w:szCs w:val="20"/>
        </w:rPr>
        <w:t>SECRET</w:t>
      </w:r>
      <w:r w:rsidRPr="00EB5F93">
        <w:rPr>
          <w:rFonts w:ascii="Arial" w:hAnsi="Arial" w:cs="Arial"/>
          <w:sz w:val="20"/>
          <w:szCs w:val="20"/>
        </w:rPr>
        <w:t xml:space="preserve">, granted by their respective National Security Authority (NSA) or Designated Security Authority (DSA) of </w:t>
      </w:r>
      <w:r w:rsidRPr="00EB5F93">
        <w:rPr>
          <w:rFonts w:ascii="Arial" w:hAnsi="Arial" w:cs="Arial"/>
          <w:b/>
          <w:sz w:val="20"/>
          <w:szCs w:val="20"/>
        </w:rPr>
        <w:t>the supplier’s country</w:t>
      </w:r>
      <w:r w:rsidRPr="00EB5F93">
        <w:rPr>
          <w:rFonts w:ascii="Arial" w:hAnsi="Arial" w:cs="Arial"/>
          <w:sz w:val="20"/>
          <w:szCs w:val="20"/>
        </w:rPr>
        <w:t xml:space="preserve">, in accordance with national policies of </w:t>
      </w:r>
      <w:r w:rsidRPr="00EB5F93">
        <w:rPr>
          <w:rFonts w:ascii="Arial" w:hAnsi="Arial" w:cs="Arial"/>
          <w:b/>
          <w:sz w:val="20"/>
          <w:szCs w:val="20"/>
        </w:rPr>
        <w:t>the supplier’s country</w:t>
      </w:r>
      <w:r w:rsidRPr="00EB5F93">
        <w:rPr>
          <w:rFonts w:ascii="Arial" w:hAnsi="Arial" w:cs="Arial"/>
          <w:sz w:val="20"/>
          <w:szCs w:val="20"/>
        </w:rPr>
        <w:t>.</w:t>
      </w:r>
    </w:p>
    <w:p w14:paraId="4130DA6A" w14:textId="77777777"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t xml:space="preserve">Subcontracts which contain security requirements are </w:t>
      </w:r>
      <w:r w:rsidRPr="00EB5F93">
        <w:rPr>
          <w:rFonts w:ascii="Arial" w:hAnsi="Arial" w:cs="Arial"/>
          <w:b/>
          <w:bCs/>
          <w:sz w:val="20"/>
          <w:szCs w:val="20"/>
        </w:rPr>
        <w:t>NOT</w:t>
      </w:r>
      <w:r w:rsidRPr="00EB5F93">
        <w:rPr>
          <w:rFonts w:ascii="Arial" w:hAnsi="Arial" w:cs="Arial"/>
          <w:sz w:val="20"/>
          <w:szCs w:val="20"/>
        </w:rPr>
        <w:t xml:space="preserve"> to be awarded without the prior written permission of </w:t>
      </w:r>
      <w:r w:rsidRPr="00EB5F93">
        <w:rPr>
          <w:rFonts w:ascii="Arial" w:hAnsi="Arial" w:cs="Arial"/>
          <w:bCs/>
          <w:sz w:val="20"/>
          <w:szCs w:val="20"/>
        </w:rPr>
        <w:t xml:space="preserve">their respective National Security Authority (NSA) or Designated Security Authority (DSA), in accordance with the national policies of the </w:t>
      </w:r>
      <w:r w:rsidRPr="00EB5F93">
        <w:rPr>
          <w:rFonts w:ascii="Arial" w:hAnsi="Arial" w:cs="Arial"/>
          <w:b/>
          <w:sz w:val="20"/>
          <w:szCs w:val="20"/>
        </w:rPr>
        <w:t>the supplier’s country</w:t>
      </w:r>
      <w:r w:rsidRPr="00EB5F93">
        <w:rPr>
          <w:rFonts w:ascii="Arial" w:hAnsi="Arial" w:cs="Arial"/>
          <w:bCs/>
          <w:sz w:val="20"/>
          <w:szCs w:val="20"/>
        </w:rPr>
        <w:t>.</w:t>
      </w:r>
    </w:p>
    <w:p w14:paraId="0A37E2D0" w14:textId="77777777"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t xml:space="preserve">The Foreign recipient </w:t>
      </w:r>
      <w:r w:rsidRPr="00EB5F93">
        <w:rPr>
          <w:rFonts w:ascii="Arial" w:hAnsi="Arial" w:cs="Arial"/>
          <w:b/>
          <w:bCs/>
          <w:sz w:val="20"/>
          <w:szCs w:val="20"/>
        </w:rPr>
        <w:t xml:space="preserve">Contractor / Offeror / Subcontractor </w:t>
      </w:r>
      <w:r w:rsidRPr="00EB5F93">
        <w:rPr>
          <w:rFonts w:ascii="Arial" w:hAnsi="Arial" w:cs="Arial"/>
          <w:sz w:val="20"/>
          <w:szCs w:val="20"/>
        </w:rPr>
        <w:t>visiting Canadian Government or industrial facilities, under this contract, will submit a Request for Visit form to Canada's Designated Security Authority (DSA) through their respective National Security Authority (NSA) or Designated Security Authority (DSA).</w:t>
      </w:r>
    </w:p>
    <w:p w14:paraId="1D04F1EC" w14:textId="77777777" w:rsidR="002B3DDC" w:rsidRPr="00EB5F93" w:rsidRDefault="002B3DDC" w:rsidP="00BE6184">
      <w:pPr>
        <w:pStyle w:val="ListParagraph"/>
        <w:numPr>
          <w:ilvl w:val="0"/>
          <w:numId w:val="32"/>
        </w:numPr>
        <w:spacing w:after="0"/>
        <w:rPr>
          <w:rFonts w:ascii="Arial" w:hAnsi="Arial" w:cs="Arial"/>
          <w:sz w:val="20"/>
          <w:szCs w:val="20"/>
        </w:rPr>
      </w:pPr>
      <w:r w:rsidRPr="00EB5F93">
        <w:rPr>
          <w:rFonts w:ascii="Arial" w:hAnsi="Arial" w:cs="Arial"/>
          <w:sz w:val="20"/>
          <w:szCs w:val="20"/>
        </w:rPr>
        <w:t xml:space="preserve">The Foreign recipient </w:t>
      </w:r>
      <w:r w:rsidRPr="00EB5F93">
        <w:rPr>
          <w:rFonts w:ascii="Arial" w:hAnsi="Arial" w:cs="Arial"/>
          <w:b/>
          <w:bCs/>
          <w:sz w:val="20"/>
          <w:szCs w:val="20"/>
        </w:rPr>
        <w:t xml:space="preserve">Contractor / Offeror / Subcontractor </w:t>
      </w:r>
      <w:r w:rsidRPr="00EB5F93">
        <w:rPr>
          <w:rFonts w:ascii="Arial" w:hAnsi="Arial" w:cs="Arial"/>
          <w:sz w:val="20"/>
          <w:szCs w:val="20"/>
        </w:rPr>
        <w:t>shall immediately report to its respective National Security Authority (NSA) or Designated Security Authority (DSA) all cases in which it is known or there is reason to suspect that</w:t>
      </w:r>
      <w:r w:rsidRPr="00EB5F93">
        <w:rPr>
          <w:rFonts w:ascii="Arial" w:hAnsi="Arial" w:cs="Arial"/>
          <w:b/>
          <w:bCs/>
          <w:sz w:val="20"/>
          <w:szCs w:val="20"/>
        </w:rPr>
        <w:t xml:space="preserve"> CANADA CLASSIFIED</w:t>
      </w:r>
      <w:r w:rsidRPr="00EB5F93">
        <w:rPr>
          <w:rFonts w:ascii="Arial" w:hAnsi="Arial" w:cs="Arial"/>
          <w:sz w:val="20"/>
          <w:szCs w:val="20"/>
        </w:rPr>
        <w:t xml:space="preserve"> information/assets accessed by the Foreign recipient </w:t>
      </w:r>
      <w:r w:rsidRPr="00EB5F93">
        <w:rPr>
          <w:rFonts w:ascii="Arial" w:hAnsi="Arial" w:cs="Arial"/>
          <w:b/>
          <w:bCs/>
          <w:sz w:val="20"/>
          <w:szCs w:val="20"/>
        </w:rPr>
        <w:t>Contractor / Offeror / Subcontractor</w:t>
      </w:r>
      <w:r w:rsidRPr="00EB5F93">
        <w:rPr>
          <w:rFonts w:ascii="Arial" w:hAnsi="Arial" w:cs="Arial"/>
          <w:sz w:val="20"/>
          <w:szCs w:val="20"/>
        </w:rPr>
        <w:t xml:space="preserve">, pursuant this </w:t>
      </w:r>
      <w:r w:rsidRPr="00EB5F93">
        <w:rPr>
          <w:rFonts w:ascii="Arial" w:hAnsi="Arial" w:cs="Arial"/>
          <w:b/>
          <w:bCs/>
          <w:sz w:val="20"/>
          <w:szCs w:val="20"/>
        </w:rPr>
        <w:t>Contract / Standing Offer / Subcontract</w:t>
      </w:r>
      <w:r w:rsidRPr="00EB5F93">
        <w:rPr>
          <w:rFonts w:ascii="Arial" w:hAnsi="Arial" w:cs="Arial"/>
          <w:sz w:val="20"/>
          <w:szCs w:val="20"/>
        </w:rPr>
        <w:t>, have been lost or disclosed to unauthorized persons.</w:t>
      </w:r>
    </w:p>
    <w:p w14:paraId="61C1B297" w14:textId="77777777"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lastRenderedPageBreak/>
        <w:t xml:space="preserve">The Foreign recipient </w:t>
      </w:r>
      <w:r w:rsidRPr="00EB5F93">
        <w:rPr>
          <w:rFonts w:ascii="Arial" w:hAnsi="Arial" w:cs="Arial"/>
          <w:b/>
          <w:bCs/>
          <w:sz w:val="20"/>
          <w:szCs w:val="20"/>
        </w:rPr>
        <w:t xml:space="preserve">Contractor / Offeror / Subcontractor </w:t>
      </w:r>
      <w:r w:rsidRPr="00EB5F93">
        <w:rPr>
          <w:rFonts w:ascii="Arial" w:hAnsi="Arial" w:cs="Arial"/>
          <w:sz w:val="20"/>
          <w:szCs w:val="20"/>
        </w:rPr>
        <w:t xml:space="preserve">shall comply with the provisions of the International bilateral industrial security instrument between </w:t>
      </w:r>
      <w:r w:rsidRPr="00EB5F93">
        <w:rPr>
          <w:rFonts w:ascii="Arial" w:hAnsi="Arial" w:cs="Arial"/>
          <w:b/>
          <w:sz w:val="20"/>
          <w:szCs w:val="20"/>
        </w:rPr>
        <w:t>the supplier’s country</w:t>
      </w:r>
      <w:r w:rsidRPr="00EB5F93">
        <w:rPr>
          <w:rFonts w:ascii="Arial" w:hAnsi="Arial" w:cs="Arial"/>
          <w:b/>
          <w:bCs/>
          <w:sz w:val="20"/>
          <w:szCs w:val="20"/>
        </w:rPr>
        <w:t xml:space="preserve"> </w:t>
      </w:r>
      <w:r w:rsidRPr="00EB5F93">
        <w:rPr>
          <w:rFonts w:ascii="Arial" w:hAnsi="Arial" w:cs="Arial"/>
          <w:sz w:val="20"/>
          <w:szCs w:val="20"/>
        </w:rPr>
        <w:t>and Canada, in relation to equivalencies.</w:t>
      </w:r>
    </w:p>
    <w:p w14:paraId="5EED2C1C" w14:textId="7A48A186" w:rsidR="002B3DDC" w:rsidRPr="00EB5F93" w:rsidRDefault="002B3DDC" w:rsidP="00BE6184">
      <w:pPr>
        <w:pStyle w:val="ListParagraph"/>
        <w:numPr>
          <w:ilvl w:val="0"/>
          <w:numId w:val="32"/>
        </w:numPr>
        <w:rPr>
          <w:rFonts w:ascii="Arial" w:hAnsi="Arial" w:cs="Arial"/>
          <w:sz w:val="20"/>
          <w:szCs w:val="20"/>
        </w:rPr>
      </w:pPr>
      <w:r w:rsidRPr="00EB5F93">
        <w:rPr>
          <w:rFonts w:ascii="Arial" w:hAnsi="Arial" w:cs="Arial"/>
          <w:sz w:val="20"/>
          <w:szCs w:val="20"/>
        </w:rPr>
        <w:t xml:space="preserve">The Foreign recipient </w:t>
      </w:r>
      <w:r w:rsidRPr="00EB5F93">
        <w:rPr>
          <w:rFonts w:ascii="Arial" w:hAnsi="Arial" w:cs="Arial"/>
          <w:b/>
          <w:bCs/>
          <w:sz w:val="20"/>
          <w:szCs w:val="20"/>
        </w:rPr>
        <w:t xml:space="preserve">Contractor / Offeror / Subcontractor </w:t>
      </w:r>
      <w:r w:rsidRPr="00EB5F93">
        <w:rPr>
          <w:rFonts w:ascii="Arial" w:hAnsi="Arial" w:cs="Arial"/>
          <w:sz w:val="20"/>
          <w:szCs w:val="20"/>
        </w:rPr>
        <w:t>must comply with the provisions of the Security Requirements Check List attached at Annex C.</w:t>
      </w:r>
    </w:p>
    <w:p w14:paraId="4BC22588" w14:textId="51D40A83" w:rsidR="002B3DDC" w:rsidRPr="00EB5F93" w:rsidRDefault="002B3DDC" w:rsidP="00BE6184">
      <w:pPr>
        <w:pStyle w:val="ListParagraph"/>
        <w:numPr>
          <w:ilvl w:val="0"/>
          <w:numId w:val="32"/>
        </w:numPr>
        <w:spacing w:after="240"/>
        <w:rPr>
          <w:rFonts w:ascii="Arial" w:eastAsia="Times New Roman" w:hAnsi="Arial" w:cs="Arial"/>
          <w:sz w:val="20"/>
          <w:szCs w:val="20"/>
          <w:lang w:eastAsia="en-CA"/>
        </w:rPr>
      </w:pPr>
      <w:r w:rsidRPr="00EB5F93">
        <w:rPr>
          <w:rFonts w:ascii="Arial" w:hAnsi="Arial" w:cs="Arial"/>
          <w:sz w:val="20"/>
          <w:szCs w:val="20"/>
          <w:lang w:eastAsia="en-CA"/>
        </w:rPr>
        <w:t xml:space="preserve">In the event that a Foreign recipient </w:t>
      </w:r>
      <w:r w:rsidRPr="00EB5F93">
        <w:rPr>
          <w:rFonts w:ascii="Arial" w:hAnsi="Arial" w:cs="Arial"/>
          <w:b/>
          <w:sz w:val="20"/>
          <w:szCs w:val="20"/>
        </w:rPr>
        <w:t>Contractor / Offeror / Subcontractor</w:t>
      </w:r>
      <w:r w:rsidRPr="00EB5F93">
        <w:rPr>
          <w:rFonts w:ascii="Arial" w:hAnsi="Arial" w:cs="Arial"/>
          <w:sz w:val="20"/>
          <w:szCs w:val="20"/>
          <w:lang w:eastAsia="en-CA"/>
        </w:rPr>
        <w:t xml:space="preserve"> is chosen as a supplier for this Contract, subsequent Country-Specific Foreign security requirement clauses shall be generated and promulgated by the Canadian DSA, and provided to the Government of Canada Contracting Authority, to ensure compliance with the security provisions, as defined by the Canadian DSA, in relation to equivalencies. </w:t>
      </w:r>
    </w:p>
    <w:p w14:paraId="2643812E" w14:textId="78332EDD" w:rsidR="00854C60" w:rsidRPr="00EB5F93" w:rsidRDefault="00854C60" w:rsidP="00B11935">
      <w:pPr>
        <w:pStyle w:val="TemplateHeading2"/>
        <w:ind w:left="709" w:hanging="720"/>
      </w:pPr>
      <w:bookmarkStart w:id="15" w:name="_Toc535320955"/>
      <w:r w:rsidRPr="00EB5F93">
        <w:t>4</w:t>
      </w:r>
      <w:r w:rsidR="002B7084" w:rsidRPr="00EB5F93">
        <w:t>.</w:t>
      </w:r>
      <w:r w:rsidR="00C55DA2" w:rsidRPr="00EB5F93">
        <w:t>0</w:t>
      </w:r>
      <w:r w:rsidR="00B11935" w:rsidRPr="00EB5F93">
        <w:tab/>
      </w:r>
      <w:r w:rsidRPr="00EB5F93">
        <w:t>Term of Contract</w:t>
      </w:r>
      <w:bookmarkEnd w:id="15"/>
    </w:p>
    <w:p w14:paraId="2EB29472" w14:textId="3178B43D" w:rsidR="00854C60" w:rsidRPr="00EB5F93" w:rsidRDefault="00CD4753" w:rsidP="007C3149">
      <w:pPr>
        <w:pStyle w:val="TemplateHeading2"/>
      </w:pPr>
      <w:bookmarkStart w:id="16" w:name="_Toc535320956"/>
      <w:r w:rsidRPr="00EB5F93">
        <w:t>4.1</w:t>
      </w:r>
      <w:r w:rsidRPr="00EB5F93">
        <w:tab/>
      </w:r>
      <w:r w:rsidR="007C3149" w:rsidRPr="00EB5F93">
        <w:tab/>
      </w:r>
      <w:r w:rsidRPr="00EB5F93">
        <w:t>Period of the Contract</w:t>
      </w:r>
      <w:bookmarkEnd w:id="16"/>
    </w:p>
    <w:p w14:paraId="01026500" w14:textId="77777777" w:rsidR="00FB7F92" w:rsidRPr="00EB5F93" w:rsidRDefault="00FB7F92" w:rsidP="00FB7F92">
      <w:pPr>
        <w:autoSpaceDE w:val="0"/>
        <w:autoSpaceDN w:val="0"/>
        <w:adjustRightInd w:val="0"/>
        <w:rPr>
          <w:szCs w:val="20"/>
        </w:rPr>
      </w:pPr>
    </w:p>
    <w:p w14:paraId="31A77A0F" w14:textId="2B65FB44" w:rsidR="00FB7F92" w:rsidRPr="00EB5F93" w:rsidRDefault="00FB7F92" w:rsidP="00FB7F92">
      <w:pPr>
        <w:autoSpaceDE w:val="0"/>
        <w:autoSpaceDN w:val="0"/>
        <w:adjustRightInd w:val="0"/>
        <w:rPr>
          <w:szCs w:val="20"/>
        </w:rPr>
      </w:pPr>
      <w:commentRangeStart w:id="17"/>
      <w:r w:rsidRPr="00EB5F93">
        <w:rPr>
          <w:szCs w:val="20"/>
        </w:rPr>
        <w:t xml:space="preserve">The period of the Contract is </w:t>
      </w:r>
      <w:r w:rsidR="00F95EA4" w:rsidRPr="00EB5F93">
        <w:rPr>
          <w:szCs w:val="20"/>
        </w:rPr>
        <w:t xml:space="preserve">3 years </w:t>
      </w:r>
      <w:r w:rsidRPr="00EB5F93">
        <w:rPr>
          <w:szCs w:val="20"/>
        </w:rPr>
        <w:t xml:space="preserve">from date of </w:t>
      </w:r>
      <w:r w:rsidR="00F95EA4" w:rsidRPr="00EB5F93">
        <w:rPr>
          <w:szCs w:val="20"/>
        </w:rPr>
        <w:t xml:space="preserve">award. </w:t>
      </w:r>
      <w:commentRangeEnd w:id="17"/>
      <w:r w:rsidR="007B1503" w:rsidRPr="00EB5F93">
        <w:rPr>
          <w:rStyle w:val="CommentReference"/>
          <w:sz w:val="20"/>
          <w:szCs w:val="20"/>
        </w:rPr>
        <w:commentReference w:id="17"/>
      </w:r>
    </w:p>
    <w:p w14:paraId="746750AA" w14:textId="77777777" w:rsidR="007C3149" w:rsidRPr="00EB5F93" w:rsidRDefault="007C3149" w:rsidP="00FB7F92">
      <w:pPr>
        <w:autoSpaceDE w:val="0"/>
        <w:autoSpaceDN w:val="0"/>
        <w:adjustRightInd w:val="0"/>
        <w:rPr>
          <w:szCs w:val="20"/>
        </w:rPr>
      </w:pPr>
    </w:p>
    <w:p w14:paraId="52EFF0D6" w14:textId="4D8AFBD1" w:rsidR="00854C60" w:rsidRPr="00EB5F93" w:rsidRDefault="00FB7F92" w:rsidP="00FB7F92">
      <w:pPr>
        <w:pStyle w:val="TemplateHeading2"/>
      </w:pPr>
      <w:bookmarkStart w:id="18" w:name="_Toc535320957"/>
      <w:r w:rsidRPr="00EB5F93">
        <w:t>5.</w:t>
      </w:r>
      <w:r w:rsidR="00C55DA2" w:rsidRPr="00EB5F93">
        <w:t>0</w:t>
      </w:r>
      <w:r w:rsidRPr="00EB5F93">
        <w:tab/>
      </w:r>
      <w:r w:rsidRPr="00EB5F93">
        <w:tab/>
      </w:r>
      <w:r w:rsidR="00CD4753" w:rsidRPr="00EB5F93">
        <w:t>Authorities</w:t>
      </w:r>
      <w:bookmarkEnd w:id="18"/>
    </w:p>
    <w:p w14:paraId="1CB31678" w14:textId="77777777" w:rsidR="00CD4753" w:rsidRPr="00EB5F93" w:rsidRDefault="00CD4753">
      <w:pPr>
        <w:pStyle w:val="DefaultText"/>
        <w:rPr>
          <w:rFonts w:cs="Arial"/>
          <w:b/>
          <w:bCs/>
          <w:lang w:val="en-CA"/>
        </w:rPr>
      </w:pPr>
    </w:p>
    <w:p w14:paraId="1D71C9D8" w14:textId="5382DD1C" w:rsidR="00854C60" w:rsidRPr="00EB5F93" w:rsidRDefault="00CD4753" w:rsidP="00854C60">
      <w:pPr>
        <w:pStyle w:val="DefaultText"/>
        <w:ind w:left="720" w:hanging="720"/>
        <w:rPr>
          <w:rFonts w:cs="Arial"/>
          <w:b/>
          <w:bCs/>
          <w:lang w:val="en-CA"/>
        </w:rPr>
      </w:pPr>
      <w:r w:rsidRPr="00EB5F93">
        <w:rPr>
          <w:rFonts w:cs="Arial"/>
          <w:b/>
          <w:bCs/>
          <w:lang w:val="en-CA"/>
        </w:rPr>
        <w:t>5.1</w:t>
      </w:r>
      <w:r w:rsidRPr="00EB5F93">
        <w:rPr>
          <w:rFonts w:cs="Arial"/>
          <w:b/>
          <w:bCs/>
          <w:lang w:val="en-CA"/>
        </w:rPr>
        <w:tab/>
        <w:t>Contracting Authority</w:t>
      </w:r>
    </w:p>
    <w:p w14:paraId="31592B8D" w14:textId="77777777" w:rsidR="00CD4753" w:rsidRPr="00EB5F93" w:rsidRDefault="00CD4753">
      <w:pPr>
        <w:pStyle w:val="DefaultText"/>
        <w:rPr>
          <w:rFonts w:cs="Arial"/>
          <w:lang w:val="en-CA"/>
        </w:rPr>
      </w:pPr>
    </w:p>
    <w:p w14:paraId="44E89005" w14:textId="77777777" w:rsidR="00CD4753" w:rsidRPr="00EB5F93" w:rsidRDefault="00CD4753">
      <w:pPr>
        <w:pStyle w:val="DefaultText"/>
        <w:rPr>
          <w:rFonts w:cs="Arial"/>
          <w:lang w:val="en-CA"/>
        </w:rPr>
      </w:pPr>
      <w:r w:rsidRPr="00EB5F93">
        <w:rPr>
          <w:rFonts w:cs="Arial"/>
          <w:lang w:val="en-CA"/>
        </w:rPr>
        <w:t>The Contracting Authority for the Contract is:</w:t>
      </w:r>
    </w:p>
    <w:p w14:paraId="28E9FAD1" w14:textId="77777777" w:rsidR="00CD4753" w:rsidRPr="00EB5F93" w:rsidRDefault="00CD4753">
      <w:pPr>
        <w:pStyle w:val="DefaultText"/>
        <w:rPr>
          <w:rFonts w:cs="Arial"/>
          <w:lang w:val="en-CA"/>
        </w:rPr>
      </w:pPr>
    </w:p>
    <w:p w14:paraId="468E8365" w14:textId="522A7730" w:rsidR="00727FF5" w:rsidRPr="00EB5F93" w:rsidRDefault="00727FF5" w:rsidP="009E5B28">
      <w:pPr>
        <w:rPr>
          <w:b/>
          <w:szCs w:val="20"/>
          <w:lang w:val="en-CA"/>
        </w:rPr>
      </w:pPr>
      <w:r w:rsidRPr="00EB5F93">
        <w:rPr>
          <w:b/>
          <w:szCs w:val="20"/>
          <w:lang w:val="en-CA"/>
        </w:rPr>
        <w:t>Etienne Sevigny</w:t>
      </w:r>
    </w:p>
    <w:p w14:paraId="2B300757" w14:textId="77777777" w:rsidR="00727FF5" w:rsidRPr="00EB5F93" w:rsidRDefault="00727FF5" w:rsidP="009E5B28">
      <w:pPr>
        <w:rPr>
          <w:szCs w:val="20"/>
          <w:lang w:val="en-CA"/>
        </w:rPr>
      </w:pPr>
      <w:r w:rsidRPr="00EB5F93">
        <w:rPr>
          <w:szCs w:val="20"/>
        </w:rPr>
        <w:t>Supply Team Leader</w:t>
      </w:r>
      <w:r w:rsidRPr="00EB5F93">
        <w:rPr>
          <w:szCs w:val="20"/>
          <w:lang w:val="en-CA"/>
        </w:rPr>
        <w:t xml:space="preserve"> </w:t>
      </w:r>
    </w:p>
    <w:p w14:paraId="4A05CA51" w14:textId="6C96599D" w:rsidR="00CD4753" w:rsidRPr="00EB5F93" w:rsidRDefault="00CD4753" w:rsidP="009E5B28">
      <w:pPr>
        <w:rPr>
          <w:szCs w:val="20"/>
          <w:lang w:val="en-CA"/>
        </w:rPr>
      </w:pPr>
      <w:r w:rsidRPr="00EB5F93">
        <w:rPr>
          <w:szCs w:val="20"/>
        </w:rPr>
        <w:t>Public</w:t>
      </w:r>
      <w:r w:rsidRPr="00EB5F93">
        <w:rPr>
          <w:szCs w:val="20"/>
          <w:lang w:val="en-CA"/>
        </w:rPr>
        <w:t xml:space="preserve"> Works and Government Services Canada</w:t>
      </w:r>
    </w:p>
    <w:p w14:paraId="5B2F505A" w14:textId="77777777" w:rsidR="00CD4753" w:rsidRPr="00EB5F93" w:rsidRDefault="00CD4753" w:rsidP="009E5B28">
      <w:pPr>
        <w:rPr>
          <w:szCs w:val="20"/>
          <w:lang w:val="fr-CA"/>
        </w:rPr>
      </w:pPr>
      <w:r w:rsidRPr="00EB5F93">
        <w:rPr>
          <w:szCs w:val="20"/>
          <w:lang w:val="fr-CA"/>
        </w:rPr>
        <w:t>Acquisitions Branch</w:t>
      </w:r>
    </w:p>
    <w:p w14:paraId="6104C277" w14:textId="77777777" w:rsidR="00727FF5" w:rsidRPr="00EB5F93" w:rsidRDefault="00727FF5" w:rsidP="00727FF5">
      <w:pPr>
        <w:rPr>
          <w:szCs w:val="20"/>
          <w:lang w:val="fr-CA"/>
        </w:rPr>
      </w:pPr>
      <w:r w:rsidRPr="00EB5F93">
        <w:rPr>
          <w:szCs w:val="20"/>
          <w:lang w:val="fr-CA"/>
        </w:rPr>
        <w:t>Innovation Procurement Directorate</w:t>
      </w:r>
    </w:p>
    <w:p w14:paraId="0EA52B65" w14:textId="77777777" w:rsidR="00727FF5" w:rsidRPr="00EB5F93" w:rsidRDefault="00727FF5" w:rsidP="00727FF5">
      <w:pPr>
        <w:rPr>
          <w:szCs w:val="20"/>
          <w:lang w:val="fr-CA"/>
        </w:rPr>
      </w:pPr>
      <w:r w:rsidRPr="00EB5F93">
        <w:rPr>
          <w:szCs w:val="20"/>
          <w:lang w:val="fr-CA"/>
        </w:rPr>
        <w:t>Les Terrasses de la Chaudière</w:t>
      </w:r>
    </w:p>
    <w:p w14:paraId="717E8533" w14:textId="6865BB16" w:rsidR="00727FF5" w:rsidRPr="00EB5F93" w:rsidRDefault="00727FF5" w:rsidP="00727FF5">
      <w:pPr>
        <w:rPr>
          <w:szCs w:val="20"/>
        </w:rPr>
      </w:pPr>
      <w:r w:rsidRPr="00EB5F93">
        <w:rPr>
          <w:szCs w:val="20"/>
        </w:rPr>
        <w:t>10 Wellington, 4th</w:t>
      </w:r>
      <w:r w:rsidR="004A3BE9" w:rsidRPr="00EB5F93">
        <w:rPr>
          <w:szCs w:val="20"/>
        </w:rPr>
        <w:t> Floor</w:t>
      </w:r>
    </w:p>
    <w:p w14:paraId="1DC8E89F" w14:textId="77777777" w:rsidR="00727FF5" w:rsidRPr="00EB5F93" w:rsidRDefault="00727FF5" w:rsidP="00727FF5">
      <w:pPr>
        <w:rPr>
          <w:szCs w:val="20"/>
        </w:rPr>
      </w:pPr>
      <w:r w:rsidRPr="00EB5F93">
        <w:rPr>
          <w:szCs w:val="20"/>
        </w:rPr>
        <w:t>Gatineau, Quebec</w:t>
      </w:r>
    </w:p>
    <w:p w14:paraId="3F90CF3D" w14:textId="77777777" w:rsidR="00727FF5" w:rsidRPr="00EB5F93" w:rsidRDefault="00727FF5" w:rsidP="00727FF5">
      <w:pPr>
        <w:rPr>
          <w:szCs w:val="20"/>
        </w:rPr>
      </w:pPr>
      <w:r w:rsidRPr="00EB5F93">
        <w:rPr>
          <w:szCs w:val="20"/>
        </w:rPr>
        <w:t>K1A 0S5</w:t>
      </w:r>
    </w:p>
    <w:p w14:paraId="60FA1020" w14:textId="77777777" w:rsidR="006B09EF" w:rsidRPr="00EB5F93" w:rsidRDefault="006B09EF" w:rsidP="00727FF5">
      <w:pPr>
        <w:autoSpaceDE w:val="0"/>
        <w:autoSpaceDN w:val="0"/>
        <w:rPr>
          <w:rFonts w:eastAsiaTheme="minorEastAsia"/>
          <w:noProof/>
          <w:szCs w:val="20"/>
          <w:lang w:eastAsia="en-CA"/>
        </w:rPr>
      </w:pPr>
    </w:p>
    <w:p w14:paraId="316B28D5" w14:textId="399074E3" w:rsidR="00727FF5" w:rsidRPr="00EB5F93" w:rsidRDefault="00727FF5" w:rsidP="00727FF5">
      <w:pPr>
        <w:autoSpaceDE w:val="0"/>
        <w:autoSpaceDN w:val="0"/>
        <w:rPr>
          <w:rFonts w:eastAsiaTheme="minorEastAsia"/>
          <w:noProof/>
          <w:szCs w:val="20"/>
          <w:lang w:eastAsia="en-CA"/>
        </w:rPr>
      </w:pPr>
      <w:r w:rsidRPr="00EB5F93">
        <w:rPr>
          <w:rFonts w:eastAsiaTheme="minorEastAsia"/>
          <w:noProof/>
          <w:szCs w:val="20"/>
          <w:lang w:eastAsia="en-CA"/>
        </w:rPr>
        <w:t xml:space="preserve">Tel: </w:t>
      </w:r>
      <w:r w:rsidR="006B09EF" w:rsidRPr="00EB5F93">
        <w:rPr>
          <w:rFonts w:eastAsiaTheme="minorEastAsia"/>
          <w:noProof/>
          <w:szCs w:val="20"/>
          <w:lang w:eastAsia="en-CA"/>
        </w:rPr>
        <w:tab/>
      </w:r>
      <w:r w:rsidR="006B09EF" w:rsidRPr="00EB5F93">
        <w:rPr>
          <w:rFonts w:eastAsiaTheme="minorEastAsia"/>
          <w:noProof/>
          <w:szCs w:val="20"/>
          <w:lang w:eastAsia="en-CA"/>
        </w:rPr>
        <w:tab/>
      </w:r>
      <w:r w:rsidRPr="00EB5F93">
        <w:rPr>
          <w:rFonts w:eastAsiaTheme="minorEastAsia"/>
          <w:noProof/>
          <w:szCs w:val="20"/>
          <w:lang w:eastAsia="en-CA"/>
        </w:rPr>
        <w:t>819-639-3074</w:t>
      </w:r>
    </w:p>
    <w:p w14:paraId="120D3727" w14:textId="77A70019" w:rsidR="00CD4753" w:rsidRPr="00EB5F93" w:rsidRDefault="006B09EF" w:rsidP="009E5B28">
      <w:pPr>
        <w:rPr>
          <w:szCs w:val="20"/>
          <w:lang w:val="en-CA"/>
        </w:rPr>
      </w:pPr>
      <w:r w:rsidRPr="00EB5F93">
        <w:rPr>
          <w:szCs w:val="20"/>
          <w:lang w:val="en-CA"/>
        </w:rPr>
        <w:t>E-mail:</w:t>
      </w:r>
      <w:r w:rsidRPr="00EB5F93">
        <w:rPr>
          <w:szCs w:val="20"/>
          <w:lang w:val="en-CA"/>
        </w:rPr>
        <w:tab/>
      </w:r>
      <w:hyperlink r:id="rId12" w:history="1">
        <w:r w:rsidR="00727FF5" w:rsidRPr="00EB5F93">
          <w:rPr>
            <w:rStyle w:val="Hyperlink"/>
            <w:szCs w:val="20"/>
            <w:lang w:val="en-CA"/>
          </w:rPr>
          <w:t>Etienne.sevigny</w:t>
        </w:r>
        <w:r w:rsidRPr="00EB5F93">
          <w:rPr>
            <w:rStyle w:val="Hyperlink"/>
            <w:szCs w:val="20"/>
            <w:lang w:val="en-CA"/>
          </w:rPr>
          <w:t>@</w:t>
        </w:r>
        <w:r w:rsidR="00727FF5" w:rsidRPr="00EB5F93">
          <w:rPr>
            <w:rStyle w:val="Hyperlink"/>
            <w:szCs w:val="20"/>
            <w:lang w:val="en-CA"/>
          </w:rPr>
          <w:t>tpsgc-pwgsc.gc.ca</w:t>
        </w:r>
      </w:hyperlink>
    </w:p>
    <w:p w14:paraId="20098E4A" w14:textId="77777777" w:rsidR="00CD4753" w:rsidRPr="00EB5F93" w:rsidRDefault="00CD4753">
      <w:pPr>
        <w:pStyle w:val="DefaultText"/>
        <w:rPr>
          <w:rFonts w:cs="Arial"/>
          <w:lang w:val="en-CA"/>
        </w:rPr>
      </w:pPr>
    </w:p>
    <w:p w14:paraId="29A46C6C" w14:textId="77777777" w:rsidR="00CD4753" w:rsidRPr="00EB5F93" w:rsidRDefault="00CD4753">
      <w:pPr>
        <w:pStyle w:val="DefaultText"/>
        <w:rPr>
          <w:rFonts w:cs="Arial"/>
          <w:lang w:val="en-CA"/>
        </w:rPr>
      </w:pPr>
      <w:r w:rsidRPr="00EB5F93">
        <w:rPr>
          <w:rFonts w:cs="Arial"/>
          <w:lang w:val="en-CA"/>
        </w:rPr>
        <w:t>The Contracting Authority is responsible for the management of the Contract and any changes to the Contract must be authorized in writing by the Contracting Authority. The Contractor must not perform work in excess of or outside the scope of the Contract based on verbal or written requests or instructions from anybody other than the Contracting Authority.</w:t>
      </w:r>
    </w:p>
    <w:p w14:paraId="23E04646" w14:textId="77777777" w:rsidR="00CD4753" w:rsidRPr="00EB5F93" w:rsidRDefault="00CD4753">
      <w:pPr>
        <w:pStyle w:val="DefaultText"/>
        <w:rPr>
          <w:rFonts w:cs="Arial"/>
          <w:lang w:val="en-CA"/>
        </w:rPr>
      </w:pPr>
    </w:p>
    <w:p w14:paraId="1C3F2F96" w14:textId="77777777" w:rsidR="000D20CE" w:rsidRPr="00EB5F93" w:rsidRDefault="000D20CE">
      <w:pPr>
        <w:pStyle w:val="DefaultText"/>
        <w:rPr>
          <w:rFonts w:cs="Arial"/>
          <w:lang w:val="en-CA"/>
        </w:rPr>
      </w:pPr>
    </w:p>
    <w:p w14:paraId="3F1155A6" w14:textId="77777777" w:rsidR="000D20CE" w:rsidRDefault="000D20CE">
      <w:pPr>
        <w:pStyle w:val="DefaultText"/>
        <w:rPr>
          <w:rFonts w:cs="Arial"/>
          <w:lang w:val="en-CA"/>
        </w:rPr>
      </w:pPr>
    </w:p>
    <w:p w14:paraId="6DF4B981" w14:textId="77777777" w:rsidR="00CD4753" w:rsidRDefault="00CD4753">
      <w:pPr>
        <w:pStyle w:val="DefaultText"/>
        <w:rPr>
          <w:rFonts w:cs="Arial"/>
          <w:lang w:val="en-CA"/>
        </w:rPr>
      </w:pPr>
    </w:p>
    <w:p w14:paraId="1E2892C8" w14:textId="77777777" w:rsidR="002B3DDC" w:rsidRDefault="002B3DDC">
      <w:pPr>
        <w:rPr>
          <w:b/>
          <w:bCs/>
          <w:szCs w:val="20"/>
          <w:lang w:val="en-CA"/>
        </w:rPr>
      </w:pPr>
      <w:r>
        <w:rPr>
          <w:b/>
          <w:bCs/>
          <w:lang w:val="en-CA"/>
        </w:rPr>
        <w:br w:type="page"/>
      </w:r>
    </w:p>
    <w:p w14:paraId="607D6E0A" w14:textId="4F698538" w:rsidR="00854C60" w:rsidRDefault="00CD4753" w:rsidP="00854C60">
      <w:pPr>
        <w:pStyle w:val="DefaultText"/>
        <w:ind w:left="720" w:hanging="720"/>
        <w:rPr>
          <w:rFonts w:cs="Arial"/>
          <w:b/>
          <w:bCs/>
          <w:lang w:val="en-CA"/>
        </w:rPr>
      </w:pPr>
      <w:r>
        <w:rPr>
          <w:rFonts w:cs="Arial"/>
          <w:b/>
          <w:bCs/>
          <w:lang w:val="en-CA"/>
        </w:rPr>
        <w:lastRenderedPageBreak/>
        <w:t>5.2</w:t>
      </w:r>
      <w:r>
        <w:rPr>
          <w:rFonts w:cs="Arial"/>
          <w:b/>
          <w:bCs/>
          <w:lang w:val="en-CA"/>
        </w:rPr>
        <w:tab/>
      </w:r>
      <w:r w:rsidR="006B09EF">
        <w:rPr>
          <w:rFonts w:cs="Arial"/>
          <w:b/>
          <w:bCs/>
          <w:lang w:val="en-CA"/>
        </w:rPr>
        <w:t xml:space="preserve">Technical </w:t>
      </w:r>
      <w:r>
        <w:rPr>
          <w:rFonts w:cs="Arial"/>
          <w:b/>
          <w:bCs/>
          <w:lang w:val="en-CA"/>
        </w:rPr>
        <w:t>Authority</w:t>
      </w:r>
    </w:p>
    <w:p w14:paraId="132CA08B" w14:textId="77777777" w:rsidR="006B09EF" w:rsidRDefault="006B09EF">
      <w:pPr>
        <w:pStyle w:val="DefaultText"/>
        <w:rPr>
          <w:rFonts w:cs="Arial"/>
          <w:lang w:val="en-CA"/>
        </w:rPr>
      </w:pPr>
    </w:p>
    <w:p w14:paraId="014A73FE" w14:textId="77777777" w:rsidR="00CD4753" w:rsidRDefault="00CD4753">
      <w:pPr>
        <w:pStyle w:val="DefaultText"/>
        <w:rPr>
          <w:rFonts w:cs="Arial"/>
          <w:lang w:val="en-CA"/>
        </w:rPr>
      </w:pPr>
      <w:r>
        <w:rPr>
          <w:rFonts w:cs="Arial"/>
          <w:lang w:val="en-CA"/>
        </w:rPr>
        <w:t>The Project Authority for the Contract is:</w:t>
      </w:r>
    </w:p>
    <w:p w14:paraId="205089C7" w14:textId="77777777" w:rsidR="00CD4753" w:rsidRDefault="00CD4753" w:rsidP="009E5B28">
      <w:pPr>
        <w:rPr>
          <w:lang w:val="en-CA"/>
        </w:rPr>
      </w:pPr>
    </w:p>
    <w:p w14:paraId="6E800370" w14:textId="77777777" w:rsidR="006B09EF" w:rsidRPr="00B065EE" w:rsidRDefault="006B09EF" w:rsidP="006B09EF">
      <w:pPr>
        <w:autoSpaceDE w:val="0"/>
        <w:autoSpaceDN w:val="0"/>
        <w:adjustRightInd w:val="0"/>
        <w:rPr>
          <w:i/>
          <w:color w:val="1F497D" w:themeColor="text2"/>
        </w:rPr>
      </w:pPr>
      <w:r w:rsidRPr="00B065EE">
        <w:rPr>
          <w:i/>
          <w:color w:val="1F497D" w:themeColor="text2"/>
        </w:rPr>
        <w:t>(To be inserted at contract award)</w:t>
      </w:r>
    </w:p>
    <w:p w14:paraId="57AC8A70" w14:textId="77777777" w:rsidR="00CD4753" w:rsidRPr="006B09EF" w:rsidRDefault="00CD4753">
      <w:pPr>
        <w:pStyle w:val="DefaultText"/>
        <w:rPr>
          <w:rFonts w:cs="Arial"/>
        </w:rPr>
      </w:pPr>
    </w:p>
    <w:p w14:paraId="1147C9B3" w14:textId="77777777" w:rsidR="00CD4753" w:rsidRDefault="00CD4753">
      <w:pPr>
        <w:pStyle w:val="DefaultText"/>
        <w:rPr>
          <w:rFonts w:cs="Arial"/>
          <w:lang w:val="en-CA"/>
        </w:rPr>
      </w:pPr>
      <w:r>
        <w:rPr>
          <w:rFonts w:cs="Arial"/>
          <w:lang w:val="en-CA"/>
        </w:rPr>
        <w:t>The Project Authority is the representative of the department or agency for whom the Work is being carried out under the Contract and is responsible for all matters concerning the technical content of the Work under the Contract. Technical matters may be discussed with the Project Authority; however, the Project Authority has no authority to authorize changes to the scope of the Work. Changes to the scope of the Work can only be made through a contract amendment issued by the Contracting Authority.</w:t>
      </w:r>
    </w:p>
    <w:p w14:paraId="3C4B03F6" w14:textId="77777777" w:rsidR="0065523F" w:rsidRDefault="0065523F" w:rsidP="00144ED1">
      <w:pPr>
        <w:pStyle w:val="DefaultText"/>
        <w:ind w:left="720" w:hanging="720"/>
        <w:rPr>
          <w:b/>
          <w:lang w:val="en-CA" w:eastAsia="en-CA"/>
        </w:rPr>
      </w:pPr>
    </w:p>
    <w:p w14:paraId="76AED2D2" w14:textId="2FE84D6C" w:rsidR="00144ED1" w:rsidRPr="003F160B" w:rsidRDefault="003F160B" w:rsidP="00144ED1">
      <w:pPr>
        <w:autoSpaceDE w:val="0"/>
        <w:autoSpaceDN w:val="0"/>
        <w:adjustRightInd w:val="0"/>
        <w:rPr>
          <w:b/>
          <w:szCs w:val="20"/>
          <w:lang w:val="en-CA" w:eastAsia="en-CA"/>
        </w:rPr>
      </w:pPr>
      <w:r>
        <w:rPr>
          <w:b/>
          <w:szCs w:val="20"/>
          <w:lang w:val="en-CA" w:eastAsia="en-CA"/>
        </w:rPr>
        <w:t>5.3</w:t>
      </w:r>
      <w:r>
        <w:rPr>
          <w:b/>
          <w:szCs w:val="20"/>
          <w:lang w:val="en-CA" w:eastAsia="en-CA"/>
        </w:rPr>
        <w:tab/>
      </w:r>
      <w:r>
        <w:rPr>
          <w:b/>
          <w:szCs w:val="20"/>
          <w:lang w:val="en-CA" w:eastAsia="en-CA"/>
        </w:rPr>
        <w:tab/>
      </w:r>
      <w:r w:rsidR="00045073">
        <w:rPr>
          <w:b/>
          <w:szCs w:val="20"/>
          <w:lang w:val="en-CA" w:eastAsia="en-CA"/>
        </w:rPr>
        <w:t xml:space="preserve"> </w:t>
      </w:r>
      <w:r w:rsidR="00F02753">
        <w:rPr>
          <w:b/>
          <w:szCs w:val="20"/>
          <w:lang w:val="en-CA" w:eastAsia="en-CA"/>
        </w:rPr>
        <w:t xml:space="preserve">Procurement </w:t>
      </w:r>
      <w:r w:rsidR="00144ED1" w:rsidRPr="003F160B">
        <w:rPr>
          <w:b/>
          <w:szCs w:val="20"/>
          <w:lang w:val="en-CA" w:eastAsia="en-CA"/>
        </w:rPr>
        <w:t xml:space="preserve">Authority </w:t>
      </w:r>
    </w:p>
    <w:p w14:paraId="2BDAA858" w14:textId="77777777" w:rsidR="00144ED1" w:rsidRDefault="00144ED1" w:rsidP="00144ED1">
      <w:pPr>
        <w:autoSpaceDE w:val="0"/>
        <w:autoSpaceDN w:val="0"/>
        <w:adjustRightInd w:val="0"/>
        <w:rPr>
          <w:i/>
          <w:iCs/>
          <w:szCs w:val="20"/>
          <w:lang w:val="en-CA" w:eastAsia="en-CA"/>
        </w:rPr>
      </w:pPr>
    </w:p>
    <w:p w14:paraId="7E78FABA" w14:textId="77777777" w:rsidR="00144ED1" w:rsidRPr="007E7F9D" w:rsidRDefault="00144ED1" w:rsidP="00144ED1">
      <w:pPr>
        <w:autoSpaceDE w:val="0"/>
        <w:autoSpaceDN w:val="0"/>
        <w:adjustRightInd w:val="0"/>
        <w:rPr>
          <w:i/>
          <w:iCs/>
          <w:color w:val="0000FF"/>
          <w:szCs w:val="20"/>
          <w:lang w:val="en-CA" w:eastAsia="en-CA"/>
        </w:rPr>
      </w:pPr>
      <w:r>
        <w:rPr>
          <w:i/>
          <w:iCs/>
          <w:color w:val="0000FF"/>
          <w:szCs w:val="20"/>
          <w:lang w:val="en-CA" w:eastAsia="en-CA"/>
        </w:rPr>
        <w:tab/>
      </w:r>
      <w:r w:rsidRPr="007E7F9D">
        <w:rPr>
          <w:i/>
          <w:iCs/>
          <w:color w:val="0000FF"/>
          <w:szCs w:val="20"/>
          <w:lang w:val="en-CA" w:eastAsia="en-CA"/>
        </w:rPr>
        <w:t>(To be identified at contract award, if required)</w:t>
      </w:r>
    </w:p>
    <w:p w14:paraId="0237ABB5" w14:textId="77777777" w:rsidR="00144ED1" w:rsidRDefault="00144ED1" w:rsidP="00144ED1">
      <w:pPr>
        <w:autoSpaceDE w:val="0"/>
        <w:autoSpaceDN w:val="0"/>
        <w:adjustRightInd w:val="0"/>
        <w:rPr>
          <w:szCs w:val="20"/>
          <w:lang w:val="en-CA" w:eastAsia="en-CA"/>
        </w:rPr>
      </w:pPr>
    </w:p>
    <w:p w14:paraId="5B522C48" w14:textId="2E880271" w:rsidR="00144ED1" w:rsidRDefault="00144ED1" w:rsidP="0065523F">
      <w:pPr>
        <w:autoSpaceDE w:val="0"/>
        <w:autoSpaceDN w:val="0"/>
        <w:adjustRightInd w:val="0"/>
        <w:rPr>
          <w:lang w:val="en-CA" w:eastAsia="en-CA"/>
        </w:rPr>
      </w:pPr>
      <w:r>
        <w:rPr>
          <w:szCs w:val="20"/>
          <w:lang w:val="en-CA" w:eastAsia="en-CA"/>
        </w:rPr>
        <w:t xml:space="preserve">The </w:t>
      </w:r>
      <w:r w:rsidR="00F02753">
        <w:rPr>
          <w:szCs w:val="20"/>
          <w:lang w:val="en-CA" w:eastAsia="en-CA"/>
        </w:rPr>
        <w:t xml:space="preserve">Procurement </w:t>
      </w:r>
      <w:r>
        <w:rPr>
          <w:szCs w:val="20"/>
          <w:lang w:val="en-CA" w:eastAsia="en-CA"/>
        </w:rPr>
        <w:t>Authority is the representative of the department or agency for whom the Work is being</w:t>
      </w:r>
      <w:r w:rsidR="0065523F">
        <w:rPr>
          <w:szCs w:val="20"/>
          <w:lang w:val="en-CA" w:eastAsia="en-CA"/>
        </w:rPr>
        <w:t xml:space="preserve"> </w:t>
      </w:r>
      <w:r>
        <w:rPr>
          <w:szCs w:val="20"/>
          <w:lang w:val="en-CA" w:eastAsia="en-CA"/>
        </w:rPr>
        <w:t xml:space="preserve">carried out under the Contract. The </w:t>
      </w:r>
      <w:r w:rsidR="00F02753">
        <w:rPr>
          <w:szCs w:val="20"/>
          <w:lang w:val="en-CA" w:eastAsia="en-CA"/>
        </w:rPr>
        <w:t xml:space="preserve">Procurement </w:t>
      </w:r>
      <w:r>
        <w:rPr>
          <w:szCs w:val="20"/>
          <w:lang w:val="en-CA" w:eastAsia="en-CA"/>
        </w:rPr>
        <w:t>Authority is responsible for the implementation of tools</w:t>
      </w:r>
      <w:r w:rsidR="0065523F">
        <w:rPr>
          <w:szCs w:val="20"/>
          <w:lang w:val="en-CA" w:eastAsia="en-CA"/>
        </w:rPr>
        <w:t xml:space="preserve"> </w:t>
      </w:r>
      <w:r>
        <w:rPr>
          <w:szCs w:val="20"/>
          <w:lang w:val="en-CA" w:eastAsia="en-CA"/>
        </w:rPr>
        <w:t>and processes required for the administration of the Contract. The Contractor may discuss administrative</w:t>
      </w:r>
      <w:r w:rsidR="0065523F">
        <w:rPr>
          <w:szCs w:val="20"/>
          <w:lang w:val="en-CA" w:eastAsia="en-CA"/>
        </w:rPr>
        <w:t xml:space="preserve"> </w:t>
      </w:r>
      <w:r>
        <w:rPr>
          <w:szCs w:val="20"/>
          <w:lang w:val="en-CA" w:eastAsia="en-CA"/>
        </w:rPr>
        <w:t xml:space="preserve">matters identified in the Contract with the </w:t>
      </w:r>
      <w:r w:rsidR="00F02753">
        <w:rPr>
          <w:szCs w:val="20"/>
          <w:lang w:val="en-CA" w:eastAsia="en-CA"/>
        </w:rPr>
        <w:t xml:space="preserve">Procurement </w:t>
      </w:r>
      <w:r>
        <w:rPr>
          <w:szCs w:val="20"/>
          <w:lang w:val="en-CA" w:eastAsia="en-CA"/>
        </w:rPr>
        <w:t>Authority however the Requisition Authority has</w:t>
      </w:r>
      <w:r w:rsidR="0065523F">
        <w:rPr>
          <w:szCs w:val="20"/>
          <w:lang w:val="en-CA" w:eastAsia="en-CA"/>
        </w:rPr>
        <w:t xml:space="preserve"> </w:t>
      </w:r>
      <w:r>
        <w:rPr>
          <w:szCs w:val="20"/>
          <w:lang w:val="en-CA" w:eastAsia="en-CA"/>
        </w:rPr>
        <w:t>no authority to authorize changes to the scope of the Work. Changes to the scope of Work can only be</w:t>
      </w:r>
      <w:r w:rsidR="0065523F">
        <w:rPr>
          <w:szCs w:val="20"/>
          <w:lang w:val="en-CA" w:eastAsia="en-CA"/>
        </w:rPr>
        <w:t xml:space="preserve"> </w:t>
      </w:r>
      <w:r>
        <w:rPr>
          <w:lang w:val="en-CA" w:eastAsia="en-CA"/>
        </w:rPr>
        <w:t>made through a contract amendment issued by the Contracting Authority.</w:t>
      </w:r>
    </w:p>
    <w:p w14:paraId="7A79AC35" w14:textId="77777777" w:rsidR="00144ED1" w:rsidRDefault="00144ED1" w:rsidP="00144ED1">
      <w:pPr>
        <w:pStyle w:val="DefaultText"/>
        <w:rPr>
          <w:lang w:val="en-CA" w:eastAsia="en-CA"/>
        </w:rPr>
      </w:pPr>
    </w:p>
    <w:p w14:paraId="61DB8939" w14:textId="6375FA25" w:rsidR="00144ED1" w:rsidRDefault="00144ED1" w:rsidP="00144ED1">
      <w:pPr>
        <w:pStyle w:val="Default"/>
        <w:rPr>
          <w:sz w:val="20"/>
          <w:szCs w:val="20"/>
        </w:rPr>
      </w:pPr>
      <w:r>
        <w:rPr>
          <w:b/>
          <w:bCs/>
          <w:sz w:val="20"/>
          <w:szCs w:val="20"/>
        </w:rPr>
        <w:t>5</w:t>
      </w:r>
      <w:r w:rsidRPr="00631D24">
        <w:rPr>
          <w:b/>
          <w:bCs/>
          <w:sz w:val="20"/>
          <w:szCs w:val="20"/>
        </w:rPr>
        <w:t>.</w:t>
      </w:r>
      <w:r w:rsidR="00654737">
        <w:rPr>
          <w:b/>
          <w:bCs/>
          <w:sz w:val="20"/>
          <w:szCs w:val="20"/>
        </w:rPr>
        <w:t>4</w:t>
      </w:r>
      <w:r w:rsidR="003F160B">
        <w:rPr>
          <w:b/>
          <w:bCs/>
          <w:sz w:val="20"/>
          <w:szCs w:val="20"/>
        </w:rPr>
        <w:t xml:space="preserve"> </w:t>
      </w:r>
      <w:r w:rsidRPr="00631D24">
        <w:rPr>
          <w:b/>
          <w:bCs/>
          <w:sz w:val="20"/>
          <w:szCs w:val="20"/>
        </w:rPr>
        <w:tab/>
      </w:r>
      <w:r w:rsidRPr="00631D24">
        <w:rPr>
          <w:b/>
          <w:sz w:val="20"/>
          <w:szCs w:val="20"/>
        </w:rPr>
        <w:t>Industrial and Technological Benefits Authority</w:t>
      </w:r>
      <w:r w:rsidRPr="00631D24">
        <w:rPr>
          <w:sz w:val="20"/>
          <w:szCs w:val="20"/>
        </w:rPr>
        <w:t xml:space="preserve"> </w:t>
      </w:r>
    </w:p>
    <w:p w14:paraId="3E2C4379" w14:textId="77777777" w:rsidR="00144ED1" w:rsidRDefault="00144ED1" w:rsidP="00144ED1">
      <w:pPr>
        <w:pStyle w:val="Default"/>
        <w:rPr>
          <w:sz w:val="20"/>
          <w:szCs w:val="20"/>
        </w:rPr>
      </w:pPr>
    </w:p>
    <w:p w14:paraId="432544C9" w14:textId="77777777" w:rsidR="00144ED1" w:rsidRPr="00631D24" w:rsidRDefault="00144ED1" w:rsidP="00144ED1">
      <w:pPr>
        <w:pStyle w:val="Default"/>
        <w:rPr>
          <w:i/>
          <w:sz w:val="20"/>
          <w:szCs w:val="20"/>
        </w:rPr>
      </w:pPr>
      <w:r>
        <w:rPr>
          <w:i/>
          <w:iCs/>
          <w:color w:val="0000FF"/>
          <w:sz w:val="20"/>
          <w:szCs w:val="20"/>
        </w:rPr>
        <w:tab/>
      </w:r>
      <w:r w:rsidRPr="00631D24">
        <w:rPr>
          <w:i/>
          <w:iCs/>
          <w:color w:val="0000FF"/>
          <w:sz w:val="20"/>
          <w:szCs w:val="20"/>
        </w:rPr>
        <w:t>(To be identified at contract award, if required)</w:t>
      </w:r>
    </w:p>
    <w:p w14:paraId="07CCA5F8" w14:textId="77777777" w:rsidR="00144ED1" w:rsidRPr="00631D24" w:rsidRDefault="00144ED1" w:rsidP="00144ED1">
      <w:pPr>
        <w:pStyle w:val="Default"/>
        <w:rPr>
          <w:sz w:val="20"/>
          <w:szCs w:val="20"/>
        </w:rPr>
      </w:pPr>
      <w:r w:rsidRPr="00631D24">
        <w:rPr>
          <w:i/>
          <w:iCs/>
          <w:sz w:val="20"/>
          <w:szCs w:val="20"/>
        </w:rPr>
        <w:t xml:space="preserve"> </w:t>
      </w:r>
    </w:p>
    <w:p w14:paraId="5107D17E" w14:textId="210AD13F" w:rsidR="00144ED1" w:rsidRDefault="00144ED1" w:rsidP="00CF5134">
      <w:pPr>
        <w:pStyle w:val="DefaultText"/>
      </w:pPr>
      <w:r w:rsidRPr="00631D24">
        <w:t xml:space="preserve">The Industrial Technological Benefits Authority </w:t>
      </w:r>
      <w:r w:rsidRPr="00C51F59">
        <w:t>means the Minister of In</w:t>
      </w:r>
      <w:r>
        <w:t>novation, Science and Economic Development</w:t>
      </w:r>
      <w:r w:rsidRPr="00C51F59">
        <w:t xml:space="preserve"> or any other person designated by th</w:t>
      </w:r>
      <w:r>
        <w:t>at</w:t>
      </w:r>
      <w:r w:rsidRPr="00C51F59">
        <w:t xml:space="preserve"> Minister</w:t>
      </w:r>
      <w:r>
        <w:t xml:space="preserve"> </w:t>
      </w:r>
      <w:r w:rsidRPr="00C51F59">
        <w:t>to</w:t>
      </w:r>
      <w:r>
        <w:t xml:space="preserve"> act on the Minister's behalf</w:t>
      </w:r>
      <w:r w:rsidRPr="00631D24">
        <w:t xml:space="preserve"> under the Contract and is respons</w:t>
      </w:r>
      <w:r>
        <w:t xml:space="preserve">ible </w:t>
      </w:r>
      <w:r w:rsidRPr="00C51F59">
        <w:t>for evaluating, accepting, monitoring, verifying and crediting ITB, and for assessing the Contractor's ITB performance under this Contract</w:t>
      </w:r>
      <w:r>
        <w:t xml:space="preserve">. Industrial and </w:t>
      </w:r>
      <w:r w:rsidRPr="00631D24">
        <w:t>Technological Benefits matters may be discussed with the Indust</w:t>
      </w:r>
      <w:r>
        <w:t xml:space="preserve">rial and Technological Benefits </w:t>
      </w:r>
      <w:r>
        <w:tab/>
      </w:r>
      <w:r w:rsidRPr="00631D24">
        <w:t>Authority; however, the Industrial and Technological Benefits Authorit</w:t>
      </w:r>
      <w:r>
        <w:t xml:space="preserve">y has no authority to authorize </w:t>
      </w:r>
      <w:r w:rsidRPr="00631D24">
        <w:t>changes to the scope of the Work. Changes to the scope of the Wo</w:t>
      </w:r>
      <w:r>
        <w:t xml:space="preserve">rk can only be made through a </w:t>
      </w:r>
      <w:r w:rsidRPr="00631D24">
        <w:t>contract amendment issued by the Contracting Authority.</w:t>
      </w:r>
    </w:p>
    <w:p w14:paraId="5FF91053" w14:textId="10063D3E" w:rsidR="0065523F" w:rsidRDefault="0065523F">
      <w:pPr>
        <w:rPr>
          <w:szCs w:val="20"/>
          <w:lang w:val="en-CA"/>
        </w:rPr>
      </w:pPr>
    </w:p>
    <w:p w14:paraId="70F4283A" w14:textId="400A53E7" w:rsidR="00854C60" w:rsidRDefault="00CD4753" w:rsidP="00854C60">
      <w:pPr>
        <w:pStyle w:val="DefaultText"/>
        <w:ind w:left="720" w:hanging="720"/>
        <w:rPr>
          <w:rFonts w:cs="Arial"/>
          <w:b/>
          <w:bCs/>
          <w:lang w:val="en-CA"/>
        </w:rPr>
      </w:pPr>
      <w:r>
        <w:rPr>
          <w:rFonts w:cs="Arial"/>
          <w:b/>
          <w:bCs/>
          <w:lang w:val="en-CA"/>
        </w:rPr>
        <w:t>5.</w:t>
      </w:r>
      <w:r w:rsidR="00654737">
        <w:rPr>
          <w:rFonts w:cs="Arial"/>
          <w:b/>
          <w:bCs/>
          <w:lang w:val="en-CA"/>
        </w:rPr>
        <w:t>5</w:t>
      </w:r>
      <w:r>
        <w:rPr>
          <w:rFonts w:cs="Arial"/>
          <w:b/>
          <w:bCs/>
          <w:lang w:val="en-CA"/>
        </w:rPr>
        <w:tab/>
        <w:t>Contractor's Representative</w:t>
      </w:r>
    </w:p>
    <w:p w14:paraId="6F721287" w14:textId="77777777" w:rsidR="00CD4753" w:rsidRDefault="00CD4753">
      <w:pPr>
        <w:pStyle w:val="DefaultText"/>
        <w:rPr>
          <w:rFonts w:cs="Arial"/>
          <w:lang w:val="en-CA"/>
        </w:rPr>
      </w:pPr>
    </w:p>
    <w:p w14:paraId="4010D64D" w14:textId="77777777" w:rsidR="006B09EF" w:rsidRDefault="006B09EF" w:rsidP="006B09EF">
      <w:pPr>
        <w:autoSpaceDE w:val="0"/>
        <w:autoSpaceDN w:val="0"/>
        <w:adjustRightInd w:val="0"/>
        <w:rPr>
          <w:i/>
          <w:color w:val="1F497D" w:themeColor="text2"/>
        </w:rPr>
      </w:pPr>
      <w:r w:rsidRPr="00B065EE">
        <w:rPr>
          <w:i/>
          <w:color w:val="1F497D" w:themeColor="text2"/>
        </w:rPr>
        <w:t>(To be inserted at contract award)</w:t>
      </w:r>
    </w:p>
    <w:p w14:paraId="7A82EA1C" w14:textId="46F3B868" w:rsidR="00144ED1" w:rsidRDefault="00144ED1" w:rsidP="00144ED1">
      <w:pPr>
        <w:pStyle w:val="Default"/>
        <w:ind w:firstLine="284"/>
        <w:rPr>
          <w:sz w:val="20"/>
          <w:szCs w:val="20"/>
        </w:rPr>
      </w:pPr>
      <w:r>
        <w:rPr>
          <w:sz w:val="20"/>
          <w:szCs w:val="20"/>
        </w:rPr>
        <w:t xml:space="preserve">Name: </w:t>
      </w:r>
    </w:p>
    <w:p w14:paraId="0B5C34D4" w14:textId="0EF65303" w:rsidR="00144ED1" w:rsidRDefault="00144ED1" w:rsidP="00144ED1">
      <w:pPr>
        <w:pStyle w:val="Default"/>
        <w:rPr>
          <w:sz w:val="20"/>
          <w:szCs w:val="20"/>
        </w:rPr>
      </w:pPr>
      <w:r>
        <w:rPr>
          <w:sz w:val="20"/>
          <w:szCs w:val="20"/>
        </w:rPr>
        <w:tab/>
        <w:t xml:space="preserve">Title: </w:t>
      </w:r>
    </w:p>
    <w:p w14:paraId="6B6357D8" w14:textId="1ADB5CC7" w:rsidR="00144ED1" w:rsidRDefault="00144ED1" w:rsidP="00144ED1">
      <w:pPr>
        <w:pStyle w:val="Default"/>
        <w:rPr>
          <w:sz w:val="20"/>
          <w:szCs w:val="20"/>
        </w:rPr>
      </w:pPr>
      <w:r>
        <w:rPr>
          <w:sz w:val="20"/>
          <w:szCs w:val="20"/>
        </w:rPr>
        <w:tab/>
        <w:t xml:space="preserve">Address: </w:t>
      </w:r>
    </w:p>
    <w:p w14:paraId="5D2DE776" w14:textId="4C49D16A" w:rsidR="00144ED1" w:rsidRDefault="00144ED1" w:rsidP="00144ED1">
      <w:pPr>
        <w:autoSpaceDE w:val="0"/>
        <w:autoSpaceDN w:val="0"/>
        <w:adjustRightInd w:val="0"/>
        <w:rPr>
          <w:lang w:val="en-CA"/>
        </w:rPr>
      </w:pPr>
      <w:r>
        <w:rPr>
          <w:szCs w:val="20"/>
        </w:rPr>
        <w:tab/>
      </w:r>
      <w:r w:rsidR="000D20CE">
        <w:rPr>
          <w:szCs w:val="20"/>
        </w:rPr>
        <w:t xml:space="preserve"> </w:t>
      </w:r>
    </w:p>
    <w:p w14:paraId="45158C95" w14:textId="77777777" w:rsidR="00144ED1" w:rsidRDefault="00144ED1" w:rsidP="00144ED1">
      <w:pPr>
        <w:pStyle w:val="Default"/>
        <w:rPr>
          <w:sz w:val="20"/>
          <w:szCs w:val="20"/>
        </w:rPr>
      </w:pPr>
    </w:p>
    <w:p w14:paraId="66BF0D7D" w14:textId="6C830B18" w:rsidR="00144ED1" w:rsidRDefault="00144ED1" w:rsidP="00144ED1">
      <w:pPr>
        <w:pStyle w:val="Default"/>
        <w:rPr>
          <w:sz w:val="20"/>
          <w:szCs w:val="20"/>
        </w:rPr>
      </w:pPr>
      <w:r>
        <w:rPr>
          <w:sz w:val="20"/>
          <w:szCs w:val="20"/>
        </w:rPr>
        <w:tab/>
        <w:t xml:space="preserve">Telephone: </w:t>
      </w:r>
    </w:p>
    <w:p w14:paraId="4A755AB0" w14:textId="7A4D7886" w:rsidR="00144ED1" w:rsidRDefault="00144ED1" w:rsidP="00144ED1">
      <w:pPr>
        <w:pStyle w:val="Default"/>
        <w:rPr>
          <w:sz w:val="20"/>
          <w:szCs w:val="20"/>
        </w:rPr>
      </w:pPr>
      <w:r>
        <w:rPr>
          <w:sz w:val="20"/>
          <w:szCs w:val="20"/>
        </w:rPr>
        <w:tab/>
        <w:t xml:space="preserve">Facsimile: </w:t>
      </w:r>
    </w:p>
    <w:p w14:paraId="1324E975" w14:textId="1DBEC10F" w:rsidR="00144ED1" w:rsidRDefault="00144ED1" w:rsidP="00144ED1">
      <w:pPr>
        <w:autoSpaceDE w:val="0"/>
        <w:autoSpaceDN w:val="0"/>
        <w:adjustRightInd w:val="0"/>
        <w:rPr>
          <w:lang w:val="en-CA"/>
        </w:rPr>
      </w:pPr>
      <w:r>
        <w:rPr>
          <w:szCs w:val="20"/>
        </w:rPr>
        <w:tab/>
        <w:t>E-mail:</w:t>
      </w:r>
      <w:r w:rsidR="000D20CE">
        <w:rPr>
          <w:szCs w:val="20"/>
        </w:rPr>
        <w:t xml:space="preserve"> </w:t>
      </w:r>
    </w:p>
    <w:p w14:paraId="703D4B69" w14:textId="77777777" w:rsidR="00144ED1" w:rsidRPr="00B065EE" w:rsidRDefault="00144ED1" w:rsidP="006B09EF">
      <w:pPr>
        <w:autoSpaceDE w:val="0"/>
        <w:autoSpaceDN w:val="0"/>
        <w:adjustRightInd w:val="0"/>
        <w:rPr>
          <w:i/>
          <w:color w:val="1F497D" w:themeColor="text2"/>
        </w:rPr>
      </w:pPr>
    </w:p>
    <w:p w14:paraId="53395F58" w14:textId="77777777" w:rsidR="00216348" w:rsidRDefault="00216348">
      <w:pPr>
        <w:rPr>
          <w:rFonts w:eastAsiaTheme="majorEastAsia"/>
          <w:b/>
          <w:bCs/>
          <w:szCs w:val="20"/>
          <w:lang w:val="en-CA"/>
        </w:rPr>
      </w:pPr>
      <w:r>
        <w:br w:type="page"/>
      </w:r>
    </w:p>
    <w:p w14:paraId="27B1632E" w14:textId="624A30A7" w:rsidR="00854C60" w:rsidRDefault="00FB7F92" w:rsidP="00854C60">
      <w:pPr>
        <w:pStyle w:val="TemplateHeading2"/>
        <w:ind w:left="720" w:hanging="720"/>
      </w:pPr>
      <w:bookmarkStart w:id="19" w:name="_Toc535320958"/>
      <w:r>
        <w:lastRenderedPageBreak/>
        <w:t>6</w:t>
      </w:r>
      <w:r w:rsidR="006F3A66">
        <w:t>.</w:t>
      </w:r>
      <w:r w:rsidR="00C55DA2">
        <w:t>0</w:t>
      </w:r>
      <w:r w:rsidR="00CD4753">
        <w:tab/>
        <w:t>Payment</w:t>
      </w:r>
      <w:bookmarkEnd w:id="19"/>
    </w:p>
    <w:p w14:paraId="5B36A909" w14:textId="77777777" w:rsidR="00CD4753" w:rsidRDefault="00CD4753">
      <w:pPr>
        <w:pStyle w:val="DefaultText"/>
        <w:rPr>
          <w:rFonts w:cs="Arial"/>
          <w:lang w:val="en-CA"/>
        </w:rPr>
      </w:pPr>
    </w:p>
    <w:p w14:paraId="5AFFA97E" w14:textId="598AA0B0" w:rsidR="00854C60" w:rsidRDefault="00FB7F92" w:rsidP="00854C60">
      <w:pPr>
        <w:pStyle w:val="DefaultText"/>
        <w:ind w:left="720" w:hanging="720"/>
        <w:rPr>
          <w:rFonts w:cs="Arial"/>
          <w:b/>
          <w:bCs/>
          <w:lang w:val="en-CA"/>
        </w:rPr>
      </w:pPr>
      <w:r>
        <w:rPr>
          <w:rFonts w:cs="Arial"/>
          <w:b/>
          <w:bCs/>
          <w:lang w:val="en-CA"/>
        </w:rPr>
        <w:t>6</w:t>
      </w:r>
      <w:r w:rsidR="006F3A66">
        <w:rPr>
          <w:rFonts w:cs="Arial"/>
          <w:b/>
          <w:bCs/>
          <w:lang w:val="en-CA"/>
        </w:rPr>
        <w:t>.</w:t>
      </w:r>
      <w:r w:rsidR="00CD4753">
        <w:rPr>
          <w:rFonts w:cs="Arial"/>
          <w:b/>
          <w:bCs/>
          <w:lang w:val="en-CA"/>
        </w:rPr>
        <w:t>1</w:t>
      </w:r>
      <w:r w:rsidR="00CD4753">
        <w:rPr>
          <w:rFonts w:cs="Arial"/>
          <w:b/>
          <w:bCs/>
          <w:lang w:val="en-CA"/>
        </w:rPr>
        <w:tab/>
        <w:t>Basis of Payment</w:t>
      </w:r>
    </w:p>
    <w:p w14:paraId="027B7559" w14:textId="77777777" w:rsidR="003F160B" w:rsidRDefault="003F160B" w:rsidP="00365C6F">
      <w:pPr>
        <w:rPr>
          <w:lang w:eastAsia="en-CA"/>
        </w:rPr>
      </w:pPr>
    </w:p>
    <w:p w14:paraId="2D182445" w14:textId="5702299E" w:rsidR="00B46CF8" w:rsidRPr="008B0351" w:rsidRDefault="00B46CF8" w:rsidP="00B46CF8">
      <w:pPr>
        <w:tabs>
          <w:tab w:val="left" w:pos="720"/>
        </w:tabs>
        <w:autoSpaceDE w:val="0"/>
        <w:autoSpaceDN w:val="0"/>
        <w:adjustRightInd w:val="0"/>
        <w:ind w:left="720" w:hanging="720"/>
        <w:rPr>
          <w:szCs w:val="20"/>
        </w:rPr>
      </w:pPr>
      <w:r>
        <w:t>6</w:t>
      </w:r>
      <w:r w:rsidRPr="008B0351">
        <w:t xml:space="preserve">.1.1 </w:t>
      </w:r>
      <w:r w:rsidRPr="008B0351">
        <w:tab/>
        <w:t>For</w:t>
      </w:r>
      <w:r w:rsidRPr="008B0351">
        <w:rPr>
          <w:szCs w:val="20"/>
        </w:rPr>
        <w:t xml:space="preserve"> the Work described in</w:t>
      </w:r>
      <w:r w:rsidR="002D5C9E">
        <w:rPr>
          <w:szCs w:val="20"/>
        </w:rPr>
        <w:t xml:space="preserve"> Annex A</w:t>
      </w:r>
      <w:r w:rsidRPr="008B0351">
        <w:rPr>
          <w:szCs w:val="20"/>
        </w:rPr>
        <w:t xml:space="preserve"> </w:t>
      </w:r>
      <w:r w:rsidR="002D5C9E">
        <w:rPr>
          <w:szCs w:val="20"/>
        </w:rPr>
        <w:t>and describe</w:t>
      </w:r>
      <w:r w:rsidR="00791406">
        <w:rPr>
          <w:szCs w:val="20"/>
        </w:rPr>
        <w:t>d</w:t>
      </w:r>
      <w:r w:rsidR="002D5C9E">
        <w:rPr>
          <w:szCs w:val="20"/>
        </w:rPr>
        <w:t xml:space="preserve"> in annex B</w:t>
      </w:r>
      <w:r w:rsidR="00971A5F">
        <w:rPr>
          <w:szCs w:val="20"/>
        </w:rPr>
        <w:t xml:space="preserve"> </w:t>
      </w:r>
      <w:r w:rsidR="00791406">
        <w:rPr>
          <w:szCs w:val="20"/>
        </w:rPr>
        <w:t>with the exception of the travel and living expenses</w:t>
      </w:r>
      <w:r w:rsidRPr="008B0351">
        <w:rPr>
          <w:szCs w:val="20"/>
        </w:rPr>
        <w:t xml:space="preserve">:  </w:t>
      </w:r>
    </w:p>
    <w:p w14:paraId="12344090" w14:textId="77777777" w:rsidR="00B46CF8" w:rsidRPr="008B0351" w:rsidRDefault="00B46CF8" w:rsidP="00B46CF8">
      <w:pPr>
        <w:tabs>
          <w:tab w:val="left" w:pos="2269"/>
        </w:tabs>
        <w:autoSpaceDE w:val="0"/>
        <w:autoSpaceDN w:val="0"/>
        <w:adjustRightInd w:val="0"/>
        <w:ind w:left="720" w:hanging="720"/>
        <w:rPr>
          <w:szCs w:val="20"/>
        </w:rPr>
      </w:pPr>
      <w:r>
        <w:rPr>
          <w:szCs w:val="20"/>
        </w:rPr>
        <w:tab/>
      </w:r>
      <w:r>
        <w:rPr>
          <w:szCs w:val="20"/>
        </w:rPr>
        <w:tab/>
      </w:r>
    </w:p>
    <w:p w14:paraId="799D9173" w14:textId="259FD52F" w:rsidR="00B46CF8" w:rsidRPr="008B0351" w:rsidRDefault="00B46CF8" w:rsidP="00B46CF8">
      <w:pPr>
        <w:tabs>
          <w:tab w:val="left" w:pos="720"/>
        </w:tabs>
        <w:autoSpaceDE w:val="0"/>
        <w:autoSpaceDN w:val="0"/>
        <w:adjustRightInd w:val="0"/>
        <w:ind w:left="720" w:hanging="720"/>
        <w:rPr>
          <w:szCs w:val="20"/>
        </w:rPr>
      </w:pPr>
      <w:r w:rsidRPr="008B0351">
        <w:rPr>
          <w:szCs w:val="20"/>
        </w:rPr>
        <w:tab/>
        <w:t>In consideration of the Contractor satisfactorily completing all of its obligations under the Contract</w:t>
      </w:r>
      <w:r>
        <w:rPr>
          <w:szCs w:val="20"/>
        </w:rPr>
        <w:t>,</w:t>
      </w:r>
      <w:r w:rsidRPr="008B0351">
        <w:rPr>
          <w:szCs w:val="20"/>
        </w:rPr>
        <w:t xml:space="preserve"> the Contractor will be paid </w:t>
      </w:r>
      <w:r>
        <w:rPr>
          <w:szCs w:val="20"/>
        </w:rPr>
        <w:t xml:space="preserve">the </w:t>
      </w:r>
      <w:r w:rsidRPr="008B0351">
        <w:rPr>
          <w:szCs w:val="20"/>
        </w:rPr>
        <w:t>firm price</w:t>
      </w:r>
      <w:r>
        <w:rPr>
          <w:szCs w:val="20"/>
        </w:rPr>
        <w:t>s</w:t>
      </w:r>
      <w:r w:rsidRPr="008B0351">
        <w:rPr>
          <w:szCs w:val="20"/>
        </w:rPr>
        <w:t xml:space="preserve"> </w:t>
      </w:r>
      <w:r>
        <w:rPr>
          <w:szCs w:val="20"/>
        </w:rPr>
        <w:t xml:space="preserve">or the firm lot prices </w:t>
      </w:r>
      <w:r w:rsidR="00791406">
        <w:rPr>
          <w:szCs w:val="20"/>
        </w:rPr>
        <w:t xml:space="preserve">for the deliverables </w:t>
      </w:r>
      <w:r>
        <w:rPr>
          <w:szCs w:val="20"/>
        </w:rPr>
        <w:t xml:space="preserve">indicated in Annex B, for a total amount </w:t>
      </w:r>
      <w:r w:rsidRPr="008B0351">
        <w:rPr>
          <w:szCs w:val="20"/>
        </w:rPr>
        <w:t>of $</w:t>
      </w:r>
      <w:r w:rsidRPr="002004DB">
        <w:rPr>
          <w:b/>
          <w:szCs w:val="20"/>
        </w:rPr>
        <w:t xml:space="preserve">_______ </w:t>
      </w:r>
      <w:r>
        <w:rPr>
          <w:szCs w:val="20"/>
        </w:rPr>
        <w:t>(</w:t>
      </w:r>
      <w:r w:rsidRPr="008B0351">
        <w:rPr>
          <w:b/>
          <w:bCs/>
          <w:szCs w:val="20"/>
        </w:rPr>
        <w:t>insert the amount at contract award</w:t>
      </w:r>
      <w:r w:rsidRPr="00D63F56">
        <w:rPr>
          <w:bCs/>
          <w:szCs w:val="20"/>
        </w:rPr>
        <w:t xml:space="preserve">). </w:t>
      </w:r>
      <w:r w:rsidRPr="008B0351">
        <w:rPr>
          <w:szCs w:val="20"/>
        </w:rPr>
        <w:t>Customs d</w:t>
      </w:r>
      <w:r>
        <w:rPr>
          <w:szCs w:val="20"/>
        </w:rPr>
        <w:t xml:space="preserve">uties are </w:t>
      </w:r>
      <w:r w:rsidRPr="008B0351">
        <w:rPr>
          <w:szCs w:val="20"/>
        </w:rPr>
        <w:t>included</w:t>
      </w:r>
      <w:r>
        <w:rPr>
          <w:color w:val="0000FF"/>
          <w:szCs w:val="20"/>
        </w:rPr>
        <w:t xml:space="preserve">" </w:t>
      </w:r>
      <w:r w:rsidRPr="008B0351">
        <w:rPr>
          <w:szCs w:val="20"/>
        </w:rPr>
        <w:t xml:space="preserve">and </w:t>
      </w:r>
      <w:r w:rsidRPr="00034FDC">
        <w:rPr>
          <w:szCs w:val="20"/>
        </w:rPr>
        <w:t>Applicable Taxes are extra.</w:t>
      </w:r>
    </w:p>
    <w:p w14:paraId="2CE1F160" w14:textId="77777777" w:rsidR="00B46CF8" w:rsidRPr="008B0351" w:rsidRDefault="00B46CF8" w:rsidP="00B46CF8">
      <w:pPr>
        <w:tabs>
          <w:tab w:val="left" w:pos="720"/>
        </w:tabs>
        <w:autoSpaceDE w:val="0"/>
        <w:autoSpaceDN w:val="0"/>
        <w:adjustRightInd w:val="0"/>
        <w:ind w:left="720" w:hanging="720"/>
        <w:rPr>
          <w:szCs w:val="20"/>
        </w:rPr>
      </w:pPr>
    </w:p>
    <w:p w14:paraId="72F5A871" w14:textId="77777777" w:rsidR="00B46CF8" w:rsidRPr="008B0351" w:rsidRDefault="00B46CF8" w:rsidP="00B46CF8">
      <w:pPr>
        <w:autoSpaceDE w:val="0"/>
        <w:autoSpaceDN w:val="0"/>
        <w:adjustRightInd w:val="0"/>
        <w:rPr>
          <w:rFonts w:ascii="Times New Roman" w:hAnsi="Times New Roman"/>
        </w:rPr>
      </w:pPr>
      <w:r w:rsidRPr="008B0351">
        <w:rPr>
          <w:rFonts w:ascii="Times New Roman" w:hAnsi="Times New Roman"/>
          <w:szCs w:val="20"/>
        </w:rPr>
        <w:tab/>
      </w:r>
      <w:r w:rsidRPr="008B0351">
        <w:rPr>
          <w:szCs w:val="20"/>
        </w:rPr>
        <w:t xml:space="preserve">For the firm price portion of the Work only, Canada will not pay the Contractor for any design </w:t>
      </w:r>
      <w:r w:rsidRPr="008B0351">
        <w:rPr>
          <w:szCs w:val="20"/>
        </w:rPr>
        <w:tab/>
      </w:r>
      <w:r w:rsidRPr="008B0351">
        <w:rPr>
          <w:szCs w:val="20"/>
        </w:rPr>
        <w:tab/>
        <w:t xml:space="preserve">changes, modifications or interpretations of the Work unless they have been approved, in writing, </w:t>
      </w:r>
      <w:r w:rsidRPr="008B0351">
        <w:rPr>
          <w:szCs w:val="20"/>
        </w:rPr>
        <w:tab/>
      </w:r>
      <w:r w:rsidRPr="008B0351">
        <w:rPr>
          <w:szCs w:val="20"/>
        </w:rPr>
        <w:tab/>
        <w:t>by the Contracting Authority before their incorporation into the Work.</w:t>
      </w:r>
    </w:p>
    <w:p w14:paraId="554BFC92" w14:textId="77777777" w:rsidR="00B46CF8" w:rsidRPr="008B0351" w:rsidRDefault="00B46CF8" w:rsidP="00B46CF8">
      <w:pPr>
        <w:tabs>
          <w:tab w:val="left" w:pos="720"/>
        </w:tabs>
        <w:autoSpaceDE w:val="0"/>
        <w:autoSpaceDN w:val="0"/>
        <w:adjustRightInd w:val="0"/>
        <w:ind w:left="720" w:hanging="720"/>
        <w:rPr>
          <w:u w:val="single"/>
        </w:rPr>
      </w:pPr>
    </w:p>
    <w:p w14:paraId="51A8AD5E" w14:textId="77777777" w:rsidR="00B46CF8" w:rsidRPr="008B0351" w:rsidRDefault="00B46CF8" w:rsidP="00B46CF8">
      <w:pPr>
        <w:autoSpaceDE w:val="0"/>
        <w:autoSpaceDN w:val="0"/>
        <w:adjustRightInd w:val="0"/>
      </w:pPr>
    </w:p>
    <w:p w14:paraId="7A5C2B9B" w14:textId="6C5E1984" w:rsidR="00B46CF8" w:rsidRPr="00085304" w:rsidRDefault="00B46CF8" w:rsidP="00B46CF8">
      <w:pPr>
        <w:tabs>
          <w:tab w:val="left" w:pos="720"/>
        </w:tabs>
        <w:autoSpaceDE w:val="0"/>
        <w:autoSpaceDN w:val="0"/>
        <w:adjustRightInd w:val="0"/>
        <w:ind w:left="720" w:hanging="720"/>
        <w:rPr>
          <w:bCs/>
        </w:rPr>
      </w:pPr>
      <w:r w:rsidRPr="00085304">
        <w:rPr>
          <w:bCs/>
        </w:rPr>
        <w:t>6.</w:t>
      </w:r>
      <w:r w:rsidR="00791406" w:rsidRPr="00085304">
        <w:rPr>
          <w:bCs/>
        </w:rPr>
        <w:t>1.2</w:t>
      </w:r>
      <w:r w:rsidRPr="00085304">
        <w:rPr>
          <w:bCs/>
        </w:rPr>
        <w:tab/>
      </w:r>
      <w:r w:rsidR="00791406" w:rsidRPr="00085304">
        <w:rPr>
          <w:bCs/>
        </w:rPr>
        <w:t xml:space="preserve">For the travel and living expenses </w:t>
      </w:r>
      <w:r w:rsidR="002E7B10" w:rsidRPr="00085304">
        <w:rPr>
          <w:bCs/>
        </w:rPr>
        <w:t>- Limit</w:t>
      </w:r>
      <w:r w:rsidRPr="00085304">
        <w:rPr>
          <w:bCs/>
        </w:rPr>
        <w:t>ation of Expenditure</w:t>
      </w:r>
      <w:r w:rsidR="002004DB" w:rsidRPr="00085304">
        <w:rPr>
          <w:bCs/>
        </w:rPr>
        <w:t xml:space="preserve"> </w:t>
      </w:r>
      <w:r w:rsidR="002E7B10" w:rsidRPr="00085304">
        <w:rPr>
          <w:bCs/>
        </w:rPr>
        <w:t xml:space="preserve"> </w:t>
      </w:r>
    </w:p>
    <w:p w14:paraId="3D01D850" w14:textId="77777777" w:rsidR="00B46CF8" w:rsidRPr="008B0351" w:rsidRDefault="00B46CF8" w:rsidP="00B46CF8">
      <w:pPr>
        <w:tabs>
          <w:tab w:val="left" w:pos="720"/>
        </w:tabs>
        <w:autoSpaceDE w:val="0"/>
        <w:autoSpaceDN w:val="0"/>
        <w:adjustRightInd w:val="0"/>
        <w:ind w:left="720" w:hanging="720"/>
        <w:rPr>
          <w:u w:val="single"/>
        </w:rPr>
      </w:pPr>
    </w:p>
    <w:p w14:paraId="0AD44A69" w14:textId="0B15FF55" w:rsidR="00B46CF8" w:rsidRPr="008B0351" w:rsidRDefault="00B46CF8" w:rsidP="00B46CF8">
      <w:pPr>
        <w:tabs>
          <w:tab w:val="left" w:pos="720"/>
        </w:tabs>
        <w:autoSpaceDE w:val="0"/>
        <w:autoSpaceDN w:val="0"/>
        <w:adjustRightInd w:val="0"/>
        <w:ind w:left="720" w:hanging="720"/>
        <w:rPr>
          <w:szCs w:val="20"/>
        </w:rPr>
      </w:pPr>
      <w:r w:rsidRPr="008B0351">
        <w:rPr>
          <w:szCs w:val="20"/>
        </w:rPr>
        <w:t>1.</w:t>
      </w:r>
      <w:r w:rsidRPr="008B0351">
        <w:rPr>
          <w:szCs w:val="20"/>
        </w:rPr>
        <w:tab/>
        <w:t xml:space="preserve">Canada's total liability to the Contractor under the Contract must not exceed $ </w:t>
      </w:r>
      <w:r w:rsidRPr="008B0351">
        <w:rPr>
          <w:b/>
          <w:bCs/>
          <w:szCs w:val="20"/>
        </w:rPr>
        <w:t>_______</w:t>
      </w:r>
      <w:r w:rsidR="002004DB">
        <w:rPr>
          <w:b/>
          <w:bCs/>
          <w:szCs w:val="20"/>
        </w:rPr>
        <w:t xml:space="preserve"> </w:t>
      </w:r>
      <w:r w:rsidRPr="008B0351">
        <w:rPr>
          <w:b/>
          <w:bCs/>
          <w:szCs w:val="20"/>
        </w:rPr>
        <w:t>(amount to be inserted at contract award)</w:t>
      </w:r>
      <w:r w:rsidRPr="008B0351">
        <w:rPr>
          <w:szCs w:val="20"/>
        </w:rPr>
        <w:t xml:space="preserve"> .  Customs duties are</w:t>
      </w:r>
      <w:r w:rsidR="002004DB">
        <w:rPr>
          <w:szCs w:val="20"/>
        </w:rPr>
        <w:t xml:space="preserve"> </w:t>
      </w:r>
      <w:r w:rsidRPr="008B0351">
        <w:rPr>
          <w:szCs w:val="20"/>
        </w:rPr>
        <w:t>included</w:t>
      </w:r>
      <w:r w:rsidR="002004DB">
        <w:rPr>
          <w:szCs w:val="20"/>
        </w:rPr>
        <w:t xml:space="preserve"> </w:t>
      </w:r>
      <w:r w:rsidRPr="008B0351">
        <w:rPr>
          <w:szCs w:val="20"/>
        </w:rPr>
        <w:t xml:space="preserve">and </w:t>
      </w:r>
      <w:r w:rsidRPr="00034FDC">
        <w:rPr>
          <w:szCs w:val="20"/>
        </w:rPr>
        <w:t>Applicable Taxes are extra.</w:t>
      </w:r>
    </w:p>
    <w:p w14:paraId="0D374D5A" w14:textId="77777777" w:rsidR="00B46CF8" w:rsidRPr="008B0351" w:rsidRDefault="00B46CF8" w:rsidP="00B46CF8">
      <w:pPr>
        <w:tabs>
          <w:tab w:val="left" w:pos="720"/>
        </w:tabs>
        <w:autoSpaceDE w:val="0"/>
        <w:autoSpaceDN w:val="0"/>
        <w:adjustRightInd w:val="0"/>
        <w:ind w:left="720" w:hanging="720"/>
        <w:rPr>
          <w:szCs w:val="20"/>
        </w:rPr>
      </w:pPr>
    </w:p>
    <w:p w14:paraId="1D9F39CF" w14:textId="6CE21755" w:rsidR="00B46CF8" w:rsidRPr="008B0351" w:rsidRDefault="00B46CF8" w:rsidP="00B46CF8">
      <w:pPr>
        <w:tabs>
          <w:tab w:val="left" w:pos="720"/>
        </w:tabs>
        <w:autoSpaceDE w:val="0"/>
        <w:autoSpaceDN w:val="0"/>
        <w:adjustRightInd w:val="0"/>
        <w:ind w:left="720" w:hanging="720"/>
        <w:rPr>
          <w:szCs w:val="20"/>
        </w:rPr>
      </w:pPr>
      <w:r w:rsidRPr="008B0351">
        <w:rPr>
          <w:szCs w:val="20"/>
        </w:rPr>
        <w:t>2.</w:t>
      </w:r>
      <w:r w:rsidRPr="008B0351">
        <w:rPr>
          <w:szCs w:val="20"/>
        </w:rPr>
        <w:tab/>
        <w:t xml:space="preserve">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w:t>
      </w:r>
      <w:r w:rsidR="002004DB" w:rsidRPr="008B0351">
        <w:rPr>
          <w:szCs w:val="20"/>
        </w:rPr>
        <w:t>Contractor must</w:t>
      </w:r>
      <w:r w:rsidRPr="008B0351">
        <w:rPr>
          <w:szCs w:val="20"/>
        </w:rPr>
        <w:t xml:space="preserve"> not perform any work or provide any service that would result in Canada's total liability being exceeded before obtaining the written approval of the Contracting Authority.  The Contractor must notify the Contracting Authority in writing as to the adequacy of this sum:</w:t>
      </w:r>
    </w:p>
    <w:p w14:paraId="007971F3" w14:textId="77777777" w:rsidR="00B46CF8" w:rsidRPr="008B0351" w:rsidRDefault="00B46CF8" w:rsidP="00B46CF8">
      <w:pPr>
        <w:autoSpaceDE w:val="0"/>
        <w:autoSpaceDN w:val="0"/>
        <w:adjustRightInd w:val="0"/>
        <w:rPr>
          <w:szCs w:val="20"/>
        </w:rPr>
      </w:pPr>
    </w:p>
    <w:p w14:paraId="4E153026" w14:textId="7502D46C" w:rsidR="00B46CF8" w:rsidRPr="008B0351" w:rsidRDefault="00B46CF8" w:rsidP="002004DB">
      <w:pPr>
        <w:autoSpaceDE w:val="0"/>
        <w:autoSpaceDN w:val="0"/>
        <w:adjustRightInd w:val="0"/>
        <w:ind w:left="1134" w:hanging="141"/>
        <w:rPr>
          <w:szCs w:val="20"/>
        </w:rPr>
      </w:pPr>
      <w:r w:rsidRPr="008B0351">
        <w:rPr>
          <w:szCs w:val="20"/>
        </w:rPr>
        <w:t>(a)</w:t>
      </w:r>
      <w:r w:rsidRPr="008B0351">
        <w:rPr>
          <w:szCs w:val="20"/>
        </w:rPr>
        <w:tab/>
        <w:t xml:space="preserve">when it is 75 percent committed, or </w:t>
      </w:r>
    </w:p>
    <w:p w14:paraId="1DE4F67A" w14:textId="77777777" w:rsidR="00B46CF8" w:rsidRPr="008B0351" w:rsidRDefault="00B46CF8" w:rsidP="002004DB">
      <w:pPr>
        <w:autoSpaceDE w:val="0"/>
        <w:autoSpaceDN w:val="0"/>
        <w:adjustRightInd w:val="0"/>
        <w:ind w:left="1134" w:hanging="141"/>
        <w:rPr>
          <w:szCs w:val="20"/>
        </w:rPr>
      </w:pPr>
    </w:p>
    <w:p w14:paraId="73D06EFF" w14:textId="61076D8E" w:rsidR="00B46CF8" w:rsidRPr="008B0351" w:rsidRDefault="00B46CF8" w:rsidP="002004DB">
      <w:pPr>
        <w:autoSpaceDE w:val="0"/>
        <w:autoSpaceDN w:val="0"/>
        <w:adjustRightInd w:val="0"/>
        <w:ind w:left="1134" w:hanging="141"/>
        <w:rPr>
          <w:szCs w:val="20"/>
        </w:rPr>
      </w:pPr>
      <w:r w:rsidRPr="008B0351">
        <w:rPr>
          <w:szCs w:val="20"/>
        </w:rPr>
        <w:t>(b)</w:t>
      </w:r>
      <w:r w:rsidRPr="008B0351">
        <w:rPr>
          <w:szCs w:val="20"/>
        </w:rPr>
        <w:tab/>
        <w:t xml:space="preserve">four (4) months before the Contract expiry date, or </w:t>
      </w:r>
    </w:p>
    <w:p w14:paraId="1E3F342F" w14:textId="77777777" w:rsidR="00B46CF8" w:rsidRPr="008B0351" w:rsidRDefault="00B46CF8" w:rsidP="002004DB">
      <w:pPr>
        <w:autoSpaceDE w:val="0"/>
        <w:autoSpaceDN w:val="0"/>
        <w:adjustRightInd w:val="0"/>
        <w:ind w:left="1134" w:hanging="141"/>
        <w:rPr>
          <w:szCs w:val="20"/>
        </w:rPr>
      </w:pPr>
    </w:p>
    <w:p w14:paraId="79C1B92D" w14:textId="77777777" w:rsidR="00B46CF8" w:rsidRPr="008B0351" w:rsidRDefault="00B46CF8" w:rsidP="002004DB">
      <w:pPr>
        <w:autoSpaceDE w:val="0"/>
        <w:autoSpaceDN w:val="0"/>
        <w:adjustRightInd w:val="0"/>
        <w:ind w:left="1418" w:hanging="425"/>
        <w:rPr>
          <w:szCs w:val="20"/>
        </w:rPr>
      </w:pPr>
      <w:r w:rsidRPr="008B0351">
        <w:rPr>
          <w:szCs w:val="20"/>
        </w:rPr>
        <w:t>(c)</w:t>
      </w:r>
      <w:r w:rsidRPr="008B0351">
        <w:rPr>
          <w:szCs w:val="20"/>
        </w:rPr>
        <w:tab/>
        <w:t>as soon as the Contractor considers that the contract funds provided are inadequate for the completion of the Work,</w:t>
      </w:r>
    </w:p>
    <w:p w14:paraId="17E9E5D7" w14:textId="77777777" w:rsidR="00B46CF8" w:rsidRPr="008B0351" w:rsidRDefault="00B46CF8" w:rsidP="00B46CF8">
      <w:pPr>
        <w:autoSpaceDE w:val="0"/>
        <w:autoSpaceDN w:val="0"/>
        <w:adjustRightInd w:val="0"/>
        <w:rPr>
          <w:szCs w:val="20"/>
        </w:rPr>
      </w:pPr>
    </w:p>
    <w:p w14:paraId="03233191" w14:textId="7C603069" w:rsidR="00B46CF8" w:rsidRPr="008B0351" w:rsidRDefault="002004DB" w:rsidP="002004DB">
      <w:pPr>
        <w:autoSpaceDE w:val="0"/>
        <w:autoSpaceDN w:val="0"/>
        <w:adjustRightInd w:val="0"/>
        <w:ind w:firstLine="284"/>
        <w:rPr>
          <w:szCs w:val="20"/>
        </w:rPr>
      </w:pPr>
      <w:r w:rsidRPr="008B0351">
        <w:rPr>
          <w:szCs w:val="20"/>
        </w:rPr>
        <w:t>Whichever</w:t>
      </w:r>
      <w:r w:rsidR="00B46CF8" w:rsidRPr="008B0351">
        <w:rPr>
          <w:szCs w:val="20"/>
        </w:rPr>
        <w:t xml:space="preserve"> comes first.</w:t>
      </w:r>
    </w:p>
    <w:p w14:paraId="78312D96" w14:textId="77777777" w:rsidR="00B46CF8" w:rsidRPr="008B0351" w:rsidRDefault="00B46CF8" w:rsidP="00B46CF8">
      <w:pPr>
        <w:autoSpaceDE w:val="0"/>
        <w:autoSpaceDN w:val="0"/>
        <w:adjustRightInd w:val="0"/>
        <w:rPr>
          <w:szCs w:val="20"/>
        </w:rPr>
      </w:pPr>
    </w:p>
    <w:p w14:paraId="11AED041" w14:textId="77777777" w:rsidR="00B46CF8" w:rsidRPr="008B0351" w:rsidRDefault="00B46CF8" w:rsidP="00B46CF8">
      <w:pPr>
        <w:tabs>
          <w:tab w:val="left" w:pos="720"/>
        </w:tabs>
        <w:autoSpaceDE w:val="0"/>
        <w:autoSpaceDN w:val="0"/>
        <w:adjustRightInd w:val="0"/>
        <w:ind w:left="720" w:hanging="720"/>
        <w:rPr>
          <w:szCs w:val="20"/>
        </w:rPr>
      </w:pPr>
      <w:r w:rsidRPr="008B0351">
        <w:rPr>
          <w:szCs w:val="20"/>
        </w:rPr>
        <w:t>3.</w:t>
      </w:r>
      <w:r w:rsidRPr="008B0351">
        <w:rPr>
          <w:szCs w:val="20"/>
        </w:rPr>
        <w:tab/>
        <w:t>If the notification is for inadequate contract funds, the Contractor must provide to the Contracting Authority a written estimate for the additional funds required.  Provision of such information by the Contractor does not increase Canada's liability.</w:t>
      </w:r>
    </w:p>
    <w:p w14:paraId="4EAECD8F" w14:textId="4BBCB7E9" w:rsidR="004C0222" w:rsidRDefault="004C0222">
      <w:pPr>
        <w:rPr>
          <w:b/>
          <w:bCs/>
          <w:szCs w:val="20"/>
          <w:lang w:val="en-CA"/>
        </w:rPr>
      </w:pPr>
      <w:r>
        <w:rPr>
          <w:b/>
          <w:bCs/>
          <w:lang w:val="en-CA"/>
        </w:rPr>
        <w:br w:type="page"/>
      </w:r>
    </w:p>
    <w:p w14:paraId="07FD18B6" w14:textId="0035A3A2" w:rsidR="006B40A8" w:rsidRDefault="00CF5134" w:rsidP="005D52EC">
      <w:pPr>
        <w:pStyle w:val="DefaultText"/>
        <w:ind w:left="720" w:hanging="720"/>
        <w:rPr>
          <w:rFonts w:cs="Arial"/>
          <w:b/>
          <w:bCs/>
          <w:shd w:val="clear" w:color="auto" w:fill="D9D9D9" w:themeFill="background1" w:themeFillShade="D9"/>
          <w:lang w:val="en-CA"/>
        </w:rPr>
      </w:pPr>
      <w:r>
        <w:rPr>
          <w:rFonts w:cs="Arial"/>
          <w:b/>
          <w:bCs/>
          <w:lang w:val="en-CA"/>
        </w:rPr>
        <w:lastRenderedPageBreak/>
        <w:t>7</w:t>
      </w:r>
      <w:r w:rsidR="00F979C9">
        <w:rPr>
          <w:rFonts w:cs="Arial"/>
          <w:b/>
          <w:bCs/>
          <w:lang w:val="en-CA"/>
        </w:rPr>
        <w:t>.</w:t>
      </w:r>
      <w:r w:rsidR="00C55DA2">
        <w:rPr>
          <w:rFonts w:cs="Arial"/>
          <w:b/>
          <w:bCs/>
          <w:lang w:val="en-CA"/>
        </w:rPr>
        <w:t>0</w:t>
      </w:r>
      <w:r w:rsidR="00CD4753">
        <w:rPr>
          <w:rFonts w:cs="Arial"/>
          <w:b/>
          <w:bCs/>
          <w:lang w:val="en-CA"/>
        </w:rPr>
        <w:tab/>
      </w:r>
      <w:r w:rsidR="00C61C05">
        <w:rPr>
          <w:rFonts w:cs="Arial"/>
          <w:b/>
          <w:bCs/>
          <w:shd w:val="clear" w:color="auto" w:fill="D9D9D9" w:themeFill="background1" w:themeFillShade="D9"/>
          <w:lang w:val="en-CA"/>
        </w:rPr>
        <w:t xml:space="preserve">Method of </w:t>
      </w:r>
      <w:commentRangeStart w:id="20"/>
      <w:r w:rsidR="00C61C05">
        <w:rPr>
          <w:rFonts w:cs="Arial"/>
          <w:b/>
          <w:bCs/>
          <w:shd w:val="clear" w:color="auto" w:fill="D9D9D9" w:themeFill="background1" w:themeFillShade="D9"/>
          <w:lang w:val="en-CA"/>
        </w:rPr>
        <w:t>Payment</w:t>
      </w:r>
      <w:commentRangeEnd w:id="20"/>
      <w:r w:rsidR="00187201">
        <w:rPr>
          <w:rStyle w:val="CommentReference"/>
          <w:rFonts w:cs="Arial"/>
        </w:rPr>
        <w:commentReference w:id="20"/>
      </w:r>
    </w:p>
    <w:p w14:paraId="24D33BE5" w14:textId="77777777" w:rsidR="008B24FC" w:rsidRDefault="008B24FC" w:rsidP="005D52EC">
      <w:pPr>
        <w:pStyle w:val="DefaultText"/>
        <w:ind w:left="720" w:hanging="720"/>
        <w:rPr>
          <w:rFonts w:cs="Arial"/>
          <w:shd w:val="clear" w:color="auto" w:fill="D9D9D9" w:themeFill="background1" w:themeFillShade="D9"/>
          <w:lang w:val="en-CA"/>
        </w:rPr>
      </w:pPr>
    </w:p>
    <w:p w14:paraId="7BFB1D23" w14:textId="1C6AA357" w:rsidR="005B0EAC" w:rsidRDefault="005B0EAC" w:rsidP="007C67C2">
      <w:pPr>
        <w:pStyle w:val="DefaultText"/>
        <w:rPr>
          <w:rFonts w:cs="Arial"/>
          <w:b/>
          <w:bCs/>
          <w:shd w:val="clear" w:color="auto" w:fill="D9D9D9" w:themeFill="background1" w:themeFillShade="D9"/>
          <w:lang w:val="en-CA"/>
        </w:rPr>
      </w:pPr>
      <w:r>
        <w:rPr>
          <w:rFonts w:cs="Arial"/>
          <w:shd w:val="clear" w:color="auto" w:fill="D9D9D9" w:themeFill="background1" w:themeFillShade="D9"/>
          <w:lang w:val="en-CA"/>
        </w:rPr>
        <w:t>Please find below the method of payment</w:t>
      </w:r>
      <w:r w:rsidR="002E7B10">
        <w:rPr>
          <w:rFonts w:cs="Arial"/>
          <w:shd w:val="clear" w:color="auto" w:fill="D9D9D9" w:themeFill="background1" w:themeFillShade="D9"/>
          <w:lang w:val="en-CA"/>
        </w:rPr>
        <w:t>s</w:t>
      </w:r>
      <w:r>
        <w:rPr>
          <w:rFonts w:cs="Arial"/>
          <w:shd w:val="clear" w:color="auto" w:fill="D9D9D9" w:themeFill="background1" w:themeFillShade="D9"/>
          <w:lang w:val="en-CA"/>
        </w:rPr>
        <w:t xml:space="preserve"> that could be used </w:t>
      </w:r>
      <w:r w:rsidR="007C67C2">
        <w:rPr>
          <w:rFonts w:cs="Arial"/>
          <w:shd w:val="clear" w:color="auto" w:fill="D9D9D9" w:themeFill="background1" w:themeFillShade="D9"/>
          <w:lang w:val="en-CA"/>
        </w:rPr>
        <w:t xml:space="preserve">throughout the contract.  Please refer to </w:t>
      </w:r>
      <w:r>
        <w:rPr>
          <w:rFonts w:cs="Arial"/>
          <w:shd w:val="clear" w:color="auto" w:fill="D9D9D9" w:themeFill="background1" w:themeFillShade="D9"/>
          <w:lang w:val="en-CA"/>
        </w:rPr>
        <w:t>Annex B</w:t>
      </w:r>
    </w:p>
    <w:p w14:paraId="5906E537" w14:textId="77777777" w:rsidR="007C67C2" w:rsidRDefault="007C67C2" w:rsidP="005D52EC">
      <w:pPr>
        <w:pStyle w:val="DefaultText"/>
        <w:ind w:left="720" w:hanging="720"/>
        <w:rPr>
          <w:rFonts w:cs="Arial"/>
          <w:b/>
          <w:bCs/>
          <w:shd w:val="clear" w:color="auto" w:fill="D9D9D9" w:themeFill="background1" w:themeFillShade="D9"/>
          <w:lang w:val="en-CA"/>
        </w:rPr>
      </w:pPr>
    </w:p>
    <w:p w14:paraId="32EBA922" w14:textId="09A7C465" w:rsidR="005D52EC" w:rsidRPr="00085304" w:rsidRDefault="00CF5134" w:rsidP="005D52EC">
      <w:pPr>
        <w:pStyle w:val="DefaultText"/>
        <w:ind w:left="720" w:hanging="720"/>
        <w:rPr>
          <w:rFonts w:cs="Arial"/>
          <w:b/>
          <w:bCs/>
          <w:lang w:val="en-CA"/>
        </w:rPr>
      </w:pPr>
      <w:r w:rsidRPr="00085304">
        <w:rPr>
          <w:rFonts w:cs="Arial"/>
          <w:b/>
          <w:bCs/>
          <w:shd w:val="clear" w:color="auto" w:fill="D9D9D9" w:themeFill="background1" w:themeFillShade="D9"/>
          <w:lang w:val="en-CA"/>
        </w:rPr>
        <w:t>7</w:t>
      </w:r>
      <w:r w:rsidR="00F979C9" w:rsidRPr="00085304">
        <w:rPr>
          <w:rFonts w:cs="Arial"/>
          <w:b/>
          <w:bCs/>
          <w:shd w:val="clear" w:color="auto" w:fill="D9D9D9" w:themeFill="background1" w:themeFillShade="D9"/>
          <w:lang w:val="en-CA"/>
        </w:rPr>
        <w:t>.</w:t>
      </w:r>
      <w:r w:rsidR="00E8257A" w:rsidRPr="00085304">
        <w:rPr>
          <w:rFonts w:cs="Arial"/>
          <w:b/>
          <w:bCs/>
          <w:shd w:val="clear" w:color="auto" w:fill="D9D9D9" w:themeFill="background1" w:themeFillShade="D9"/>
          <w:lang w:val="en-CA"/>
        </w:rPr>
        <w:t>1</w:t>
      </w:r>
      <w:r w:rsidR="005D52EC" w:rsidRPr="00085304">
        <w:rPr>
          <w:rFonts w:cs="Arial"/>
          <w:b/>
          <w:bCs/>
          <w:lang w:val="en-CA"/>
        </w:rPr>
        <w:tab/>
      </w:r>
      <w:r w:rsidR="009545B7">
        <w:rPr>
          <w:rFonts w:cs="Arial"/>
          <w:b/>
          <w:bCs/>
          <w:lang w:val="en-CA"/>
        </w:rPr>
        <w:t>Single Payment</w:t>
      </w:r>
    </w:p>
    <w:p w14:paraId="662BA5F7" w14:textId="77777777" w:rsidR="007C67C2" w:rsidRPr="00085304" w:rsidRDefault="007C67C2" w:rsidP="005D52EC">
      <w:pPr>
        <w:pStyle w:val="DefaultText"/>
        <w:ind w:left="720" w:hanging="720"/>
        <w:rPr>
          <w:rFonts w:cs="Arial"/>
          <w:b/>
          <w:bCs/>
          <w:lang w:val="en-CA"/>
        </w:rPr>
      </w:pPr>
    </w:p>
    <w:p w14:paraId="218B57B5" w14:textId="09E9B8EB" w:rsidR="007C67C2" w:rsidRPr="00085304" w:rsidRDefault="007C67C2" w:rsidP="007C67C2">
      <w:pPr>
        <w:spacing w:before="150" w:after="150"/>
        <w:ind w:left="150" w:right="150"/>
        <w:rPr>
          <w:lang w:val="en" w:eastAsia="en-CA"/>
        </w:rPr>
      </w:pPr>
      <w:r w:rsidRPr="00085304">
        <w:rPr>
          <w:lang w:val="en" w:eastAsia="en-CA"/>
        </w:rPr>
        <w:t>Canada will pay the Contractor upon completion and delivery of the Work in accordance with the payment provisions of the Contrac</w:t>
      </w:r>
      <w:commentRangeStart w:id="21"/>
      <w:r w:rsidRPr="00085304">
        <w:rPr>
          <w:lang w:val="en" w:eastAsia="en-CA"/>
        </w:rPr>
        <w:t>t</w:t>
      </w:r>
      <w:r w:rsidR="001A52F2" w:rsidRPr="00085304">
        <w:rPr>
          <w:lang w:val="en" w:eastAsia="en-CA"/>
        </w:rPr>
        <w:t>,</w:t>
      </w:r>
      <w:r w:rsidRPr="00085304">
        <w:rPr>
          <w:lang w:val="en" w:eastAsia="en-CA"/>
        </w:rPr>
        <w:t xml:space="preserve"> </w:t>
      </w:r>
      <w:r w:rsidR="001A52F2" w:rsidRPr="00085304">
        <w:rPr>
          <w:szCs w:val="20"/>
          <w:lang w:eastAsia="en-CA"/>
        </w:rPr>
        <w:t>up to ninety (90) percent of the a</w:t>
      </w:r>
      <w:commentRangeEnd w:id="21"/>
      <w:r w:rsidR="00085304">
        <w:rPr>
          <w:rStyle w:val="CommentReference"/>
        </w:rPr>
        <w:commentReference w:id="21"/>
      </w:r>
      <w:r w:rsidR="001A52F2" w:rsidRPr="00085304">
        <w:rPr>
          <w:szCs w:val="20"/>
          <w:lang w:eastAsia="en-CA"/>
        </w:rPr>
        <w:t>mount claimed and approved by Canada if</w:t>
      </w:r>
      <w:r w:rsidRPr="00085304">
        <w:rPr>
          <w:lang w:val="en" w:eastAsia="en-CA"/>
        </w:rPr>
        <w:t>:</w:t>
      </w:r>
    </w:p>
    <w:p w14:paraId="79B07498" w14:textId="77777777" w:rsidR="007C67C2" w:rsidRPr="00085304" w:rsidRDefault="007C67C2" w:rsidP="001A52F2">
      <w:pPr>
        <w:numPr>
          <w:ilvl w:val="0"/>
          <w:numId w:val="33"/>
        </w:numPr>
        <w:tabs>
          <w:tab w:val="clear" w:pos="720"/>
          <w:tab w:val="num" w:pos="1215"/>
        </w:tabs>
        <w:spacing w:before="120" w:after="120"/>
        <w:ind w:left="1209" w:hanging="357"/>
        <w:rPr>
          <w:szCs w:val="20"/>
          <w:lang w:val="en" w:eastAsia="en-CA"/>
        </w:rPr>
      </w:pPr>
      <w:r w:rsidRPr="00085304">
        <w:rPr>
          <w:lang w:val="en" w:eastAsia="en-CA"/>
        </w:rPr>
        <w:t xml:space="preserve">an accurate and complete invoice and any other documents required by the Contract have </w:t>
      </w:r>
      <w:r w:rsidRPr="00085304">
        <w:rPr>
          <w:szCs w:val="20"/>
          <w:lang w:val="en" w:eastAsia="en-CA"/>
        </w:rPr>
        <w:t>been submitted in accordance with the invoicing instructions provided in the Contract;</w:t>
      </w:r>
    </w:p>
    <w:p w14:paraId="3E0F3AAD" w14:textId="7F4C52DB" w:rsidR="001A52F2" w:rsidRPr="00085304" w:rsidRDefault="001A52F2" w:rsidP="001A52F2">
      <w:pPr>
        <w:pStyle w:val="ListParagraph"/>
        <w:numPr>
          <w:ilvl w:val="0"/>
          <w:numId w:val="33"/>
        </w:numPr>
        <w:tabs>
          <w:tab w:val="clear" w:pos="720"/>
          <w:tab w:val="num" w:pos="1215"/>
        </w:tabs>
        <w:spacing w:before="120" w:after="120"/>
        <w:ind w:left="1209" w:hanging="357"/>
        <w:rPr>
          <w:rFonts w:ascii="Arial" w:hAnsi="Arial" w:cs="Arial"/>
          <w:sz w:val="20"/>
          <w:szCs w:val="20"/>
          <w:lang w:eastAsia="en-CA"/>
        </w:rPr>
      </w:pPr>
      <w:r w:rsidRPr="00085304">
        <w:rPr>
          <w:rFonts w:ascii="Arial" w:hAnsi="Arial" w:cs="Arial"/>
          <w:sz w:val="20"/>
          <w:szCs w:val="20"/>
          <w:lang w:eastAsia="en-CA"/>
        </w:rPr>
        <w:t>the total amount for all payments paid by Canada does not exceed ninety (90) percent of the total amount to be paid under the Contract;</w:t>
      </w:r>
      <w:r w:rsidR="009545B7">
        <w:rPr>
          <w:rFonts w:ascii="Arial" w:hAnsi="Arial" w:cs="Arial"/>
          <w:sz w:val="20"/>
          <w:szCs w:val="20"/>
          <w:lang w:eastAsia="en-CA"/>
        </w:rPr>
        <w:t xml:space="preserve"> (Holdback amount 7.3)</w:t>
      </w:r>
    </w:p>
    <w:p w14:paraId="0175F41E" w14:textId="6CC7857D" w:rsidR="007C67C2" w:rsidRPr="00085304" w:rsidRDefault="007C67C2" w:rsidP="001A52F2">
      <w:pPr>
        <w:pStyle w:val="ListParagraph"/>
        <w:numPr>
          <w:ilvl w:val="0"/>
          <w:numId w:val="35"/>
        </w:numPr>
        <w:tabs>
          <w:tab w:val="clear" w:pos="720"/>
          <w:tab w:val="num" w:pos="1215"/>
        </w:tabs>
        <w:spacing w:before="120" w:after="120"/>
        <w:ind w:left="1209" w:hanging="357"/>
        <w:rPr>
          <w:rFonts w:ascii="Arial" w:hAnsi="Arial" w:cs="Arial"/>
          <w:sz w:val="20"/>
          <w:szCs w:val="20"/>
          <w:lang w:val="en" w:eastAsia="en-CA"/>
        </w:rPr>
      </w:pPr>
      <w:r w:rsidRPr="00085304">
        <w:rPr>
          <w:rFonts w:ascii="Arial" w:hAnsi="Arial" w:cs="Arial"/>
          <w:sz w:val="20"/>
          <w:szCs w:val="20"/>
          <w:lang w:val="en" w:eastAsia="en-CA"/>
        </w:rPr>
        <w:t>all such documents have been verified by Canada;</w:t>
      </w:r>
    </w:p>
    <w:p w14:paraId="2522D0FB" w14:textId="77777777" w:rsidR="007C67C2" w:rsidRPr="00085304" w:rsidRDefault="007C67C2" w:rsidP="001A52F2">
      <w:pPr>
        <w:numPr>
          <w:ilvl w:val="0"/>
          <w:numId w:val="35"/>
        </w:numPr>
        <w:tabs>
          <w:tab w:val="clear" w:pos="720"/>
          <w:tab w:val="num" w:pos="1215"/>
        </w:tabs>
        <w:spacing w:before="120" w:after="120"/>
        <w:ind w:left="1209" w:hanging="357"/>
        <w:rPr>
          <w:szCs w:val="20"/>
          <w:lang w:val="en" w:eastAsia="en-CA"/>
        </w:rPr>
      </w:pPr>
      <w:r w:rsidRPr="00085304">
        <w:rPr>
          <w:szCs w:val="20"/>
          <w:lang w:val="en" w:eastAsia="en-CA"/>
        </w:rPr>
        <w:t>the Work delivered has been accepted by Canada.</w:t>
      </w:r>
    </w:p>
    <w:p w14:paraId="43B6F127" w14:textId="77777777" w:rsidR="003D656E" w:rsidRPr="005D52EC" w:rsidRDefault="003D656E" w:rsidP="00A1674E">
      <w:pPr>
        <w:ind w:left="360"/>
        <w:rPr>
          <w:rFonts w:eastAsiaTheme="minorHAnsi"/>
          <w:color w:val="FF0000"/>
          <w:szCs w:val="20"/>
        </w:rPr>
      </w:pPr>
    </w:p>
    <w:p w14:paraId="79C6E8D2" w14:textId="3ED1C809" w:rsidR="005D52EC" w:rsidRPr="00D04FA1" w:rsidRDefault="00E8257A" w:rsidP="005D52EC">
      <w:pPr>
        <w:pStyle w:val="Default"/>
        <w:ind w:left="564" w:hanging="564"/>
        <w:rPr>
          <w:sz w:val="20"/>
          <w:szCs w:val="20"/>
        </w:rPr>
      </w:pPr>
      <w:r>
        <w:rPr>
          <w:b/>
          <w:bCs/>
          <w:sz w:val="20"/>
          <w:szCs w:val="20"/>
        </w:rPr>
        <w:t>7</w:t>
      </w:r>
      <w:r w:rsidR="006B40A8">
        <w:rPr>
          <w:b/>
          <w:bCs/>
          <w:sz w:val="20"/>
          <w:szCs w:val="20"/>
        </w:rPr>
        <w:t>.2</w:t>
      </w:r>
      <w:r w:rsidR="005D52EC" w:rsidRPr="00D04FA1">
        <w:rPr>
          <w:b/>
          <w:bCs/>
          <w:sz w:val="20"/>
          <w:szCs w:val="20"/>
        </w:rPr>
        <w:tab/>
      </w:r>
      <w:r w:rsidR="005D52EC">
        <w:rPr>
          <w:b/>
          <w:bCs/>
          <w:sz w:val="20"/>
          <w:szCs w:val="20"/>
        </w:rPr>
        <w:tab/>
      </w:r>
      <w:r w:rsidR="002E7B10">
        <w:rPr>
          <w:b/>
          <w:bCs/>
          <w:sz w:val="20"/>
          <w:szCs w:val="20"/>
        </w:rPr>
        <w:t>Multiple Payments</w:t>
      </w:r>
    </w:p>
    <w:p w14:paraId="1EE25DAF" w14:textId="73187AD8" w:rsidR="005D52EC" w:rsidRPr="00085304" w:rsidRDefault="001A52F2" w:rsidP="0042596F">
      <w:pPr>
        <w:spacing w:before="150" w:after="150"/>
        <w:ind w:left="426" w:right="150" w:hanging="66"/>
        <w:rPr>
          <w:szCs w:val="20"/>
          <w:lang w:eastAsia="en-CA"/>
        </w:rPr>
      </w:pPr>
      <w:r>
        <w:rPr>
          <w:szCs w:val="20"/>
          <w:lang w:eastAsia="en-CA"/>
        </w:rPr>
        <w:t xml:space="preserve"> </w:t>
      </w:r>
      <w:r w:rsidR="005D52EC" w:rsidRPr="00085304">
        <w:rPr>
          <w:szCs w:val="20"/>
          <w:lang w:eastAsia="en-CA"/>
        </w:rPr>
        <w:t xml:space="preserve">Canada will pay the Contractor upon completion and delivery of units in accordance with the payment provisions of </w:t>
      </w:r>
      <w:r w:rsidRPr="00085304">
        <w:rPr>
          <w:szCs w:val="20"/>
          <w:lang w:eastAsia="en-CA"/>
        </w:rPr>
        <w:t>the Contract, up to</w:t>
      </w:r>
      <w:commentRangeStart w:id="22"/>
      <w:r w:rsidRPr="00085304">
        <w:rPr>
          <w:szCs w:val="20"/>
          <w:lang w:eastAsia="en-CA"/>
        </w:rPr>
        <w:t xml:space="preserve"> ninety</w:t>
      </w:r>
      <w:r w:rsidR="005D52EC" w:rsidRPr="00085304">
        <w:rPr>
          <w:szCs w:val="20"/>
          <w:lang w:eastAsia="en-CA"/>
        </w:rPr>
        <w:t xml:space="preserve"> (</w:t>
      </w:r>
      <w:r w:rsidRPr="00085304">
        <w:rPr>
          <w:szCs w:val="20"/>
          <w:lang w:eastAsia="en-CA"/>
        </w:rPr>
        <w:t>90</w:t>
      </w:r>
      <w:r w:rsidR="005D52EC" w:rsidRPr="00085304">
        <w:rPr>
          <w:szCs w:val="20"/>
          <w:lang w:eastAsia="en-CA"/>
        </w:rPr>
        <w:t>) percen</w:t>
      </w:r>
      <w:commentRangeEnd w:id="22"/>
      <w:r w:rsidR="00085304" w:rsidRPr="00085304">
        <w:rPr>
          <w:rStyle w:val="CommentReference"/>
        </w:rPr>
        <w:commentReference w:id="22"/>
      </w:r>
      <w:r w:rsidR="005D52EC" w:rsidRPr="00085304">
        <w:rPr>
          <w:szCs w:val="20"/>
          <w:lang w:eastAsia="en-CA"/>
        </w:rPr>
        <w:t>t of the amount claimed and approved by</w:t>
      </w:r>
      <w:r w:rsidR="004C0222" w:rsidRPr="00085304">
        <w:rPr>
          <w:szCs w:val="20"/>
          <w:lang w:eastAsia="en-CA"/>
        </w:rPr>
        <w:t xml:space="preserve"> </w:t>
      </w:r>
      <w:r w:rsidR="005D52EC" w:rsidRPr="00085304">
        <w:rPr>
          <w:szCs w:val="20"/>
          <w:lang w:eastAsia="en-CA"/>
        </w:rPr>
        <w:t>Canada if:</w:t>
      </w:r>
    </w:p>
    <w:p w14:paraId="6D30BD51" w14:textId="28E90A3F" w:rsidR="005D52EC" w:rsidRPr="00085304" w:rsidRDefault="005D52EC" w:rsidP="001A52F2">
      <w:pPr>
        <w:pStyle w:val="ListParagraph"/>
        <w:numPr>
          <w:ilvl w:val="1"/>
          <w:numId w:val="21"/>
        </w:numPr>
        <w:spacing w:after="0"/>
        <w:ind w:left="1419" w:hanging="567"/>
        <w:rPr>
          <w:rFonts w:ascii="Arial" w:hAnsi="Arial" w:cs="Arial"/>
          <w:sz w:val="20"/>
          <w:szCs w:val="20"/>
          <w:lang w:eastAsia="en-CA"/>
        </w:rPr>
      </w:pPr>
      <w:r w:rsidRPr="00085304">
        <w:rPr>
          <w:rFonts w:ascii="Arial" w:hAnsi="Arial" w:cs="Arial"/>
          <w:sz w:val="20"/>
          <w:szCs w:val="20"/>
          <w:lang w:eastAsia="en-CA"/>
        </w:rPr>
        <w:t>an accurate and complete invoice and any other documents required by the Contract have been submitted in accordance with the invoicing instructions provided in the Contract;</w:t>
      </w:r>
    </w:p>
    <w:p w14:paraId="01DBB5DB" w14:textId="77777777" w:rsidR="005D52EC" w:rsidRPr="00085304" w:rsidRDefault="005D52EC" w:rsidP="001A52F2">
      <w:pPr>
        <w:ind w:left="1419" w:hanging="567"/>
        <w:rPr>
          <w:szCs w:val="20"/>
          <w:lang w:eastAsia="en-CA"/>
        </w:rPr>
      </w:pPr>
    </w:p>
    <w:p w14:paraId="64DC358C" w14:textId="7D173413" w:rsidR="005D52EC" w:rsidRPr="00085304" w:rsidRDefault="005D52EC" w:rsidP="001A52F2">
      <w:pPr>
        <w:pStyle w:val="ListParagraph"/>
        <w:numPr>
          <w:ilvl w:val="1"/>
          <w:numId w:val="21"/>
        </w:numPr>
        <w:spacing w:after="0"/>
        <w:ind w:left="1419" w:hanging="567"/>
        <w:rPr>
          <w:rFonts w:ascii="Arial" w:hAnsi="Arial" w:cs="Arial"/>
          <w:sz w:val="20"/>
          <w:szCs w:val="20"/>
          <w:lang w:eastAsia="en-CA"/>
        </w:rPr>
      </w:pPr>
      <w:r w:rsidRPr="00085304">
        <w:rPr>
          <w:rFonts w:ascii="Arial" w:hAnsi="Arial" w:cs="Arial"/>
          <w:sz w:val="20"/>
          <w:szCs w:val="20"/>
          <w:lang w:eastAsia="en-CA"/>
        </w:rPr>
        <w:t>the total amount for all payments paid by Canada does not exceed ninety (90) percent of the total amount to be paid under the Contract;</w:t>
      </w:r>
    </w:p>
    <w:p w14:paraId="6EFF3565" w14:textId="77777777" w:rsidR="005D52EC" w:rsidRPr="003F160B" w:rsidRDefault="005D52EC" w:rsidP="001A52F2">
      <w:pPr>
        <w:ind w:left="1419" w:hanging="567"/>
        <w:rPr>
          <w:szCs w:val="20"/>
          <w:lang w:eastAsia="en-CA"/>
        </w:rPr>
      </w:pPr>
    </w:p>
    <w:p w14:paraId="4FB045FF" w14:textId="528075DA" w:rsidR="005D52EC" w:rsidRPr="003F160B" w:rsidRDefault="005D52EC" w:rsidP="001A52F2">
      <w:pPr>
        <w:pStyle w:val="ListParagraph"/>
        <w:numPr>
          <w:ilvl w:val="1"/>
          <w:numId w:val="21"/>
        </w:numPr>
        <w:spacing w:after="0" w:line="480" w:lineRule="auto"/>
        <w:ind w:left="1419" w:hanging="567"/>
        <w:rPr>
          <w:rFonts w:ascii="Arial" w:hAnsi="Arial" w:cs="Arial"/>
          <w:sz w:val="20"/>
          <w:szCs w:val="20"/>
          <w:lang w:eastAsia="en-CA"/>
        </w:rPr>
      </w:pPr>
      <w:r w:rsidRPr="003F160B">
        <w:rPr>
          <w:rFonts w:ascii="Arial" w:hAnsi="Arial" w:cs="Arial"/>
          <w:sz w:val="20"/>
          <w:szCs w:val="20"/>
          <w:lang w:eastAsia="en-CA"/>
        </w:rPr>
        <w:t>all such documents have been verified by Canada;</w:t>
      </w:r>
    </w:p>
    <w:p w14:paraId="387A2D77" w14:textId="24627C70" w:rsidR="005D52EC" w:rsidRPr="003F160B" w:rsidRDefault="005D52EC" w:rsidP="001A52F2">
      <w:pPr>
        <w:pStyle w:val="ListParagraph"/>
        <w:numPr>
          <w:ilvl w:val="1"/>
          <w:numId w:val="21"/>
        </w:numPr>
        <w:tabs>
          <w:tab w:val="num" w:pos="656"/>
        </w:tabs>
        <w:spacing w:after="0" w:line="480" w:lineRule="auto"/>
        <w:ind w:left="1419" w:hanging="567"/>
        <w:rPr>
          <w:rFonts w:ascii="Arial" w:hAnsi="Arial" w:cs="Arial"/>
          <w:sz w:val="20"/>
          <w:szCs w:val="20"/>
          <w:lang w:eastAsia="en-CA"/>
        </w:rPr>
      </w:pPr>
      <w:r w:rsidRPr="003F160B">
        <w:rPr>
          <w:rFonts w:ascii="Arial" w:hAnsi="Arial" w:cs="Arial"/>
          <w:sz w:val="20"/>
          <w:szCs w:val="20"/>
          <w:lang w:eastAsia="en-CA"/>
        </w:rPr>
        <w:t>the Work delivered has been accepted by Canada;</w:t>
      </w:r>
    </w:p>
    <w:p w14:paraId="422F024D" w14:textId="77777777" w:rsidR="005D52EC" w:rsidRPr="001A52F2" w:rsidRDefault="005D52EC" w:rsidP="005D52EC">
      <w:pPr>
        <w:ind w:left="1440"/>
        <w:rPr>
          <w:b/>
          <w:szCs w:val="20"/>
          <w:lang w:eastAsia="en-CA"/>
        </w:rPr>
      </w:pPr>
    </w:p>
    <w:p w14:paraId="5B765138" w14:textId="2A8F62E0" w:rsidR="001A52F2" w:rsidRPr="00085304" w:rsidRDefault="001A52F2" w:rsidP="001A52F2">
      <w:pPr>
        <w:rPr>
          <w:b/>
          <w:szCs w:val="20"/>
          <w:lang w:eastAsia="en-CA"/>
        </w:rPr>
      </w:pPr>
      <w:commentRangeStart w:id="23"/>
      <w:r w:rsidRPr="00085304">
        <w:rPr>
          <w:b/>
          <w:szCs w:val="20"/>
          <w:lang w:eastAsia="en-CA"/>
        </w:rPr>
        <w:t>7.3</w:t>
      </w:r>
      <w:r w:rsidRPr="00085304">
        <w:rPr>
          <w:b/>
          <w:szCs w:val="20"/>
          <w:lang w:eastAsia="en-CA"/>
        </w:rPr>
        <w:tab/>
      </w:r>
      <w:r w:rsidRPr="00085304">
        <w:rPr>
          <w:b/>
          <w:szCs w:val="20"/>
          <w:lang w:eastAsia="en-CA"/>
        </w:rPr>
        <w:tab/>
        <w:t>Holdback amount</w:t>
      </w:r>
    </w:p>
    <w:p w14:paraId="75D3A1C4" w14:textId="77777777" w:rsidR="001A52F2" w:rsidRPr="00085304" w:rsidRDefault="001A52F2" w:rsidP="001A52F2">
      <w:pPr>
        <w:ind w:left="426"/>
        <w:rPr>
          <w:b/>
          <w:szCs w:val="20"/>
          <w:lang w:eastAsia="en-CA"/>
        </w:rPr>
      </w:pPr>
    </w:p>
    <w:p w14:paraId="2078162C" w14:textId="22FD865E" w:rsidR="005D52EC" w:rsidRPr="00FE3534" w:rsidRDefault="005D52EC" w:rsidP="001A52F2">
      <w:pPr>
        <w:ind w:left="426"/>
        <w:rPr>
          <w:szCs w:val="20"/>
          <w:lang w:eastAsia="en-CA"/>
        </w:rPr>
      </w:pPr>
      <w:r w:rsidRPr="00085304">
        <w:rPr>
          <w:szCs w:val="20"/>
          <w:lang w:eastAsia="en-CA"/>
        </w:rPr>
        <w:t xml:space="preserve">The </w:t>
      </w:r>
      <w:r w:rsidR="001A52F2" w:rsidRPr="00085304">
        <w:rPr>
          <w:szCs w:val="20"/>
          <w:lang w:eastAsia="en-CA"/>
        </w:rPr>
        <w:t>holdback amount will be</w:t>
      </w:r>
      <w:r w:rsidRPr="00085304">
        <w:rPr>
          <w:szCs w:val="20"/>
          <w:lang w:eastAsia="en-CA"/>
        </w:rPr>
        <w:t xml:space="preserve"> paid in accordance with the payment provisions of the Contract upon completion and delivery of </w:t>
      </w:r>
      <w:r w:rsidR="001A52F2" w:rsidRPr="00085304">
        <w:rPr>
          <w:szCs w:val="20"/>
          <w:lang w:eastAsia="en-CA"/>
        </w:rPr>
        <w:t xml:space="preserve">the required </w:t>
      </w:r>
      <w:r w:rsidRPr="00085304">
        <w:rPr>
          <w:szCs w:val="20"/>
          <w:lang w:eastAsia="en-CA"/>
        </w:rPr>
        <w:t xml:space="preserve">Work </w:t>
      </w:r>
      <w:r w:rsidR="001A52F2" w:rsidRPr="00085304">
        <w:rPr>
          <w:szCs w:val="20"/>
          <w:lang w:eastAsia="en-CA"/>
        </w:rPr>
        <w:t xml:space="preserve">as </w:t>
      </w:r>
      <w:r w:rsidRPr="00085304">
        <w:rPr>
          <w:szCs w:val="20"/>
          <w:lang w:eastAsia="en-CA"/>
        </w:rPr>
        <w:t xml:space="preserve">required under the Contract if the Work has been accepted by Canada and </w:t>
      </w:r>
      <w:r w:rsidR="001A52F2" w:rsidRPr="00085304">
        <w:rPr>
          <w:szCs w:val="20"/>
          <w:lang w:eastAsia="en-CA"/>
        </w:rPr>
        <w:t xml:space="preserve">a holdback claim </w:t>
      </w:r>
      <w:r w:rsidRPr="00085304">
        <w:rPr>
          <w:szCs w:val="20"/>
          <w:lang w:eastAsia="en-CA"/>
        </w:rPr>
        <w:t>is submitted.</w:t>
      </w:r>
      <w:commentRangeEnd w:id="23"/>
      <w:r w:rsidR="00085304">
        <w:rPr>
          <w:rStyle w:val="CommentReference"/>
        </w:rPr>
        <w:commentReference w:id="23"/>
      </w:r>
    </w:p>
    <w:p w14:paraId="39F7536D" w14:textId="77777777" w:rsidR="005D52EC" w:rsidRDefault="005D52EC" w:rsidP="005D52EC">
      <w:pPr>
        <w:pStyle w:val="DefaultText"/>
        <w:ind w:left="720" w:hanging="720"/>
        <w:rPr>
          <w:rFonts w:cs="Arial"/>
          <w:b/>
          <w:bCs/>
          <w:lang w:val="en-CA"/>
        </w:rPr>
      </w:pPr>
    </w:p>
    <w:p w14:paraId="3388AC0E" w14:textId="7106AB95" w:rsidR="005D52EC" w:rsidRPr="00E55B3A" w:rsidRDefault="009D2D0B" w:rsidP="00F979C9">
      <w:pPr>
        <w:pStyle w:val="TemplateHeading2"/>
        <w:keepLines w:val="0"/>
        <w:ind w:left="284" w:hanging="284"/>
      </w:pPr>
      <w:bookmarkStart w:id="24" w:name="_Toc458681751"/>
      <w:bookmarkStart w:id="25" w:name="_Toc535320959"/>
      <w:r>
        <w:t>8</w:t>
      </w:r>
      <w:r w:rsidR="00CF5134">
        <w:t>.</w:t>
      </w:r>
      <w:r w:rsidR="00C55DA2">
        <w:t>0</w:t>
      </w:r>
      <w:r w:rsidR="00C55DA2">
        <w:tab/>
      </w:r>
      <w:r w:rsidR="00C55DA2">
        <w:tab/>
        <w:t>S</w:t>
      </w:r>
      <w:r w:rsidR="00563CA5">
        <w:t xml:space="preserve">ACC </w:t>
      </w:r>
      <w:r w:rsidR="005D52EC" w:rsidRPr="00E55B3A">
        <w:t>Manual Clauses</w:t>
      </w:r>
      <w:bookmarkEnd w:id="24"/>
      <w:bookmarkEnd w:id="25"/>
    </w:p>
    <w:p w14:paraId="1D3D52C1" w14:textId="77777777" w:rsidR="005D52EC" w:rsidRDefault="005D52EC" w:rsidP="005D52EC">
      <w:pPr>
        <w:pStyle w:val="DefaultText"/>
        <w:rPr>
          <w:rFonts w:cs="Arial"/>
          <w:lang w:val="en-CA"/>
        </w:rPr>
      </w:pPr>
    </w:p>
    <w:p w14:paraId="549C7C65" w14:textId="77777777" w:rsidR="005D52EC" w:rsidRDefault="005D52EC" w:rsidP="005D52EC">
      <w:pPr>
        <w:autoSpaceDE w:val="0"/>
        <w:autoSpaceDN w:val="0"/>
        <w:adjustRightInd w:val="0"/>
        <w:rPr>
          <w:szCs w:val="20"/>
          <w:lang w:val="en-CA" w:eastAsia="en-CA"/>
        </w:rPr>
      </w:pPr>
      <w:r>
        <w:rPr>
          <w:szCs w:val="20"/>
          <w:lang w:val="en-CA" w:eastAsia="en-CA"/>
        </w:rPr>
        <w:tab/>
        <w:t>A9117C (2007-11-30), T1204 - Direct Request by Customer Department</w:t>
      </w:r>
    </w:p>
    <w:p w14:paraId="125D1712" w14:textId="77777777" w:rsidR="005D52EC" w:rsidRPr="008902D0" w:rsidRDefault="005D52EC" w:rsidP="005D52EC">
      <w:pPr>
        <w:autoSpaceDE w:val="0"/>
        <w:autoSpaceDN w:val="0"/>
        <w:adjustRightInd w:val="0"/>
        <w:rPr>
          <w:szCs w:val="20"/>
          <w:lang w:val="en-CA" w:eastAsia="en-CA"/>
        </w:rPr>
      </w:pPr>
      <w:r>
        <w:rPr>
          <w:szCs w:val="20"/>
          <w:lang w:val="en-CA" w:eastAsia="en-CA"/>
        </w:rPr>
        <w:tab/>
        <w:t>C2000C (</w:t>
      </w:r>
      <w:r w:rsidRPr="008902D0">
        <w:rPr>
          <w:szCs w:val="20"/>
          <w:lang w:val="en-CA" w:eastAsia="en-CA"/>
        </w:rPr>
        <w:t>2007-11-30), Taxes - Foreign-based Contractor</w:t>
      </w:r>
    </w:p>
    <w:p w14:paraId="184AC1FE" w14:textId="6C149696" w:rsidR="005D52EC" w:rsidRPr="00F979C9" w:rsidRDefault="005D52EC" w:rsidP="00F979C9">
      <w:pPr>
        <w:autoSpaceDE w:val="0"/>
        <w:autoSpaceDN w:val="0"/>
        <w:adjustRightInd w:val="0"/>
        <w:ind w:left="284"/>
        <w:rPr>
          <w:i/>
          <w:szCs w:val="20"/>
          <w:lang w:val="en-CA" w:eastAsia="en-CA"/>
        </w:rPr>
      </w:pPr>
      <w:r w:rsidRPr="008902D0">
        <w:rPr>
          <w:szCs w:val="20"/>
          <w:lang w:val="en-CA" w:eastAsia="en-CA"/>
        </w:rPr>
        <w:t xml:space="preserve">C2610C (2007-11-30), Customs Duties – department of national Defence – Importer </w:t>
      </w:r>
    </w:p>
    <w:p w14:paraId="0700E673" w14:textId="4BF81DA8" w:rsidR="005D52EC" w:rsidRPr="008902D0" w:rsidRDefault="005D52EC" w:rsidP="005D52EC">
      <w:pPr>
        <w:autoSpaceDE w:val="0"/>
        <w:autoSpaceDN w:val="0"/>
        <w:adjustRightInd w:val="0"/>
        <w:rPr>
          <w:szCs w:val="20"/>
          <w:lang w:val="en-CA" w:eastAsia="en-CA"/>
        </w:rPr>
      </w:pPr>
      <w:r w:rsidRPr="008902D0">
        <w:rPr>
          <w:szCs w:val="20"/>
          <w:lang w:val="en-CA" w:eastAsia="en-CA"/>
        </w:rPr>
        <w:tab/>
        <w:t>C2800C (2013-01-28), Priority Rating</w:t>
      </w:r>
      <w:r w:rsidR="009863D5">
        <w:rPr>
          <w:szCs w:val="20"/>
          <w:lang w:val="en-CA" w:eastAsia="en-CA"/>
        </w:rPr>
        <w:t xml:space="preserve"> OR</w:t>
      </w:r>
    </w:p>
    <w:p w14:paraId="21E9A157" w14:textId="77777777" w:rsidR="008B24FC" w:rsidRDefault="005D52EC" w:rsidP="002D5C9E">
      <w:pPr>
        <w:autoSpaceDE w:val="0"/>
        <w:autoSpaceDN w:val="0"/>
        <w:adjustRightInd w:val="0"/>
        <w:ind w:firstLine="284"/>
        <w:rPr>
          <w:szCs w:val="20"/>
          <w:lang w:val="en-CA" w:eastAsia="en-CA"/>
        </w:rPr>
      </w:pPr>
      <w:r w:rsidRPr="008902D0">
        <w:rPr>
          <w:szCs w:val="20"/>
          <w:lang w:val="en-CA" w:eastAsia="en-CA"/>
        </w:rPr>
        <w:t>C2801C (2014-11-27), Priority Rating - Canadian-based Contractors</w:t>
      </w:r>
    </w:p>
    <w:p w14:paraId="7FAA31E8" w14:textId="1ADF55A8" w:rsidR="00B90C9E" w:rsidRPr="002D5C9E" w:rsidRDefault="00B90C9E" w:rsidP="002D5C9E">
      <w:pPr>
        <w:autoSpaceDE w:val="0"/>
        <w:autoSpaceDN w:val="0"/>
        <w:adjustRightInd w:val="0"/>
        <w:ind w:firstLine="284"/>
        <w:rPr>
          <w:szCs w:val="20"/>
        </w:rPr>
      </w:pPr>
      <w:r w:rsidRPr="002D5C9E">
        <w:rPr>
          <w:szCs w:val="20"/>
          <w:lang w:val="en-CA" w:eastAsia="en-CA"/>
        </w:rPr>
        <w:t xml:space="preserve">C0705C (2010-01-11), </w:t>
      </w:r>
      <w:r w:rsidRPr="002D5C9E">
        <w:rPr>
          <w:szCs w:val="20"/>
        </w:rPr>
        <w:t>Discretionary Audit</w:t>
      </w:r>
    </w:p>
    <w:p w14:paraId="303A7613" w14:textId="77777777" w:rsidR="008B24FC" w:rsidRDefault="008B24FC">
      <w:pPr>
        <w:rPr>
          <w:rFonts w:eastAsiaTheme="majorEastAsia"/>
          <w:b/>
          <w:bCs/>
          <w:szCs w:val="20"/>
          <w:lang w:val="en-CA"/>
        </w:rPr>
      </w:pPr>
      <w:bookmarkStart w:id="26" w:name="_Toc422477057"/>
      <w:bookmarkStart w:id="27" w:name="_Toc458681752"/>
      <w:r>
        <w:br w:type="page"/>
      </w:r>
    </w:p>
    <w:p w14:paraId="61AF6EC2" w14:textId="04E5D9B6" w:rsidR="005D52EC" w:rsidRPr="0042596F" w:rsidRDefault="008B24FC" w:rsidP="00F979C9">
      <w:pPr>
        <w:pStyle w:val="TemplateHeading2"/>
        <w:ind w:left="284" w:hanging="284"/>
      </w:pPr>
      <w:bookmarkStart w:id="28" w:name="_Toc535320960"/>
      <w:r>
        <w:lastRenderedPageBreak/>
        <w:t>9</w:t>
      </w:r>
      <w:r w:rsidR="00CF5134" w:rsidRPr="0042596F">
        <w:t>.</w:t>
      </w:r>
      <w:r w:rsidR="00C55DA2" w:rsidRPr="0042596F">
        <w:t>0</w:t>
      </w:r>
      <w:r w:rsidR="00C55DA2" w:rsidRPr="0042596F">
        <w:tab/>
      </w:r>
      <w:r w:rsidR="00F979C9" w:rsidRPr="0042596F">
        <w:tab/>
      </w:r>
      <w:r w:rsidR="005D52EC" w:rsidRPr="0042596F">
        <w:t xml:space="preserve">Invoicing </w:t>
      </w:r>
      <w:bookmarkEnd w:id="26"/>
      <w:bookmarkEnd w:id="27"/>
      <w:r w:rsidR="0042596F" w:rsidRPr="0042596F">
        <w:t>Instructions</w:t>
      </w:r>
      <w:bookmarkEnd w:id="28"/>
      <w:r w:rsidR="0042596F" w:rsidRPr="0042596F">
        <w:t xml:space="preserve">  </w:t>
      </w:r>
    </w:p>
    <w:p w14:paraId="2238FB7E" w14:textId="77777777" w:rsidR="005D52EC" w:rsidRPr="0042596F" w:rsidRDefault="005D52EC" w:rsidP="005D52EC">
      <w:pPr>
        <w:autoSpaceDE w:val="0"/>
        <w:autoSpaceDN w:val="0"/>
        <w:adjustRightInd w:val="0"/>
        <w:rPr>
          <w:color w:val="000000"/>
          <w:szCs w:val="20"/>
          <w:highlight w:val="yellow"/>
          <w:lang w:val="en-CA" w:eastAsia="en-CA"/>
        </w:rPr>
      </w:pPr>
    </w:p>
    <w:p w14:paraId="062A0EE3" w14:textId="77777777" w:rsidR="0042596F" w:rsidRPr="004D3EF6" w:rsidRDefault="0042596F" w:rsidP="00BE6184">
      <w:pPr>
        <w:pStyle w:val="ListParagraph"/>
        <w:numPr>
          <w:ilvl w:val="0"/>
          <w:numId w:val="30"/>
        </w:numPr>
        <w:tabs>
          <w:tab w:val="clear" w:pos="720"/>
        </w:tabs>
        <w:autoSpaceDE w:val="0"/>
        <w:autoSpaceDN w:val="0"/>
        <w:adjustRightInd w:val="0"/>
        <w:ind w:left="993" w:hanging="426"/>
        <w:rPr>
          <w:rFonts w:ascii="Arial" w:hAnsi="Arial" w:cs="Arial"/>
          <w:sz w:val="20"/>
          <w:szCs w:val="20"/>
          <w:lang w:eastAsia="en-CA"/>
        </w:rPr>
      </w:pPr>
      <w:r w:rsidRPr="004D3EF6">
        <w:rPr>
          <w:rFonts w:ascii="Arial" w:hAnsi="Arial" w:cs="Arial"/>
          <w:sz w:val="20"/>
          <w:szCs w:val="20"/>
          <w:lang w:eastAsia="en-CA"/>
        </w:rPr>
        <w:t>The Contractor must submit invoices in accordance with the section entitled “Invoice Submission” of the general conditions. Invoices cannot be submitted until all work identified in the invoice is completed.</w:t>
      </w:r>
    </w:p>
    <w:p w14:paraId="1689BEF5" w14:textId="77777777" w:rsidR="0042596F" w:rsidRPr="004D3EF6" w:rsidRDefault="0042596F" w:rsidP="00BE6184">
      <w:pPr>
        <w:numPr>
          <w:ilvl w:val="0"/>
          <w:numId w:val="25"/>
        </w:numPr>
        <w:spacing w:before="100" w:beforeAutospacing="1" w:after="100" w:afterAutospacing="1"/>
        <w:rPr>
          <w:szCs w:val="20"/>
          <w:lang w:val="en" w:eastAsia="en-CA"/>
        </w:rPr>
      </w:pPr>
      <w:r w:rsidRPr="004D3EF6">
        <w:rPr>
          <w:szCs w:val="20"/>
          <w:lang w:val="en" w:eastAsia="en-CA"/>
        </w:rPr>
        <w:t xml:space="preserve">Each invoice must be supported by: </w:t>
      </w:r>
    </w:p>
    <w:p w14:paraId="3D6F8217" w14:textId="77777777" w:rsidR="0042596F" w:rsidRPr="004D3EF6" w:rsidRDefault="0042596F" w:rsidP="00BE6184">
      <w:pPr>
        <w:numPr>
          <w:ilvl w:val="1"/>
          <w:numId w:val="26"/>
        </w:numPr>
        <w:spacing w:before="100" w:beforeAutospacing="1" w:after="100" w:afterAutospacing="1"/>
        <w:rPr>
          <w:szCs w:val="20"/>
          <w:lang w:val="en" w:eastAsia="en-CA"/>
        </w:rPr>
      </w:pPr>
      <w:r w:rsidRPr="004D3EF6">
        <w:rPr>
          <w:szCs w:val="20"/>
          <w:lang w:val="en" w:eastAsia="en-CA"/>
        </w:rPr>
        <w:t>a copy of time sheets to support the time claimed;</w:t>
      </w:r>
    </w:p>
    <w:p w14:paraId="79DE71F6" w14:textId="77777777" w:rsidR="0042596F" w:rsidRPr="004D3EF6" w:rsidRDefault="0042596F" w:rsidP="00BE6184">
      <w:pPr>
        <w:numPr>
          <w:ilvl w:val="1"/>
          <w:numId w:val="27"/>
        </w:numPr>
        <w:spacing w:before="100" w:beforeAutospacing="1" w:after="100" w:afterAutospacing="1"/>
        <w:rPr>
          <w:szCs w:val="20"/>
          <w:lang w:val="en" w:eastAsia="en-CA"/>
        </w:rPr>
      </w:pPr>
      <w:r w:rsidRPr="004D3EF6">
        <w:rPr>
          <w:szCs w:val="20"/>
          <w:lang w:val="en" w:eastAsia="en-CA"/>
        </w:rPr>
        <w:t>a copy of the release document and any other documents as specified in the Contract;</w:t>
      </w:r>
    </w:p>
    <w:p w14:paraId="65C6E0C0" w14:textId="77777777" w:rsidR="0042596F" w:rsidRPr="004D3EF6" w:rsidRDefault="0042596F" w:rsidP="00BE6184">
      <w:pPr>
        <w:numPr>
          <w:ilvl w:val="1"/>
          <w:numId w:val="28"/>
        </w:numPr>
        <w:spacing w:before="100" w:beforeAutospacing="1" w:after="100" w:afterAutospacing="1"/>
        <w:rPr>
          <w:szCs w:val="20"/>
          <w:lang w:val="en" w:eastAsia="en-CA"/>
        </w:rPr>
      </w:pPr>
      <w:r w:rsidRPr="004D3EF6">
        <w:rPr>
          <w:szCs w:val="20"/>
          <w:lang w:val="en" w:eastAsia="en-CA"/>
        </w:rPr>
        <w:t>a copy of the invoices, receipts, vouchers for all direct expenses, and all travel and living expenses;</w:t>
      </w:r>
    </w:p>
    <w:p w14:paraId="19A925A8" w14:textId="77777777" w:rsidR="0042596F" w:rsidRPr="004D3EF6" w:rsidRDefault="0042596F" w:rsidP="00BE6184">
      <w:pPr>
        <w:numPr>
          <w:ilvl w:val="1"/>
          <w:numId w:val="29"/>
        </w:numPr>
        <w:spacing w:before="100" w:beforeAutospacing="1" w:after="100" w:afterAutospacing="1"/>
        <w:rPr>
          <w:szCs w:val="20"/>
          <w:lang w:val="en" w:eastAsia="en-CA"/>
        </w:rPr>
      </w:pPr>
      <w:r w:rsidRPr="004D3EF6">
        <w:rPr>
          <w:szCs w:val="20"/>
          <w:lang w:val="en" w:eastAsia="en-CA"/>
        </w:rPr>
        <w:t>a copy of the monthly progress report.</w:t>
      </w:r>
    </w:p>
    <w:p w14:paraId="091653D5" w14:textId="77777777" w:rsidR="0042596F" w:rsidRPr="003F7A0E" w:rsidRDefault="0042596F" w:rsidP="0042596F">
      <w:pPr>
        <w:autoSpaceDE w:val="0"/>
        <w:autoSpaceDN w:val="0"/>
        <w:adjustRightInd w:val="0"/>
        <w:rPr>
          <w:color w:val="C0504D" w:themeColor="accent2"/>
          <w:szCs w:val="20"/>
          <w:lang w:val="en-CA" w:eastAsia="en-CA"/>
        </w:rPr>
      </w:pPr>
    </w:p>
    <w:p w14:paraId="389AD5E4" w14:textId="77777777" w:rsidR="0042596F" w:rsidRPr="000619C1" w:rsidRDefault="0042596F" w:rsidP="0042596F">
      <w:pPr>
        <w:autoSpaceDE w:val="0"/>
        <w:autoSpaceDN w:val="0"/>
        <w:adjustRightInd w:val="0"/>
        <w:rPr>
          <w:szCs w:val="20"/>
          <w:lang w:val="en-CA" w:eastAsia="en-CA"/>
        </w:rPr>
      </w:pPr>
      <w:r w:rsidRPr="003F7A0E">
        <w:rPr>
          <w:color w:val="C0504D" w:themeColor="accent2"/>
          <w:szCs w:val="20"/>
          <w:lang w:val="en-CA" w:eastAsia="en-CA"/>
        </w:rPr>
        <w:tab/>
      </w:r>
      <w:r>
        <w:rPr>
          <w:color w:val="C0504D" w:themeColor="accent2"/>
          <w:szCs w:val="20"/>
          <w:lang w:val="en-CA" w:eastAsia="en-CA"/>
        </w:rPr>
        <w:t xml:space="preserve"> </w:t>
      </w:r>
      <w:r>
        <w:rPr>
          <w:szCs w:val="20"/>
          <w:lang w:val="en-CA" w:eastAsia="en-CA"/>
        </w:rPr>
        <w:tab/>
        <w:t>3</w:t>
      </w:r>
      <w:r w:rsidRPr="000619C1">
        <w:rPr>
          <w:szCs w:val="20"/>
          <w:lang w:val="en-CA" w:eastAsia="en-CA"/>
        </w:rPr>
        <w:t xml:space="preserve">. </w:t>
      </w:r>
      <w:r w:rsidRPr="000619C1">
        <w:rPr>
          <w:szCs w:val="20"/>
          <w:lang w:val="en-CA" w:eastAsia="en-CA"/>
        </w:rPr>
        <w:tab/>
        <w:t>Invoices must be distributed as follows:</w:t>
      </w:r>
    </w:p>
    <w:p w14:paraId="270C588E" w14:textId="77777777" w:rsidR="0042596F" w:rsidRPr="000619C1" w:rsidRDefault="0042596F" w:rsidP="0042596F">
      <w:pPr>
        <w:autoSpaceDE w:val="0"/>
        <w:autoSpaceDN w:val="0"/>
        <w:adjustRightInd w:val="0"/>
        <w:rPr>
          <w:szCs w:val="20"/>
          <w:lang w:val="en-CA" w:eastAsia="en-CA"/>
        </w:rPr>
      </w:pPr>
    </w:p>
    <w:p w14:paraId="1FAE196D" w14:textId="77777777" w:rsidR="0042596F" w:rsidRPr="000619C1" w:rsidRDefault="0042596F" w:rsidP="0042596F">
      <w:pPr>
        <w:autoSpaceDE w:val="0"/>
        <w:autoSpaceDN w:val="0"/>
        <w:adjustRightInd w:val="0"/>
        <w:rPr>
          <w:szCs w:val="20"/>
          <w:lang w:val="en-CA" w:eastAsia="en-CA"/>
        </w:rPr>
      </w:pPr>
      <w:r w:rsidRPr="000619C1">
        <w:rPr>
          <w:szCs w:val="20"/>
          <w:lang w:val="en-CA" w:eastAsia="en-CA"/>
        </w:rPr>
        <w:tab/>
      </w:r>
      <w:r w:rsidRPr="000619C1">
        <w:rPr>
          <w:szCs w:val="20"/>
          <w:lang w:val="en-CA" w:eastAsia="en-CA"/>
        </w:rPr>
        <w:tab/>
        <w:t xml:space="preserve">(a) </w:t>
      </w:r>
      <w:r w:rsidRPr="000619C1">
        <w:rPr>
          <w:szCs w:val="20"/>
          <w:lang w:val="en-CA" w:eastAsia="en-CA"/>
        </w:rPr>
        <w:tab/>
        <w:t xml:space="preserve">The original and one (1) copy must be forwarded to the following address for </w:t>
      </w:r>
      <w:r w:rsidRPr="000619C1">
        <w:rPr>
          <w:szCs w:val="20"/>
          <w:lang w:val="en-CA" w:eastAsia="en-CA"/>
        </w:rPr>
        <w:tab/>
      </w:r>
      <w:r w:rsidRPr="000619C1">
        <w:rPr>
          <w:szCs w:val="20"/>
          <w:lang w:val="en-CA" w:eastAsia="en-CA"/>
        </w:rPr>
        <w:tab/>
      </w:r>
      <w:r w:rsidRPr="000619C1">
        <w:rPr>
          <w:szCs w:val="20"/>
          <w:lang w:val="en-CA" w:eastAsia="en-CA"/>
        </w:rPr>
        <w:tab/>
      </w:r>
      <w:r w:rsidRPr="000619C1">
        <w:rPr>
          <w:szCs w:val="20"/>
          <w:lang w:val="en-CA" w:eastAsia="en-CA"/>
        </w:rPr>
        <w:tab/>
      </w:r>
      <w:r>
        <w:rPr>
          <w:szCs w:val="20"/>
          <w:lang w:val="en-CA" w:eastAsia="en-CA"/>
        </w:rPr>
        <w:tab/>
      </w:r>
      <w:r>
        <w:rPr>
          <w:szCs w:val="20"/>
          <w:lang w:val="en-CA" w:eastAsia="en-CA"/>
        </w:rPr>
        <w:tab/>
      </w:r>
      <w:r>
        <w:rPr>
          <w:szCs w:val="20"/>
          <w:lang w:val="en-CA" w:eastAsia="en-CA"/>
        </w:rPr>
        <w:tab/>
      </w:r>
      <w:r>
        <w:rPr>
          <w:szCs w:val="20"/>
          <w:lang w:val="en-CA" w:eastAsia="en-CA"/>
        </w:rPr>
        <w:tab/>
      </w:r>
      <w:r>
        <w:rPr>
          <w:szCs w:val="20"/>
          <w:lang w:val="en-CA" w:eastAsia="en-CA"/>
        </w:rPr>
        <w:tab/>
      </w:r>
      <w:r w:rsidRPr="000619C1">
        <w:rPr>
          <w:szCs w:val="20"/>
          <w:lang w:val="en-CA" w:eastAsia="en-CA"/>
        </w:rPr>
        <w:t xml:space="preserve">certification and payment _______. </w:t>
      </w:r>
      <w:r w:rsidRPr="004744AA">
        <w:rPr>
          <w:color w:val="00B0F0"/>
          <w:szCs w:val="20"/>
          <w:lang w:val="en-CA" w:eastAsia="en-CA"/>
        </w:rPr>
        <w:t>(</w:t>
      </w:r>
      <w:r w:rsidRPr="004744AA">
        <w:rPr>
          <w:i/>
          <w:iCs/>
          <w:color w:val="00B0F0"/>
          <w:szCs w:val="20"/>
          <w:lang w:val="en-CA" w:eastAsia="en-CA"/>
        </w:rPr>
        <w:t>to be identified at contract award</w:t>
      </w:r>
      <w:r w:rsidRPr="004744AA">
        <w:rPr>
          <w:color w:val="00B0F0"/>
          <w:szCs w:val="20"/>
          <w:lang w:val="en-CA" w:eastAsia="en-CA"/>
        </w:rPr>
        <w:t>)</w:t>
      </w:r>
    </w:p>
    <w:p w14:paraId="75123C44" w14:textId="77777777" w:rsidR="0042596F" w:rsidRPr="000619C1" w:rsidRDefault="0042596F" w:rsidP="0042596F">
      <w:pPr>
        <w:autoSpaceDE w:val="0"/>
        <w:autoSpaceDN w:val="0"/>
        <w:adjustRightInd w:val="0"/>
        <w:rPr>
          <w:szCs w:val="20"/>
          <w:lang w:val="en-CA" w:eastAsia="en-CA"/>
        </w:rPr>
      </w:pPr>
    </w:p>
    <w:p w14:paraId="579EFC74" w14:textId="77777777" w:rsidR="0042596F" w:rsidRPr="000619C1" w:rsidRDefault="0042596F" w:rsidP="0042596F">
      <w:pPr>
        <w:autoSpaceDE w:val="0"/>
        <w:autoSpaceDN w:val="0"/>
        <w:adjustRightInd w:val="0"/>
        <w:ind w:left="1136" w:hanging="566"/>
      </w:pPr>
      <w:r w:rsidRPr="000619C1">
        <w:rPr>
          <w:szCs w:val="20"/>
          <w:lang w:val="en-CA" w:eastAsia="en-CA"/>
        </w:rPr>
        <w:t>(b)</w:t>
      </w:r>
      <w:r>
        <w:rPr>
          <w:szCs w:val="20"/>
          <w:lang w:val="en-CA" w:eastAsia="en-CA"/>
        </w:rPr>
        <w:tab/>
      </w:r>
      <w:r w:rsidRPr="000619C1">
        <w:rPr>
          <w:szCs w:val="20"/>
          <w:lang w:val="en-CA" w:eastAsia="en-CA"/>
        </w:rPr>
        <w:t>One (1) copy must be submitted in an electronic format to the Contracting</w:t>
      </w:r>
      <w:r>
        <w:rPr>
          <w:szCs w:val="20"/>
          <w:lang w:val="en-CA" w:eastAsia="en-CA"/>
        </w:rPr>
        <w:t xml:space="preserve"> </w:t>
      </w:r>
      <w:r w:rsidRPr="000619C1">
        <w:rPr>
          <w:szCs w:val="20"/>
          <w:lang w:val="en-CA" w:eastAsia="en-CA"/>
        </w:rPr>
        <w:t>Authority identified under the section entitled “Authorities” of the Contract. Microsoft Word, Adobe Reader (.pdf) formats are acceptable.</w:t>
      </w:r>
      <w:r w:rsidRPr="000619C1">
        <w:t xml:space="preserve"> </w:t>
      </w:r>
    </w:p>
    <w:p w14:paraId="1D23CF03" w14:textId="77777777" w:rsidR="00444C85" w:rsidRDefault="00444C85" w:rsidP="0042596F"/>
    <w:p w14:paraId="0947E2CF" w14:textId="77777777" w:rsidR="0042596F" w:rsidRDefault="0042596F" w:rsidP="0042596F">
      <w:pPr>
        <w:rPr>
          <w:szCs w:val="20"/>
          <w:lang w:val="en-CA"/>
        </w:rPr>
      </w:pPr>
      <w:r>
        <w:t>Note:  the original invoice (PDF Format) can be mailed to procurement authority (TBD).</w:t>
      </w:r>
    </w:p>
    <w:p w14:paraId="25D4CB8F" w14:textId="77777777" w:rsidR="0042596F" w:rsidRDefault="0042596F" w:rsidP="0042596F">
      <w:r>
        <w:t>Canada will only make payment upon receipt of satisfactory invoice duly supported by release documents and any other documents called for under the contract.</w:t>
      </w:r>
    </w:p>
    <w:p w14:paraId="5C4E3FAE" w14:textId="77777777" w:rsidR="003D656E" w:rsidRPr="0042596F" w:rsidRDefault="003D656E" w:rsidP="00854C60">
      <w:pPr>
        <w:pStyle w:val="DefaultText"/>
        <w:ind w:left="720" w:hanging="720"/>
        <w:rPr>
          <w:rFonts w:cs="Arial"/>
          <w:b/>
          <w:bCs/>
        </w:rPr>
      </w:pPr>
    </w:p>
    <w:p w14:paraId="4044ACA5" w14:textId="77777777" w:rsidR="00444C85" w:rsidRDefault="00444C85">
      <w:pPr>
        <w:rPr>
          <w:rFonts w:eastAsiaTheme="minorHAnsi"/>
          <w:b/>
          <w:bCs/>
          <w:szCs w:val="20"/>
          <w:lang w:val="en-CA"/>
        </w:rPr>
      </w:pPr>
      <w:r>
        <w:rPr>
          <w:rFonts w:eastAsiaTheme="minorHAnsi"/>
        </w:rPr>
        <w:br w:type="page"/>
      </w:r>
    </w:p>
    <w:p w14:paraId="074B7EAE" w14:textId="79800B76" w:rsidR="005D52EC" w:rsidRPr="00FF4359" w:rsidRDefault="009D2D0B" w:rsidP="005D52EC">
      <w:pPr>
        <w:pStyle w:val="TemplateHeading2"/>
        <w:rPr>
          <w:rFonts w:eastAsiaTheme="minorHAnsi"/>
        </w:rPr>
      </w:pPr>
      <w:bookmarkStart w:id="29" w:name="_Toc535320961"/>
      <w:r>
        <w:rPr>
          <w:rFonts w:eastAsiaTheme="minorHAnsi"/>
        </w:rPr>
        <w:lastRenderedPageBreak/>
        <w:t>10</w:t>
      </w:r>
      <w:r w:rsidR="00F979C9" w:rsidRPr="009863D5">
        <w:rPr>
          <w:rFonts w:eastAsiaTheme="minorHAnsi"/>
        </w:rPr>
        <w:t>.</w:t>
      </w:r>
      <w:r w:rsidR="00C55DA2">
        <w:rPr>
          <w:rFonts w:eastAsiaTheme="minorHAnsi"/>
        </w:rPr>
        <w:tab/>
        <w:t>0</w:t>
      </w:r>
      <w:r w:rsidR="00C55DA2">
        <w:rPr>
          <w:rFonts w:eastAsiaTheme="minorHAnsi"/>
        </w:rPr>
        <w:tab/>
      </w:r>
      <w:r w:rsidR="005D52EC" w:rsidRPr="009863D5">
        <w:rPr>
          <w:rFonts w:eastAsiaTheme="minorHAnsi"/>
        </w:rPr>
        <w:t>Exchange Rate Fluctuation Adjustment</w:t>
      </w:r>
      <w:bookmarkEnd w:id="29"/>
      <w:r w:rsidR="005D52EC" w:rsidRPr="009863D5">
        <w:rPr>
          <w:rFonts w:eastAsiaTheme="minorHAnsi"/>
        </w:rPr>
        <w:t xml:space="preserve"> </w:t>
      </w:r>
      <w:r w:rsidR="009863D5">
        <w:rPr>
          <w:rFonts w:eastAsiaTheme="minorHAnsi"/>
        </w:rPr>
        <w:t xml:space="preserve"> </w:t>
      </w:r>
    </w:p>
    <w:p w14:paraId="764781E5" w14:textId="77777777" w:rsidR="005D52EC" w:rsidRDefault="005D52EC" w:rsidP="005D52EC">
      <w:pPr>
        <w:rPr>
          <w:rFonts w:eastAsiaTheme="minorHAnsi"/>
          <w:lang w:val="en-CA"/>
        </w:rPr>
      </w:pPr>
      <w:bookmarkStart w:id="30" w:name="_Toc450123420"/>
    </w:p>
    <w:p w14:paraId="304F203C" w14:textId="2424C348" w:rsidR="005D52EC" w:rsidRDefault="009D2D0B" w:rsidP="005D52EC">
      <w:r>
        <w:rPr>
          <w:rFonts w:eastAsiaTheme="minorHAnsi"/>
          <w:lang w:val="en-CA"/>
        </w:rPr>
        <w:t>10</w:t>
      </w:r>
      <w:r w:rsidR="005D52EC" w:rsidRPr="00FF4359">
        <w:rPr>
          <w:rFonts w:eastAsiaTheme="minorHAnsi"/>
          <w:lang w:val="en-CA"/>
        </w:rPr>
        <w:t xml:space="preserve">.1 </w:t>
      </w:r>
      <w:r w:rsidR="005D52EC">
        <w:rPr>
          <w:rFonts w:eastAsiaTheme="minorHAnsi"/>
          <w:lang w:val="en-CA"/>
        </w:rPr>
        <w:tab/>
      </w:r>
      <w:r w:rsidR="005D52EC" w:rsidRPr="00FF4359">
        <w:rPr>
          <w:rFonts w:eastAsiaTheme="minorHAnsi"/>
          <w:lang w:val="en-CA"/>
        </w:rPr>
        <w:t>Application</w:t>
      </w:r>
      <w:bookmarkEnd w:id="30"/>
    </w:p>
    <w:p w14:paraId="669462F4" w14:textId="77777777" w:rsidR="005D52EC" w:rsidRDefault="005D52EC" w:rsidP="005D52EC">
      <w:bookmarkStart w:id="31" w:name="_Toc450123421"/>
    </w:p>
    <w:p w14:paraId="65A51D94" w14:textId="7379A0B7" w:rsidR="005D52EC" w:rsidRDefault="009D2D0B" w:rsidP="00444C85">
      <w:pPr>
        <w:ind w:left="993" w:hanging="993"/>
      </w:pPr>
      <w:r>
        <w:t>10</w:t>
      </w:r>
      <w:r w:rsidR="005D52EC" w:rsidRPr="00FF4359">
        <w:t xml:space="preserve">.1.1 </w:t>
      </w:r>
      <w:r w:rsidR="005D52EC">
        <w:tab/>
      </w:r>
      <w:r w:rsidR="005D52EC" w:rsidRPr="00FF4359">
        <w:t xml:space="preserve">The foreign currency component (FCC) is defined as the portion of the price or rate that will be directly affected by exchange rate fluctuation. The FCC should include all related taxes, duties and other costs paid by the Contractor </w:t>
      </w:r>
      <w:r w:rsidR="005D52EC">
        <w:tab/>
      </w:r>
      <w:r w:rsidR="005D52EC" w:rsidRPr="00FF4359">
        <w:t>and which are to be included in the adjustment amount.</w:t>
      </w:r>
      <w:bookmarkEnd w:id="31"/>
    </w:p>
    <w:p w14:paraId="0A6CA909" w14:textId="77777777" w:rsidR="005D52EC" w:rsidRDefault="005D52EC" w:rsidP="005D52EC">
      <w:bookmarkStart w:id="32" w:name="_Toc450123422"/>
    </w:p>
    <w:p w14:paraId="059D71D3" w14:textId="4DDECE5C" w:rsidR="005D52EC" w:rsidRDefault="009D2D0B" w:rsidP="00444C85">
      <w:pPr>
        <w:ind w:left="993" w:hanging="993"/>
      </w:pPr>
      <w:r>
        <w:t>10</w:t>
      </w:r>
      <w:r w:rsidR="005D52EC" w:rsidRPr="00FF4359">
        <w:t xml:space="preserve">.1.2 </w:t>
      </w:r>
      <w:r w:rsidR="005D52EC" w:rsidRPr="00FF4359">
        <w:tab/>
        <w:t>For each line item where an FCC is identified, Canada assumes the risks and benefits for exchange rate fluctuation, as shown in the Basis of Payment. For such items, the exchange rate fluctuation amount is determined in accordance with the provisions of this clause.</w:t>
      </w:r>
      <w:bookmarkEnd w:id="32"/>
    </w:p>
    <w:p w14:paraId="04245DEF" w14:textId="77777777" w:rsidR="005D52EC" w:rsidRDefault="005D52EC" w:rsidP="005D52EC">
      <w:bookmarkStart w:id="33" w:name="_Toc450123423"/>
    </w:p>
    <w:p w14:paraId="023448BC" w14:textId="3B6377DE" w:rsidR="005D52EC" w:rsidRDefault="009D2D0B" w:rsidP="00444C85">
      <w:pPr>
        <w:ind w:left="993" w:hanging="993"/>
      </w:pPr>
      <w:r>
        <w:t>10</w:t>
      </w:r>
      <w:r w:rsidR="005D52EC" w:rsidRPr="00FF4359">
        <w:t xml:space="preserve">.1.3 </w:t>
      </w:r>
      <w:r w:rsidR="005D52EC">
        <w:tab/>
      </w:r>
      <w:r w:rsidR="005D52EC" w:rsidRPr="00FF4359">
        <w:t>The total price paid by Canada on each invoice will be adjusted at the time of payment, based on the FCC and</w:t>
      </w:r>
      <w:r w:rsidR="004E3366">
        <w:t xml:space="preserve"> </w:t>
      </w:r>
      <w:r w:rsidR="005D52EC" w:rsidRPr="00FF4359">
        <w:t>the exchange rate fluctuation provisions in the Contract. The exchange rate adjustment amount will be calculated in accordance with the following formula:</w:t>
      </w:r>
      <w:bookmarkEnd w:id="33"/>
    </w:p>
    <w:p w14:paraId="2AD6FC89" w14:textId="77777777" w:rsidR="005D52EC" w:rsidRDefault="005D52EC" w:rsidP="005D52EC"/>
    <w:p w14:paraId="14A2DC01" w14:textId="77777777" w:rsidR="005D52EC" w:rsidRPr="00FF4359" w:rsidRDefault="005D52EC" w:rsidP="00444C85">
      <w:pPr>
        <w:ind w:left="852"/>
        <w:rPr>
          <w:rFonts w:eastAsiaTheme="minorHAnsi"/>
          <w:sz w:val="13"/>
          <w:szCs w:val="13"/>
        </w:rPr>
      </w:pPr>
      <w:r>
        <w:tab/>
      </w:r>
      <w:r w:rsidRPr="00FF4359">
        <w:rPr>
          <w:rFonts w:eastAsiaTheme="minorHAnsi"/>
          <w:szCs w:val="20"/>
        </w:rPr>
        <w:t>Adjustment = FCC x Qty x ( i</w:t>
      </w:r>
      <w:r w:rsidRPr="00FF4359">
        <w:rPr>
          <w:rFonts w:eastAsiaTheme="minorHAnsi"/>
          <w:sz w:val="13"/>
          <w:szCs w:val="13"/>
        </w:rPr>
        <w:t xml:space="preserve">1 </w:t>
      </w:r>
      <w:r w:rsidRPr="00FF4359">
        <w:rPr>
          <w:rFonts w:eastAsiaTheme="minorHAnsi"/>
          <w:szCs w:val="20"/>
        </w:rPr>
        <w:t>- i</w:t>
      </w:r>
      <w:r w:rsidRPr="00FF4359">
        <w:rPr>
          <w:rFonts w:eastAsiaTheme="minorHAnsi"/>
          <w:sz w:val="13"/>
          <w:szCs w:val="13"/>
        </w:rPr>
        <w:t xml:space="preserve">0 </w:t>
      </w:r>
      <w:r w:rsidRPr="00FF4359">
        <w:rPr>
          <w:rFonts w:eastAsiaTheme="minorHAnsi"/>
          <w:szCs w:val="20"/>
        </w:rPr>
        <w:t>) / i</w:t>
      </w:r>
      <w:r w:rsidRPr="00FF4359">
        <w:rPr>
          <w:rFonts w:eastAsiaTheme="minorHAnsi"/>
          <w:sz w:val="13"/>
          <w:szCs w:val="13"/>
        </w:rPr>
        <w:t xml:space="preserve">0 </w:t>
      </w:r>
    </w:p>
    <w:p w14:paraId="46DEE0BD" w14:textId="77777777" w:rsidR="005D52EC" w:rsidRDefault="005D52EC" w:rsidP="00444C85">
      <w:pPr>
        <w:ind w:left="852"/>
        <w:rPr>
          <w:rFonts w:eastAsiaTheme="minorHAnsi"/>
          <w:color w:val="000000"/>
          <w:szCs w:val="20"/>
          <w:lang w:val="en-CA"/>
        </w:rPr>
      </w:pPr>
      <w:r>
        <w:rPr>
          <w:rFonts w:eastAsiaTheme="minorHAnsi"/>
          <w:color w:val="000000"/>
          <w:szCs w:val="20"/>
          <w:lang w:val="en-CA"/>
        </w:rPr>
        <w:tab/>
      </w:r>
    </w:p>
    <w:p w14:paraId="6F608C59" w14:textId="77777777" w:rsidR="005D52EC" w:rsidRDefault="005D52EC" w:rsidP="00444C85">
      <w:pPr>
        <w:ind w:left="852"/>
        <w:rPr>
          <w:rFonts w:eastAsiaTheme="minorHAnsi"/>
          <w:bCs/>
          <w:color w:val="000000"/>
          <w:szCs w:val="20"/>
          <w:lang w:val="en-CA"/>
        </w:rPr>
      </w:pPr>
      <w:r>
        <w:rPr>
          <w:rFonts w:eastAsiaTheme="minorHAnsi"/>
          <w:color w:val="000000"/>
          <w:szCs w:val="20"/>
          <w:lang w:val="en-CA"/>
        </w:rPr>
        <w:tab/>
      </w:r>
      <w:r w:rsidRPr="00FF4359">
        <w:rPr>
          <w:rFonts w:eastAsiaTheme="minorHAnsi"/>
          <w:color w:val="000000"/>
          <w:szCs w:val="20"/>
          <w:lang w:val="en-CA"/>
        </w:rPr>
        <w:t xml:space="preserve">where formula variables correspond to: </w:t>
      </w:r>
      <w:r w:rsidRPr="00FF4359">
        <w:rPr>
          <w:rFonts w:eastAsiaTheme="minorHAnsi"/>
          <w:bCs/>
          <w:color w:val="000000"/>
          <w:szCs w:val="20"/>
          <w:lang w:val="en-CA"/>
        </w:rPr>
        <w:t>FCC</w:t>
      </w:r>
    </w:p>
    <w:p w14:paraId="65F51C6E" w14:textId="77777777" w:rsidR="005D52EC" w:rsidRPr="00FF4359" w:rsidRDefault="005D52EC" w:rsidP="00444C85">
      <w:pPr>
        <w:ind w:left="852"/>
        <w:rPr>
          <w:rFonts w:eastAsiaTheme="minorHAnsi"/>
          <w:color w:val="000000"/>
          <w:szCs w:val="20"/>
          <w:lang w:val="en-CA"/>
        </w:rPr>
      </w:pPr>
      <w:r w:rsidRPr="00FF4359">
        <w:rPr>
          <w:rFonts w:eastAsiaTheme="minorHAnsi"/>
          <w:bCs/>
          <w:color w:val="000000"/>
          <w:szCs w:val="20"/>
          <w:lang w:val="en-CA"/>
        </w:rPr>
        <w:t xml:space="preserve"> </w:t>
      </w:r>
    </w:p>
    <w:p w14:paraId="07508999" w14:textId="77777777" w:rsidR="005D52EC" w:rsidRDefault="005D52EC" w:rsidP="00444C85">
      <w:pPr>
        <w:ind w:left="852"/>
        <w:rPr>
          <w:rFonts w:eastAsiaTheme="minorHAnsi"/>
          <w:bCs/>
          <w:color w:val="000000"/>
          <w:sz w:val="13"/>
          <w:szCs w:val="13"/>
          <w:lang w:val="en-CA"/>
        </w:rPr>
      </w:pPr>
      <w:r>
        <w:rPr>
          <w:rFonts w:eastAsiaTheme="minorHAnsi"/>
          <w:color w:val="000000"/>
          <w:szCs w:val="20"/>
          <w:lang w:val="en-CA"/>
        </w:rPr>
        <w:tab/>
      </w:r>
      <w:r w:rsidRPr="00FF4359">
        <w:rPr>
          <w:rFonts w:eastAsiaTheme="minorHAnsi"/>
          <w:color w:val="000000"/>
          <w:szCs w:val="20"/>
          <w:lang w:val="en-CA"/>
        </w:rPr>
        <w:t xml:space="preserve">Foreign Currency Component (per unit) </w:t>
      </w:r>
      <w:r w:rsidRPr="00FF4359">
        <w:rPr>
          <w:rFonts w:eastAsiaTheme="minorHAnsi"/>
          <w:bCs/>
          <w:color w:val="000000"/>
          <w:szCs w:val="20"/>
          <w:lang w:val="en-CA"/>
        </w:rPr>
        <w:t>i</w:t>
      </w:r>
      <w:r w:rsidRPr="00FF4359">
        <w:rPr>
          <w:rFonts w:eastAsiaTheme="minorHAnsi"/>
          <w:bCs/>
          <w:color w:val="000000"/>
          <w:sz w:val="13"/>
          <w:szCs w:val="13"/>
          <w:lang w:val="en-CA"/>
        </w:rPr>
        <w:t>0</w:t>
      </w:r>
    </w:p>
    <w:p w14:paraId="37BB59B2" w14:textId="77777777" w:rsidR="005D52EC" w:rsidRPr="00FF4359" w:rsidRDefault="005D52EC" w:rsidP="00444C85">
      <w:pPr>
        <w:ind w:left="852"/>
        <w:rPr>
          <w:rFonts w:eastAsiaTheme="minorHAnsi"/>
          <w:color w:val="000000"/>
          <w:sz w:val="13"/>
          <w:szCs w:val="13"/>
          <w:lang w:val="en-CA"/>
        </w:rPr>
      </w:pPr>
      <w:r w:rsidRPr="00FF4359">
        <w:rPr>
          <w:rFonts w:eastAsiaTheme="minorHAnsi"/>
          <w:bCs/>
          <w:color w:val="000000"/>
          <w:sz w:val="13"/>
          <w:szCs w:val="13"/>
          <w:lang w:val="en-CA"/>
        </w:rPr>
        <w:t xml:space="preserve"> </w:t>
      </w:r>
    </w:p>
    <w:p w14:paraId="296CD476" w14:textId="77777777" w:rsidR="005D52EC" w:rsidRDefault="005D52EC" w:rsidP="00444C85">
      <w:pPr>
        <w:ind w:left="852"/>
        <w:rPr>
          <w:rFonts w:eastAsiaTheme="minorHAnsi"/>
          <w:bCs/>
          <w:color w:val="000000"/>
          <w:sz w:val="13"/>
          <w:szCs w:val="13"/>
          <w:lang w:val="en-CA"/>
        </w:rPr>
      </w:pPr>
      <w:r>
        <w:rPr>
          <w:rFonts w:eastAsiaTheme="minorHAnsi"/>
          <w:color w:val="000000"/>
          <w:szCs w:val="20"/>
          <w:lang w:val="en-CA"/>
        </w:rPr>
        <w:tab/>
      </w:r>
      <w:r w:rsidRPr="00FF4359">
        <w:rPr>
          <w:rFonts w:eastAsiaTheme="minorHAnsi"/>
          <w:color w:val="000000"/>
          <w:szCs w:val="20"/>
          <w:lang w:val="en-CA"/>
        </w:rPr>
        <w:t xml:space="preserve">Initial exchange rate (CAN$ per unit of foreign currency [e.g. US$1]) </w:t>
      </w:r>
      <w:r w:rsidRPr="00FF4359">
        <w:rPr>
          <w:rFonts w:eastAsiaTheme="minorHAnsi"/>
          <w:bCs/>
          <w:color w:val="000000"/>
          <w:szCs w:val="20"/>
          <w:lang w:val="en-CA"/>
        </w:rPr>
        <w:t>i</w:t>
      </w:r>
      <w:r w:rsidRPr="00FF4359">
        <w:rPr>
          <w:rFonts w:eastAsiaTheme="minorHAnsi"/>
          <w:bCs/>
          <w:color w:val="000000"/>
          <w:sz w:val="13"/>
          <w:szCs w:val="13"/>
          <w:lang w:val="en-CA"/>
        </w:rPr>
        <w:t xml:space="preserve">1 </w:t>
      </w:r>
    </w:p>
    <w:p w14:paraId="4F1F81B1" w14:textId="77777777" w:rsidR="005D52EC" w:rsidRPr="00FF4359" w:rsidRDefault="005D52EC" w:rsidP="00444C85">
      <w:pPr>
        <w:ind w:left="852"/>
        <w:rPr>
          <w:rFonts w:eastAsiaTheme="minorHAnsi"/>
          <w:color w:val="000000"/>
          <w:sz w:val="13"/>
          <w:szCs w:val="13"/>
          <w:lang w:val="en-CA"/>
        </w:rPr>
      </w:pPr>
    </w:p>
    <w:p w14:paraId="06BF4071" w14:textId="77777777" w:rsidR="005D52EC" w:rsidRDefault="005D52EC" w:rsidP="00444C85">
      <w:pPr>
        <w:ind w:left="852"/>
        <w:rPr>
          <w:rFonts w:eastAsiaTheme="minorHAnsi"/>
          <w:color w:val="000000"/>
          <w:szCs w:val="20"/>
          <w:lang w:val="en-CA"/>
        </w:rPr>
      </w:pPr>
      <w:r>
        <w:rPr>
          <w:rFonts w:eastAsiaTheme="minorHAnsi"/>
          <w:color w:val="000000"/>
          <w:szCs w:val="20"/>
          <w:lang w:val="en-CA"/>
        </w:rPr>
        <w:tab/>
      </w:r>
      <w:r w:rsidRPr="00FF4359">
        <w:rPr>
          <w:rFonts w:eastAsiaTheme="minorHAnsi"/>
          <w:color w:val="000000"/>
          <w:szCs w:val="20"/>
          <w:lang w:val="en-CA"/>
        </w:rPr>
        <w:t xml:space="preserve">exchange rate for adjustments (CAN$ per unit of foreign currency [e.g. US$1]) </w:t>
      </w:r>
    </w:p>
    <w:p w14:paraId="7217DA0F" w14:textId="77777777" w:rsidR="005D52EC" w:rsidRDefault="005D52EC" w:rsidP="00444C85">
      <w:pPr>
        <w:ind w:left="852"/>
        <w:rPr>
          <w:rFonts w:eastAsiaTheme="minorHAnsi"/>
          <w:color w:val="000000"/>
          <w:szCs w:val="20"/>
          <w:lang w:val="en-CA"/>
        </w:rPr>
      </w:pPr>
    </w:p>
    <w:p w14:paraId="18155555" w14:textId="77777777" w:rsidR="005D52EC" w:rsidRDefault="005D52EC" w:rsidP="00444C85">
      <w:pPr>
        <w:ind w:left="852"/>
        <w:rPr>
          <w:rFonts w:eastAsiaTheme="minorHAnsi"/>
          <w:color w:val="000000"/>
          <w:lang w:val="en-CA"/>
        </w:rPr>
      </w:pPr>
      <w:r>
        <w:rPr>
          <w:rFonts w:eastAsiaTheme="minorHAnsi"/>
          <w:color w:val="000000"/>
          <w:lang w:val="en-CA"/>
        </w:rPr>
        <w:tab/>
      </w:r>
      <w:r w:rsidRPr="00FF4359">
        <w:rPr>
          <w:rFonts w:eastAsiaTheme="minorHAnsi"/>
          <w:color w:val="000000"/>
          <w:lang w:val="en-CA"/>
        </w:rPr>
        <w:t>Qty = quantity of units</w:t>
      </w:r>
    </w:p>
    <w:p w14:paraId="0577564E" w14:textId="77777777" w:rsidR="005D52EC" w:rsidRDefault="005D52EC" w:rsidP="005D52EC">
      <w:pPr>
        <w:rPr>
          <w:rFonts w:eastAsiaTheme="minorHAnsi"/>
          <w:color w:val="000000"/>
          <w:lang w:val="en-CA"/>
        </w:rPr>
      </w:pPr>
    </w:p>
    <w:p w14:paraId="4E369932" w14:textId="2A763709" w:rsidR="005D52EC" w:rsidRDefault="009D2D0B" w:rsidP="00444C85">
      <w:pPr>
        <w:ind w:left="993" w:hanging="993"/>
        <w:rPr>
          <w:szCs w:val="20"/>
        </w:rPr>
      </w:pPr>
      <w:r>
        <w:rPr>
          <w:lang w:val="en-CA"/>
        </w:rPr>
        <w:t>10</w:t>
      </w:r>
      <w:r w:rsidR="005D52EC" w:rsidRPr="00B30002">
        <w:rPr>
          <w:szCs w:val="20"/>
        </w:rPr>
        <w:t xml:space="preserve">.1.4 </w:t>
      </w:r>
      <w:r w:rsidR="005D52EC" w:rsidRPr="00B30002">
        <w:tab/>
      </w:r>
      <w:r w:rsidR="005D52EC" w:rsidRPr="00B30002">
        <w:rPr>
          <w:szCs w:val="20"/>
        </w:rPr>
        <w:t>The initial exchange rate is typically set as the noon rate as published by the Bank of Canada on the bid</w:t>
      </w:r>
      <w:r w:rsidR="004E3366">
        <w:rPr>
          <w:szCs w:val="20"/>
        </w:rPr>
        <w:t xml:space="preserve"> </w:t>
      </w:r>
      <w:r w:rsidR="005D52EC" w:rsidRPr="00B30002">
        <w:rPr>
          <w:szCs w:val="20"/>
        </w:rPr>
        <w:t>solicitation closing date.</w:t>
      </w:r>
      <w:r w:rsidR="005D52EC">
        <w:rPr>
          <w:szCs w:val="20"/>
        </w:rPr>
        <w:t xml:space="preserve"> </w:t>
      </w:r>
    </w:p>
    <w:p w14:paraId="1F9FE91C" w14:textId="77777777" w:rsidR="005D52EC" w:rsidRDefault="005D52EC" w:rsidP="005D52EC">
      <w:pPr>
        <w:rPr>
          <w:szCs w:val="20"/>
        </w:rPr>
      </w:pPr>
    </w:p>
    <w:p w14:paraId="54BE97C2" w14:textId="2DB6E232" w:rsidR="005D52EC" w:rsidRDefault="009D2D0B" w:rsidP="00444C85">
      <w:pPr>
        <w:ind w:left="993" w:hanging="993"/>
      </w:pPr>
      <w:r>
        <w:t>10</w:t>
      </w:r>
      <w:r w:rsidR="005D52EC" w:rsidRPr="00B30002">
        <w:t xml:space="preserve">.1.5 </w:t>
      </w:r>
      <w:r w:rsidR="005D52EC" w:rsidRPr="00B30002">
        <w:tab/>
        <w:t>For goods, the exchange rate for adjustment will be the noon rate as published by the Bank of Canada on the</w:t>
      </w:r>
      <w:r w:rsidR="009869B4">
        <w:t xml:space="preserve"> </w:t>
      </w:r>
      <w:r w:rsidR="005D52EC" w:rsidRPr="00B30002">
        <w:t>date the goods were delivered. For services, the exchange rate for adjustment will be the noon rate on the last</w:t>
      </w:r>
      <w:r w:rsidR="009869B4">
        <w:t xml:space="preserve"> </w:t>
      </w:r>
      <w:r w:rsidR="005D52EC" w:rsidRPr="00B30002">
        <w:t xml:space="preserve">business day of the month for which the services were performed. For advance payments, the exchange rate for adjustment will be the noon rate on the date the payment is due. The most recent noon rate will be used for non-business days. </w:t>
      </w:r>
      <w:r w:rsidR="005D52EC">
        <w:t xml:space="preserve"> </w:t>
      </w:r>
    </w:p>
    <w:p w14:paraId="2ED0DD59" w14:textId="77777777" w:rsidR="005D52EC" w:rsidRDefault="005D52EC" w:rsidP="005D52EC">
      <w:pPr>
        <w:autoSpaceDE w:val="0"/>
        <w:autoSpaceDN w:val="0"/>
        <w:adjustRightInd w:val="0"/>
      </w:pPr>
    </w:p>
    <w:p w14:paraId="1DC85A14" w14:textId="7B1842E1" w:rsidR="005D52EC" w:rsidRDefault="009D2D0B" w:rsidP="00444C85">
      <w:pPr>
        <w:autoSpaceDE w:val="0"/>
        <w:autoSpaceDN w:val="0"/>
        <w:adjustRightInd w:val="0"/>
        <w:ind w:left="993" w:hanging="993"/>
      </w:pPr>
      <w:r>
        <w:t>10</w:t>
      </w:r>
      <w:r w:rsidR="005D52EC" w:rsidRPr="00B30002">
        <w:t xml:space="preserve">.1.6 </w:t>
      </w:r>
      <w:r w:rsidR="005D52EC" w:rsidRPr="00B30002">
        <w:tab/>
        <w:t xml:space="preserve">The Contractor must indicate the total exchange rate adjustment amount (either upward, downward or no change) as a separate item on each invoice or claim for payment submitted under the Contract. Where an adjustment </w:t>
      </w:r>
      <w:r w:rsidR="005D52EC">
        <w:tab/>
      </w:r>
      <w:r w:rsidR="005D52EC" w:rsidRPr="00B30002">
        <w:t>applies, the Contractor must submit with their invoice form PWGSC-TPSGC 450, Claim for Exchange Rate</w:t>
      </w:r>
      <w:r w:rsidR="004E3366">
        <w:t xml:space="preserve"> </w:t>
      </w:r>
      <w:r w:rsidR="005D52EC" w:rsidRPr="00B30002">
        <w:t>Adjustments.</w:t>
      </w:r>
    </w:p>
    <w:p w14:paraId="2A347454" w14:textId="77777777" w:rsidR="005D52EC" w:rsidRDefault="005D52EC" w:rsidP="005D52EC">
      <w:pPr>
        <w:autoSpaceDE w:val="0"/>
        <w:autoSpaceDN w:val="0"/>
        <w:adjustRightInd w:val="0"/>
      </w:pPr>
    </w:p>
    <w:p w14:paraId="3157B99D" w14:textId="38ABAA31" w:rsidR="009869B4" w:rsidRDefault="009D2D0B" w:rsidP="00444C85">
      <w:pPr>
        <w:autoSpaceDE w:val="0"/>
        <w:autoSpaceDN w:val="0"/>
        <w:adjustRightInd w:val="0"/>
        <w:ind w:left="993" w:hanging="993"/>
        <w:rPr>
          <w:szCs w:val="20"/>
        </w:rPr>
      </w:pPr>
      <w:r>
        <w:rPr>
          <w:szCs w:val="20"/>
        </w:rPr>
        <w:t>10</w:t>
      </w:r>
      <w:r w:rsidR="005D52EC">
        <w:rPr>
          <w:szCs w:val="20"/>
        </w:rPr>
        <w:t xml:space="preserve">.1.7 </w:t>
      </w:r>
      <w:r w:rsidR="005D52EC">
        <w:rPr>
          <w:szCs w:val="20"/>
        </w:rPr>
        <w:tab/>
        <w:t xml:space="preserve">The exchange rate adjustment will only be applied where the exchange rate fluctuation is greater than 2% (increase or decrease), calculated in accordance with column 8 of form PWGSC-TPSGC 450 </w:t>
      </w:r>
    </w:p>
    <w:p w14:paraId="395F83CC" w14:textId="0D7885FE" w:rsidR="005D52EC" w:rsidRPr="00444C85" w:rsidRDefault="005D52EC" w:rsidP="00444C85">
      <w:pPr>
        <w:autoSpaceDE w:val="0"/>
        <w:autoSpaceDN w:val="0"/>
        <w:adjustRightInd w:val="0"/>
        <w:ind w:left="2697" w:hanging="993"/>
        <w:rPr>
          <w:b/>
          <w:szCs w:val="20"/>
        </w:rPr>
      </w:pPr>
      <w:r w:rsidRPr="00444C85">
        <w:rPr>
          <w:b/>
          <w:szCs w:val="20"/>
        </w:rPr>
        <w:t>(i.e [ i</w:t>
      </w:r>
      <w:r w:rsidRPr="00444C85">
        <w:rPr>
          <w:b/>
          <w:sz w:val="13"/>
          <w:szCs w:val="13"/>
        </w:rPr>
        <w:t xml:space="preserve">1 </w:t>
      </w:r>
      <w:r w:rsidRPr="00444C85">
        <w:rPr>
          <w:b/>
          <w:szCs w:val="20"/>
        </w:rPr>
        <w:t>- i</w:t>
      </w:r>
      <w:r w:rsidRPr="00444C85">
        <w:rPr>
          <w:b/>
          <w:sz w:val="13"/>
          <w:szCs w:val="13"/>
        </w:rPr>
        <w:t xml:space="preserve">0 </w:t>
      </w:r>
      <w:r w:rsidRPr="00444C85">
        <w:rPr>
          <w:b/>
          <w:szCs w:val="20"/>
        </w:rPr>
        <w:t>) / i</w:t>
      </w:r>
      <w:r w:rsidRPr="00444C85">
        <w:rPr>
          <w:b/>
          <w:sz w:val="13"/>
          <w:szCs w:val="13"/>
        </w:rPr>
        <w:t>0</w:t>
      </w:r>
      <w:r w:rsidRPr="00444C85">
        <w:rPr>
          <w:b/>
          <w:szCs w:val="20"/>
        </w:rPr>
        <w:t>]).</w:t>
      </w:r>
    </w:p>
    <w:p w14:paraId="204FF550" w14:textId="77777777" w:rsidR="005D52EC" w:rsidRDefault="005D52EC" w:rsidP="005D52EC">
      <w:pPr>
        <w:autoSpaceDE w:val="0"/>
        <w:autoSpaceDN w:val="0"/>
        <w:adjustRightInd w:val="0"/>
        <w:rPr>
          <w:szCs w:val="20"/>
        </w:rPr>
      </w:pPr>
    </w:p>
    <w:p w14:paraId="3682CD7D" w14:textId="02CF2376" w:rsidR="005D52EC" w:rsidRDefault="009D2D0B" w:rsidP="00444C85">
      <w:pPr>
        <w:autoSpaceDE w:val="0"/>
        <w:autoSpaceDN w:val="0"/>
        <w:adjustRightInd w:val="0"/>
        <w:ind w:left="993" w:hanging="993"/>
        <w:rPr>
          <w:szCs w:val="20"/>
        </w:rPr>
      </w:pPr>
      <w:r>
        <w:rPr>
          <w:szCs w:val="20"/>
        </w:rPr>
        <w:t>10</w:t>
      </w:r>
      <w:r w:rsidR="005D52EC">
        <w:rPr>
          <w:szCs w:val="20"/>
        </w:rPr>
        <w:t xml:space="preserve">.1.8 </w:t>
      </w:r>
      <w:r w:rsidR="005D52EC">
        <w:rPr>
          <w:szCs w:val="20"/>
        </w:rPr>
        <w:tab/>
        <w:t>Canada reserves the right to audit any revision to costs and prices under this clause.</w:t>
      </w:r>
    </w:p>
    <w:p w14:paraId="385FE991" w14:textId="77777777" w:rsidR="009F64AB" w:rsidRDefault="009F64AB" w:rsidP="005D52EC">
      <w:pPr>
        <w:autoSpaceDE w:val="0"/>
        <w:autoSpaceDN w:val="0"/>
        <w:adjustRightInd w:val="0"/>
        <w:rPr>
          <w:szCs w:val="20"/>
        </w:rPr>
      </w:pPr>
    </w:p>
    <w:p w14:paraId="5311FC91" w14:textId="34576B98" w:rsidR="005D52EC" w:rsidRPr="00B30002" w:rsidRDefault="009D2D0B" w:rsidP="00444C85">
      <w:pPr>
        <w:autoSpaceDE w:val="0"/>
        <w:autoSpaceDN w:val="0"/>
        <w:adjustRightInd w:val="0"/>
        <w:ind w:left="993" w:hanging="993"/>
      </w:pPr>
      <w:r>
        <w:rPr>
          <w:szCs w:val="20"/>
        </w:rPr>
        <w:t>10</w:t>
      </w:r>
      <w:r w:rsidR="005D52EC">
        <w:rPr>
          <w:szCs w:val="20"/>
        </w:rPr>
        <w:t xml:space="preserve">.1.9 </w:t>
      </w:r>
      <w:r w:rsidR="005D52EC">
        <w:rPr>
          <w:szCs w:val="20"/>
        </w:rPr>
        <w:tab/>
        <w:t>Canada will not pay the Contractor for any design changes, modifications or interpretations of the Work unless they have been approved, in writing, by the Contracting Authority before their incorporation into the Work.</w:t>
      </w:r>
    </w:p>
    <w:p w14:paraId="74131D71" w14:textId="77777777" w:rsidR="005D52EC" w:rsidRDefault="005D52EC" w:rsidP="005D52EC">
      <w:pPr>
        <w:pStyle w:val="TemplateHeading2"/>
        <w:ind w:left="720" w:hanging="720"/>
      </w:pPr>
    </w:p>
    <w:p w14:paraId="1C5D5EEE" w14:textId="0AE7BA2A" w:rsidR="005D52EC" w:rsidRPr="00F17424" w:rsidRDefault="005D52EC" w:rsidP="005D52EC">
      <w:pPr>
        <w:pStyle w:val="TemplateHeading2"/>
        <w:ind w:left="720" w:hanging="720"/>
        <w:rPr>
          <w:bCs w:val="0"/>
        </w:rPr>
      </w:pPr>
      <w:bookmarkStart w:id="34" w:name="_Toc458681754"/>
      <w:bookmarkStart w:id="35" w:name="_Toc535320962"/>
      <w:r>
        <w:t>1</w:t>
      </w:r>
      <w:r w:rsidR="009D2D0B">
        <w:t>1</w:t>
      </w:r>
      <w:r w:rsidR="00CF5134">
        <w:t>.</w:t>
      </w:r>
      <w:r w:rsidR="00C55DA2">
        <w:t>0</w:t>
      </w:r>
      <w:r>
        <w:tab/>
      </w:r>
      <w:r w:rsidRPr="00F17424">
        <w:rPr>
          <w:bCs w:val="0"/>
        </w:rPr>
        <w:t>Industrial and Technological Benefits Commitments</w:t>
      </w:r>
      <w:bookmarkEnd w:id="34"/>
      <w:bookmarkEnd w:id="35"/>
      <w:r w:rsidR="00CB461E" w:rsidRPr="00F17424">
        <w:rPr>
          <w:bCs w:val="0"/>
        </w:rPr>
        <w:t xml:space="preserve"> </w:t>
      </w:r>
    </w:p>
    <w:p w14:paraId="450F9312" w14:textId="77777777" w:rsidR="005D52EC" w:rsidRPr="00F17424" w:rsidRDefault="005D52EC" w:rsidP="005D52EC">
      <w:pPr>
        <w:rPr>
          <w:bCs/>
        </w:rPr>
      </w:pPr>
    </w:p>
    <w:p w14:paraId="018A05BD" w14:textId="5DFDE2E1" w:rsidR="005D52EC" w:rsidRPr="00F17424" w:rsidRDefault="005D52EC" w:rsidP="005D52EC">
      <w:pPr>
        <w:rPr>
          <w:b/>
        </w:rPr>
      </w:pPr>
      <w:r w:rsidRPr="00F17424">
        <w:rPr>
          <w:b/>
          <w:bCs/>
        </w:rPr>
        <w:t>1</w:t>
      </w:r>
      <w:r w:rsidR="009D2D0B" w:rsidRPr="00F17424">
        <w:rPr>
          <w:b/>
          <w:bCs/>
        </w:rPr>
        <w:t>1</w:t>
      </w:r>
      <w:r w:rsidRPr="00F17424">
        <w:rPr>
          <w:b/>
        </w:rPr>
        <w:t>.1</w:t>
      </w:r>
      <w:r w:rsidRPr="00F17424">
        <w:rPr>
          <w:b/>
        </w:rPr>
        <w:tab/>
        <w:t>Holdback</w:t>
      </w:r>
    </w:p>
    <w:p w14:paraId="270AE23A" w14:textId="77777777" w:rsidR="005D52EC" w:rsidRPr="00F17424" w:rsidRDefault="005D52EC" w:rsidP="005D52EC">
      <w:pPr>
        <w:rPr>
          <w:b/>
        </w:rPr>
      </w:pPr>
    </w:p>
    <w:p w14:paraId="6795983F" w14:textId="5E5DD09C" w:rsidR="005D52EC" w:rsidRPr="00F17424" w:rsidRDefault="009D2D0B" w:rsidP="009F64AB">
      <w:pPr>
        <w:ind w:left="852" w:hanging="852"/>
        <w:rPr>
          <w:b/>
        </w:rPr>
      </w:pPr>
      <w:r w:rsidRPr="004651D8">
        <w:t>11</w:t>
      </w:r>
      <w:r w:rsidR="005D52EC" w:rsidRPr="004651D8">
        <w:t>.1.1</w:t>
      </w:r>
      <w:r w:rsidR="009F64AB" w:rsidRPr="004651D8">
        <w:t xml:space="preserve"> </w:t>
      </w:r>
      <w:r w:rsidR="005D52EC" w:rsidRPr="004651D8">
        <w:tab/>
      </w:r>
      <w:r w:rsidR="005D52EC" w:rsidRPr="00F17424">
        <w:t xml:space="preserve">If the Contractor fails to meet any of its ITB Obligations under this Contract, the performance guarantees, in the </w:t>
      </w:r>
      <w:r w:rsidR="005D52EC" w:rsidRPr="00F17424">
        <w:tab/>
        <w:t>form of holdbacks and/or stop payment detailed in Annex D- Acquisition Industrial and Technological Benefits</w:t>
      </w:r>
      <w:r w:rsidR="004E3366" w:rsidRPr="00F17424">
        <w:t xml:space="preserve"> </w:t>
      </w:r>
      <w:r w:rsidR="005D52EC" w:rsidRPr="00F17424">
        <w:t xml:space="preserve">Terms and Conditions, </w:t>
      </w:r>
      <w:r w:rsidR="00B37D5F" w:rsidRPr="00F17424">
        <w:t xml:space="preserve">section 18.3 </w:t>
      </w:r>
      <w:r w:rsidR="005D52EC" w:rsidRPr="00F17424">
        <w:t>will apply.</w:t>
      </w:r>
    </w:p>
    <w:p w14:paraId="70FE91AC" w14:textId="77777777" w:rsidR="005D52EC" w:rsidRPr="00F17424" w:rsidRDefault="005D52EC" w:rsidP="005D52EC"/>
    <w:p w14:paraId="7127617A" w14:textId="698D2853" w:rsidR="005D52EC" w:rsidRPr="00F17424" w:rsidRDefault="005D52EC" w:rsidP="005D52EC">
      <w:pPr>
        <w:rPr>
          <w:b/>
        </w:rPr>
      </w:pPr>
      <w:r w:rsidRPr="00F17424">
        <w:rPr>
          <w:b/>
        </w:rPr>
        <w:t>1</w:t>
      </w:r>
      <w:r w:rsidR="009D2D0B" w:rsidRPr="00F17424">
        <w:rPr>
          <w:b/>
        </w:rPr>
        <w:t>1</w:t>
      </w:r>
      <w:r w:rsidRPr="00F17424">
        <w:rPr>
          <w:b/>
        </w:rPr>
        <w:t>.2</w:t>
      </w:r>
      <w:r w:rsidRPr="00F17424">
        <w:rPr>
          <w:b/>
        </w:rPr>
        <w:tab/>
        <w:t>Liquidated Damages</w:t>
      </w:r>
    </w:p>
    <w:p w14:paraId="0ED3780A" w14:textId="77777777" w:rsidR="005D52EC" w:rsidRPr="00F17424" w:rsidRDefault="005D52EC" w:rsidP="005D52EC"/>
    <w:p w14:paraId="61B0CEB4" w14:textId="51D3203F" w:rsidR="005D52EC" w:rsidRPr="004427D5" w:rsidRDefault="005D52EC" w:rsidP="004E3366">
      <w:pPr>
        <w:ind w:left="720" w:hanging="720"/>
        <w:rPr>
          <w:b/>
        </w:rPr>
      </w:pPr>
      <w:r w:rsidRPr="00F17424">
        <w:t>1</w:t>
      </w:r>
      <w:r w:rsidR="009D2D0B" w:rsidRPr="00F17424">
        <w:t>1</w:t>
      </w:r>
      <w:r w:rsidRPr="00F17424">
        <w:t xml:space="preserve">.2.1 </w:t>
      </w:r>
      <w:r w:rsidRPr="00F17424">
        <w:tab/>
        <w:t xml:space="preserve">In respect of the failure to achieve any of the Commitments specified in Annex D – Acquisition </w:t>
      </w:r>
      <w:r w:rsidRPr="00F17424">
        <w:rPr>
          <w:b/>
        </w:rPr>
        <w:t>Industrial and Technological Benefits</w:t>
      </w:r>
      <w:r w:rsidRPr="00F17424">
        <w:t xml:space="preserve"> Terms and Conditions Articles 3.1.1 to 3.1.5 and 3.1.6 by the end of the ITB Achievement Period, the Contractor shall pay to Canada as liquidated damages 10% of the Shortfall as detailed in Annex D- Industrial and Technological Benefits Requirements Terms and Conditions</w:t>
      </w:r>
      <w:r w:rsidR="00B37D5F" w:rsidRPr="00F17424">
        <w:t xml:space="preserve"> – section 18.4</w:t>
      </w:r>
      <w:r w:rsidRPr="00F17424">
        <w:t>.</w:t>
      </w:r>
    </w:p>
    <w:p w14:paraId="56F6BCA3" w14:textId="69F686B8" w:rsidR="005D52EC" w:rsidRDefault="005D52EC" w:rsidP="005D52EC">
      <w:pPr>
        <w:pStyle w:val="TemplateHeading2"/>
        <w:ind w:left="720" w:hanging="720"/>
      </w:pPr>
      <w:bookmarkStart w:id="36" w:name="_Toc458681755"/>
      <w:bookmarkStart w:id="37" w:name="_Toc535320963"/>
      <w:r>
        <w:t>1</w:t>
      </w:r>
      <w:r w:rsidR="009D2D0B">
        <w:t>2</w:t>
      </w:r>
      <w:r w:rsidR="00CF5134">
        <w:t>.</w:t>
      </w:r>
      <w:r w:rsidR="00C55DA2">
        <w:t>0</w:t>
      </w:r>
      <w:r>
        <w:tab/>
      </w:r>
      <w:r w:rsidRPr="00FF4359">
        <w:t>Certifications</w:t>
      </w:r>
      <w:bookmarkEnd w:id="36"/>
      <w:bookmarkEnd w:id="37"/>
    </w:p>
    <w:p w14:paraId="52AF8C9C" w14:textId="77777777" w:rsidR="005D52EC" w:rsidRDefault="005D52EC" w:rsidP="005D52EC">
      <w:pPr>
        <w:pStyle w:val="DefaultText"/>
        <w:rPr>
          <w:rFonts w:cs="Arial"/>
          <w:lang w:val="en-CA"/>
        </w:rPr>
      </w:pPr>
    </w:p>
    <w:p w14:paraId="33B21CE2" w14:textId="4039C71D" w:rsidR="005D52EC" w:rsidRDefault="005D52EC" w:rsidP="005D52EC">
      <w:pPr>
        <w:pStyle w:val="DefaultText"/>
        <w:ind w:left="720" w:hanging="720"/>
        <w:rPr>
          <w:rFonts w:cs="Arial"/>
          <w:lang w:val="en-CA"/>
        </w:rPr>
      </w:pPr>
      <w:r>
        <w:rPr>
          <w:rFonts w:cs="Arial"/>
          <w:b/>
          <w:bCs/>
          <w:lang w:val="en-CA"/>
        </w:rPr>
        <w:t>1</w:t>
      </w:r>
      <w:r w:rsidR="009D2D0B">
        <w:rPr>
          <w:rFonts w:cs="Arial"/>
          <w:b/>
          <w:bCs/>
          <w:lang w:val="en-CA"/>
        </w:rPr>
        <w:t>2</w:t>
      </w:r>
      <w:r>
        <w:rPr>
          <w:rFonts w:cs="Arial"/>
          <w:b/>
          <w:bCs/>
          <w:lang w:val="en-CA"/>
        </w:rPr>
        <w:t>.1</w:t>
      </w:r>
      <w:r>
        <w:rPr>
          <w:rFonts w:cs="Arial"/>
          <w:b/>
          <w:bCs/>
          <w:lang w:val="en-CA"/>
        </w:rPr>
        <w:tab/>
        <w:t>Compliance</w:t>
      </w:r>
    </w:p>
    <w:p w14:paraId="530AC645" w14:textId="77777777" w:rsidR="005D52EC" w:rsidRDefault="005D52EC" w:rsidP="005D52EC">
      <w:pPr>
        <w:pStyle w:val="DefaultText"/>
        <w:ind w:left="720" w:hanging="720"/>
        <w:rPr>
          <w:rFonts w:cs="Arial"/>
          <w:lang w:val="en-CA"/>
        </w:rPr>
      </w:pPr>
    </w:p>
    <w:p w14:paraId="5F65196F" w14:textId="0043826B" w:rsidR="005D52EC" w:rsidRDefault="005D52EC" w:rsidP="005D52EC">
      <w:pPr>
        <w:pStyle w:val="DefaultText"/>
        <w:rPr>
          <w:rFonts w:cs="Arial"/>
          <w:lang w:val="en-CA"/>
        </w:rPr>
      </w:pPr>
      <w:r>
        <w:rPr>
          <w:rFonts w:cs="Arial"/>
          <w:lang w:val="en-CA"/>
        </w:rPr>
        <w:t>The continuous compliance with the certifications provided by the Contractor in its bid and the ongoing cooperation in providing additional information are conditions of the Contract. Certifications are subject to verification by Canada during the entire period of the Contract. If the Contractor does not comply with any certification, fails to provide the additional information, or if it is determined that any certification made by the</w:t>
      </w:r>
      <w:r w:rsidR="004E3366">
        <w:rPr>
          <w:rFonts w:cs="Arial"/>
          <w:lang w:val="en-CA"/>
        </w:rPr>
        <w:t xml:space="preserve"> </w:t>
      </w:r>
      <w:r>
        <w:rPr>
          <w:rFonts w:cs="Arial"/>
          <w:lang w:val="en-CA"/>
        </w:rPr>
        <w:t>Contractor in its bid is untrue, whether made knowingly or unknowingly, Canada has the right, pursuant to the default provision of the Contract, to terminate the Contract for default.</w:t>
      </w:r>
    </w:p>
    <w:p w14:paraId="448DA565" w14:textId="77777777" w:rsidR="005D52EC" w:rsidRDefault="005D52EC" w:rsidP="005D52EC">
      <w:pPr>
        <w:pStyle w:val="DefaultText"/>
        <w:rPr>
          <w:rFonts w:cs="Arial"/>
          <w:lang w:val="en-CA"/>
        </w:rPr>
      </w:pPr>
    </w:p>
    <w:p w14:paraId="090EE704" w14:textId="0D47EF74" w:rsidR="005D52EC" w:rsidRDefault="005D52EC" w:rsidP="005D52EC">
      <w:pPr>
        <w:pStyle w:val="DefaultText"/>
        <w:ind w:left="720" w:hanging="720"/>
      </w:pPr>
      <w:r>
        <w:rPr>
          <w:rFonts w:cs="Arial"/>
          <w:b/>
          <w:bCs/>
        </w:rPr>
        <w:t>1</w:t>
      </w:r>
      <w:r w:rsidR="009D2D0B">
        <w:rPr>
          <w:rFonts w:cs="Arial"/>
          <w:b/>
          <w:bCs/>
        </w:rPr>
        <w:t>2</w:t>
      </w:r>
      <w:r>
        <w:rPr>
          <w:rFonts w:cs="Arial"/>
          <w:b/>
          <w:bCs/>
        </w:rPr>
        <w:t>.2</w:t>
      </w:r>
      <w:r>
        <w:rPr>
          <w:rFonts w:cs="Arial"/>
          <w:b/>
          <w:bCs/>
        </w:rPr>
        <w:tab/>
        <w:t>Federal Contractors Program for Employment Equity - Default</w:t>
      </w:r>
      <w:r>
        <w:t xml:space="preserve"> </w:t>
      </w:r>
      <w:r>
        <w:rPr>
          <w:rFonts w:cs="Arial"/>
          <w:b/>
          <w:bCs/>
        </w:rPr>
        <w:t>by the Contractor</w:t>
      </w:r>
    </w:p>
    <w:p w14:paraId="1BC13755" w14:textId="77777777" w:rsidR="005D52EC" w:rsidRDefault="005D52EC" w:rsidP="005D52EC">
      <w:pPr>
        <w:pStyle w:val="DefaultText"/>
        <w:rPr>
          <w:rFonts w:cs="Arial"/>
        </w:rPr>
      </w:pPr>
    </w:p>
    <w:p w14:paraId="5E74782A" w14:textId="7807E6CF" w:rsidR="00563CA5" w:rsidRDefault="005D52EC" w:rsidP="005D52EC">
      <w:pPr>
        <w:pStyle w:val="DefaultText"/>
      </w:pPr>
      <w:r>
        <w:rPr>
          <w:rFonts w:cs="Arial"/>
        </w:rPr>
        <w:t>The Contractor understands and agrees that, when an Agreement to Implement Employment Equity (AIEE) exists</w:t>
      </w:r>
      <w:r w:rsidR="004E3366">
        <w:rPr>
          <w:rFonts w:cs="Arial"/>
        </w:rPr>
        <w:t xml:space="preserve"> </w:t>
      </w:r>
      <w:r>
        <w:rPr>
          <w:rFonts w:cs="Arial"/>
        </w:rPr>
        <w:t>between the Contractor and Employment and Social Development Canada (ESDC)-Labour, the AIEE must</w:t>
      </w:r>
      <w:r w:rsidR="004E3366">
        <w:rPr>
          <w:rFonts w:cs="Arial"/>
        </w:rPr>
        <w:t xml:space="preserve"> </w:t>
      </w:r>
      <w:r>
        <w:rPr>
          <w:rFonts w:cs="Arial"/>
        </w:rPr>
        <w:t>remain valid during the entire period of the Contract. If the AIEE becomes invalid, the name of the Contractor will be added to the "</w:t>
      </w:r>
      <w:hyperlink r:id="rId13" w:history="1">
        <w:r>
          <w:rPr>
            <w:rStyle w:val="Hyperlink"/>
          </w:rPr>
          <w:t>FCP Limited Eligibility to b</w:t>
        </w:r>
        <w:r w:rsidRPr="00B54154">
          <w:rPr>
            <w:rStyle w:val="Hyperlink"/>
          </w:rPr>
          <w:t>id</w:t>
        </w:r>
      </w:hyperlink>
      <w:r>
        <w:rPr>
          <w:rFonts w:cs="Arial"/>
        </w:rPr>
        <w:t>" list. The imposition of such a sanction by ESDC will constitute the Contractor in default as per the terms of the Contract</w:t>
      </w:r>
      <w:r>
        <w:t>.</w:t>
      </w:r>
    </w:p>
    <w:p w14:paraId="3532DD9E" w14:textId="77777777" w:rsidR="005D52EC" w:rsidRDefault="005D52EC" w:rsidP="005D52EC">
      <w:pPr>
        <w:pStyle w:val="DefaultText"/>
        <w:rPr>
          <w:rFonts w:cs="Arial"/>
          <w:lang w:val="en-CA"/>
        </w:rPr>
      </w:pPr>
    </w:p>
    <w:p w14:paraId="7B6CC1A0" w14:textId="47B8D494" w:rsidR="005D52EC" w:rsidRPr="00C16EFA" w:rsidRDefault="005D52EC" w:rsidP="005D52EC">
      <w:pPr>
        <w:pStyle w:val="DefaultText"/>
        <w:ind w:left="720" w:hanging="720"/>
        <w:rPr>
          <w:rFonts w:cs="Arial"/>
          <w:b/>
          <w:bCs/>
          <w:lang w:val="en-CA"/>
        </w:rPr>
      </w:pPr>
      <w:r>
        <w:rPr>
          <w:rFonts w:cs="Arial"/>
          <w:b/>
          <w:bCs/>
          <w:lang w:val="en-CA"/>
        </w:rPr>
        <w:t>1</w:t>
      </w:r>
      <w:r w:rsidR="009D2D0B">
        <w:rPr>
          <w:rFonts w:cs="Arial"/>
          <w:b/>
          <w:bCs/>
          <w:lang w:val="en-CA"/>
        </w:rPr>
        <w:t>2</w:t>
      </w:r>
      <w:r w:rsidRPr="005550F9">
        <w:rPr>
          <w:rFonts w:cs="Arial"/>
          <w:b/>
          <w:bCs/>
          <w:lang w:val="en-CA"/>
        </w:rPr>
        <w:t>.3</w:t>
      </w:r>
      <w:r w:rsidRPr="005550F9">
        <w:rPr>
          <w:rFonts w:cs="Arial"/>
          <w:b/>
          <w:bCs/>
          <w:lang w:val="en-CA"/>
        </w:rPr>
        <w:tab/>
      </w:r>
      <w:r w:rsidRPr="00C16EFA">
        <w:rPr>
          <w:rFonts w:cs="Arial"/>
          <w:b/>
          <w:bCs/>
          <w:iCs/>
          <w:lang w:val="en-CA"/>
        </w:rPr>
        <w:t>Proactive Disclosure of Contracts with Former Public Servants (2013-03-21) A3025C</w:t>
      </w:r>
    </w:p>
    <w:p w14:paraId="164CFF0E" w14:textId="67A315A1" w:rsidR="005D52EC" w:rsidRPr="00C16EFA" w:rsidRDefault="005D52EC" w:rsidP="005D52EC">
      <w:pPr>
        <w:pStyle w:val="NormalWeb"/>
        <w:ind w:left="0"/>
        <w:rPr>
          <w:rFonts w:ascii="Arial" w:hAnsi="Arial" w:cs="Arial"/>
          <w:sz w:val="20"/>
          <w:szCs w:val="20"/>
        </w:rPr>
      </w:pPr>
      <w:r w:rsidRPr="00C16EFA">
        <w:rPr>
          <w:rFonts w:ascii="Arial" w:hAnsi="Arial" w:cs="Arial"/>
          <w:sz w:val="20"/>
          <w:szCs w:val="20"/>
        </w:rPr>
        <w:t xml:space="preserve">By providing information on its status, with respect to being a former public servant in receipt of a </w:t>
      </w:r>
      <w:hyperlink r:id="rId14" w:history="1">
        <w:r w:rsidRPr="00C16EFA">
          <w:rPr>
            <w:rStyle w:val="HTMLCite"/>
            <w:rFonts w:ascii="Arial" w:hAnsi="Arial" w:cs="Arial"/>
            <w:color w:val="20477C"/>
            <w:sz w:val="20"/>
            <w:szCs w:val="20"/>
            <w:u w:val="single"/>
          </w:rPr>
          <w:t>Public Service</w:t>
        </w:r>
        <w:r w:rsidR="004E3366">
          <w:rPr>
            <w:rStyle w:val="HTMLCite"/>
            <w:rFonts w:ascii="Arial" w:hAnsi="Arial" w:cs="Arial"/>
            <w:color w:val="20477C"/>
            <w:sz w:val="20"/>
            <w:szCs w:val="20"/>
            <w:u w:val="single"/>
          </w:rPr>
          <w:t xml:space="preserve"> </w:t>
        </w:r>
        <w:r w:rsidRPr="00C16EFA">
          <w:rPr>
            <w:rStyle w:val="HTMLCite"/>
            <w:rFonts w:ascii="Arial" w:hAnsi="Arial" w:cs="Arial"/>
            <w:color w:val="20477C"/>
            <w:sz w:val="20"/>
            <w:szCs w:val="20"/>
            <w:u w:val="single"/>
          </w:rPr>
          <w:t>Superannuation Act</w:t>
        </w:r>
      </w:hyperlink>
      <w:r w:rsidRPr="00C16EFA">
        <w:rPr>
          <w:rFonts w:ascii="Arial" w:hAnsi="Arial" w:cs="Arial"/>
          <w:sz w:val="20"/>
          <w:szCs w:val="20"/>
        </w:rPr>
        <w:t xml:space="preserve"> (PSSA) pension, the Contractor has agreed that this information will be reported on</w:t>
      </w:r>
      <w:r w:rsidR="004E3366">
        <w:rPr>
          <w:rFonts w:ascii="Arial" w:hAnsi="Arial" w:cs="Arial"/>
          <w:sz w:val="20"/>
          <w:szCs w:val="20"/>
        </w:rPr>
        <w:t xml:space="preserve"> </w:t>
      </w:r>
      <w:r w:rsidRPr="00C16EFA">
        <w:rPr>
          <w:rFonts w:ascii="Arial" w:hAnsi="Arial" w:cs="Arial"/>
          <w:sz w:val="20"/>
          <w:szCs w:val="20"/>
        </w:rPr>
        <w:t xml:space="preserve">departmental websites as part of the published proactive disclosure reports, in accordance with </w:t>
      </w:r>
      <w:hyperlink r:id="rId15" w:history="1">
        <w:r w:rsidRPr="00C16EFA">
          <w:rPr>
            <w:rFonts w:ascii="Arial" w:hAnsi="Arial" w:cs="Arial"/>
            <w:color w:val="20477C"/>
            <w:sz w:val="20"/>
            <w:szCs w:val="20"/>
            <w:u w:val="single"/>
          </w:rPr>
          <w:t>Contracting</w:t>
        </w:r>
        <w:r w:rsidR="004E3366">
          <w:rPr>
            <w:rFonts w:ascii="Arial" w:hAnsi="Arial" w:cs="Arial"/>
            <w:color w:val="20477C"/>
            <w:sz w:val="20"/>
            <w:szCs w:val="20"/>
            <w:u w:val="single"/>
          </w:rPr>
          <w:t xml:space="preserve"> </w:t>
        </w:r>
        <w:r w:rsidRPr="00C16EFA">
          <w:rPr>
            <w:rFonts w:ascii="Arial" w:hAnsi="Arial" w:cs="Arial"/>
            <w:color w:val="20477C"/>
            <w:sz w:val="20"/>
            <w:szCs w:val="20"/>
            <w:u w:val="single"/>
          </w:rPr>
          <w:t>Policy Notice: 2012-2</w:t>
        </w:r>
      </w:hyperlink>
      <w:r w:rsidRPr="00C16EFA">
        <w:rPr>
          <w:rFonts w:ascii="Arial" w:hAnsi="Arial" w:cs="Arial"/>
          <w:sz w:val="20"/>
          <w:szCs w:val="20"/>
        </w:rPr>
        <w:t xml:space="preserve"> of the Treasury Board Secretariat of Canada.</w:t>
      </w:r>
    </w:p>
    <w:p w14:paraId="22E16D2B" w14:textId="0D69D9FD" w:rsidR="005D52EC" w:rsidRPr="00D15F07" w:rsidRDefault="005D52EC" w:rsidP="005D52EC">
      <w:pPr>
        <w:pStyle w:val="TemplateHeading2"/>
      </w:pPr>
      <w:bookmarkStart w:id="38" w:name="_Toc422477059"/>
      <w:bookmarkStart w:id="39" w:name="_Toc458681756"/>
      <w:bookmarkStart w:id="40" w:name="_Toc535320964"/>
      <w:r w:rsidRPr="00D15F07">
        <w:t>1</w:t>
      </w:r>
      <w:r w:rsidR="00E60214">
        <w:t xml:space="preserve">3.0 </w:t>
      </w:r>
      <w:r w:rsidR="00E60214">
        <w:tab/>
      </w:r>
      <w:r w:rsidRPr="00D15F07">
        <w:t>Applicable Laws</w:t>
      </w:r>
      <w:bookmarkEnd w:id="38"/>
      <w:bookmarkEnd w:id="39"/>
      <w:bookmarkEnd w:id="40"/>
    </w:p>
    <w:p w14:paraId="3D25BD20" w14:textId="77777777" w:rsidR="005D52EC" w:rsidRPr="00D15F07" w:rsidRDefault="005D52EC" w:rsidP="005D52EC">
      <w:pPr>
        <w:pStyle w:val="DefaultText"/>
        <w:rPr>
          <w:rFonts w:cs="Arial"/>
          <w:lang w:val="en-CA"/>
        </w:rPr>
      </w:pPr>
    </w:p>
    <w:p w14:paraId="6DE2E2EC" w14:textId="31B69E95" w:rsidR="00ED1E0B" w:rsidRDefault="005D52EC" w:rsidP="00B37D5F">
      <w:pPr>
        <w:pStyle w:val="DefaultText"/>
        <w:rPr>
          <w:lang w:val="en-CA"/>
        </w:rPr>
      </w:pPr>
      <w:r w:rsidRPr="00D15F07">
        <w:rPr>
          <w:rFonts w:cs="Arial"/>
          <w:lang w:val="en-CA"/>
        </w:rPr>
        <w:t>The Contract must be interpreted and governed, and the relations between the parties determined, by the laws in</w:t>
      </w:r>
      <w:r w:rsidR="004E3366" w:rsidRPr="00D15F07">
        <w:rPr>
          <w:rFonts w:cs="Arial"/>
          <w:lang w:val="en-CA"/>
        </w:rPr>
        <w:t xml:space="preserve"> </w:t>
      </w:r>
      <w:r w:rsidRPr="00D15F07">
        <w:rPr>
          <w:rFonts w:cs="Arial"/>
          <w:lang w:val="en-CA"/>
        </w:rPr>
        <w:t xml:space="preserve">force in ____________. </w:t>
      </w:r>
    </w:p>
    <w:p w14:paraId="56FDBB35" w14:textId="77777777" w:rsidR="005D52EC" w:rsidRDefault="005D52EC" w:rsidP="005D52EC">
      <w:pPr>
        <w:pStyle w:val="DefaultText"/>
        <w:rPr>
          <w:rFonts w:cs="Arial"/>
          <w:lang w:val="en-CA"/>
        </w:rPr>
      </w:pPr>
    </w:p>
    <w:p w14:paraId="34905B76" w14:textId="77777777" w:rsidR="00F17424" w:rsidRDefault="00F17424">
      <w:pPr>
        <w:rPr>
          <w:rFonts w:eastAsiaTheme="majorEastAsia"/>
          <w:b/>
          <w:bCs/>
          <w:szCs w:val="20"/>
          <w:lang w:val="en-CA"/>
        </w:rPr>
      </w:pPr>
      <w:bookmarkStart w:id="41" w:name="_Toc422477060"/>
      <w:bookmarkStart w:id="42" w:name="_Toc458681757"/>
      <w:r>
        <w:br w:type="page"/>
      </w:r>
    </w:p>
    <w:p w14:paraId="34286774" w14:textId="5544341F" w:rsidR="005D52EC" w:rsidRPr="00DF46F8" w:rsidRDefault="005D52EC" w:rsidP="005D52EC">
      <w:pPr>
        <w:pStyle w:val="TemplateHeading2"/>
        <w:ind w:left="720" w:hanging="720"/>
      </w:pPr>
      <w:bookmarkStart w:id="43" w:name="_Toc535320965"/>
      <w:r w:rsidRPr="00DF46F8">
        <w:lastRenderedPageBreak/>
        <w:t>1</w:t>
      </w:r>
      <w:r w:rsidR="009D2D0B">
        <w:t>4</w:t>
      </w:r>
      <w:r w:rsidR="00CF5134">
        <w:t>.</w:t>
      </w:r>
      <w:r w:rsidR="00C55DA2">
        <w:t>0</w:t>
      </w:r>
      <w:r w:rsidRPr="00DF46F8">
        <w:tab/>
        <w:t>Priority of Documents</w:t>
      </w:r>
      <w:bookmarkEnd w:id="41"/>
      <w:bookmarkEnd w:id="42"/>
      <w:bookmarkEnd w:id="43"/>
    </w:p>
    <w:p w14:paraId="0D15A064" w14:textId="77777777" w:rsidR="005D52EC" w:rsidRDefault="005D52EC" w:rsidP="005D52EC">
      <w:pPr>
        <w:pStyle w:val="DefaultText"/>
        <w:rPr>
          <w:rFonts w:cs="Arial"/>
          <w:lang w:val="en-CA"/>
        </w:rPr>
      </w:pPr>
    </w:p>
    <w:p w14:paraId="11B6C83D" w14:textId="52B51ABF" w:rsidR="005D52EC" w:rsidRDefault="005D52EC" w:rsidP="005D52EC">
      <w:pPr>
        <w:pStyle w:val="DefaultText"/>
        <w:rPr>
          <w:rFonts w:cs="Arial"/>
          <w:lang w:val="en-CA"/>
        </w:rPr>
      </w:pPr>
      <w:r>
        <w:rPr>
          <w:rFonts w:cs="Arial"/>
          <w:lang w:val="en-CA"/>
        </w:rPr>
        <w:t>If there is a discrepancy between the wording of any documents that appear on the list, the wording of the document that first appears on the list has priority over the wording of any document that subsequently appears</w:t>
      </w:r>
      <w:r w:rsidR="00784178">
        <w:rPr>
          <w:rFonts w:cs="Arial"/>
          <w:lang w:val="en-CA"/>
        </w:rPr>
        <w:t xml:space="preserve"> on the list:</w:t>
      </w:r>
    </w:p>
    <w:p w14:paraId="2C2C9092" w14:textId="77777777" w:rsidR="005D52EC" w:rsidRDefault="005D52EC" w:rsidP="005D52EC">
      <w:pPr>
        <w:pStyle w:val="DefaultText"/>
        <w:rPr>
          <w:rFonts w:cs="Arial"/>
          <w:lang w:val="en-CA"/>
        </w:rPr>
      </w:pPr>
    </w:p>
    <w:p w14:paraId="44B304A9" w14:textId="0C76D49D" w:rsidR="005D52EC" w:rsidRPr="00FF5BA3" w:rsidRDefault="00FF5BA3" w:rsidP="00BE6184">
      <w:pPr>
        <w:pStyle w:val="DefaultText"/>
        <w:numPr>
          <w:ilvl w:val="0"/>
          <w:numId w:val="31"/>
        </w:numPr>
        <w:ind w:left="993" w:hanging="633"/>
        <w:rPr>
          <w:rFonts w:cs="Arial"/>
          <w:lang w:val="en-CA"/>
        </w:rPr>
      </w:pPr>
      <w:r w:rsidRPr="00FF5BA3">
        <w:rPr>
          <w:rFonts w:cs="Arial"/>
          <w:lang w:val="en-CA"/>
        </w:rPr>
        <w:t>The</w:t>
      </w:r>
      <w:r w:rsidR="005D52EC" w:rsidRPr="00FF5BA3">
        <w:rPr>
          <w:rFonts w:cs="Arial"/>
          <w:lang w:val="en-CA"/>
        </w:rPr>
        <w:t xml:space="preserve"> Articles of Agreement;</w:t>
      </w:r>
    </w:p>
    <w:p w14:paraId="22C69625" w14:textId="694A9D1E" w:rsidR="005D52EC" w:rsidRPr="00FF5BA3" w:rsidRDefault="005D52EC" w:rsidP="00BE6184">
      <w:pPr>
        <w:pStyle w:val="DefaultText"/>
        <w:numPr>
          <w:ilvl w:val="0"/>
          <w:numId w:val="31"/>
        </w:numPr>
        <w:ind w:left="993" w:hanging="633"/>
        <w:rPr>
          <w:rFonts w:cs="Arial"/>
          <w:lang w:val="en-CA"/>
        </w:rPr>
      </w:pPr>
      <w:r w:rsidRPr="008E6364">
        <w:rPr>
          <w:rFonts w:cs="Arial"/>
          <w:lang w:val="en-CA"/>
        </w:rPr>
        <w:t xml:space="preserve">the supplemental general conditions </w:t>
      </w:r>
      <w:r w:rsidRPr="008E6364">
        <w:rPr>
          <w:rFonts w:cs="Arial"/>
          <w:lang w:val="en-CA" w:eastAsia="en-CA"/>
        </w:rPr>
        <w:t>4001 (2015-04-01), Hardware Purchase, Lease and Maintenance</w:t>
      </w:r>
      <w:r w:rsidRPr="008E6364">
        <w:rPr>
          <w:rFonts w:cs="Arial"/>
          <w:lang w:val="en-CA"/>
        </w:rPr>
        <w:t>;</w:t>
      </w:r>
    </w:p>
    <w:p w14:paraId="377ADF9C" w14:textId="6E7A6495" w:rsidR="005D52EC" w:rsidRPr="00FF5BA3" w:rsidRDefault="005D52EC" w:rsidP="00BE6184">
      <w:pPr>
        <w:pStyle w:val="DefaultText"/>
        <w:numPr>
          <w:ilvl w:val="0"/>
          <w:numId w:val="31"/>
        </w:numPr>
        <w:ind w:left="993" w:hanging="633"/>
        <w:rPr>
          <w:rFonts w:cs="Arial"/>
          <w:lang w:val="en-CA"/>
        </w:rPr>
      </w:pPr>
      <w:r w:rsidRPr="00FF5BA3">
        <w:rPr>
          <w:rFonts w:cs="Arial"/>
          <w:lang w:val="en-CA"/>
        </w:rPr>
        <w:t xml:space="preserve">the supplemental general conditions </w:t>
      </w:r>
      <w:r w:rsidRPr="00FF5BA3">
        <w:rPr>
          <w:rFonts w:cs="Arial"/>
          <w:lang w:val="en-CA" w:eastAsia="en-CA"/>
        </w:rPr>
        <w:t>4002 (2010-08-16), Software Development or Modifications</w:t>
      </w:r>
      <w:r w:rsidR="002A14C6" w:rsidRPr="00FF5BA3">
        <w:rPr>
          <w:rFonts w:cs="Arial"/>
          <w:lang w:val="en-CA" w:eastAsia="en-CA"/>
        </w:rPr>
        <w:t xml:space="preserve"> </w:t>
      </w:r>
      <w:r w:rsidRPr="00FF5BA3">
        <w:rPr>
          <w:rFonts w:cs="Arial"/>
          <w:lang w:val="en-CA" w:eastAsia="en-CA"/>
        </w:rPr>
        <w:t>Services</w:t>
      </w:r>
      <w:r w:rsidRPr="00FF5BA3">
        <w:rPr>
          <w:rFonts w:cs="Arial"/>
          <w:lang w:val="en-CA"/>
        </w:rPr>
        <w:t>;</w:t>
      </w:r>
    </w:p>
    <w:p w14:paraId="7FE13929" w14:textId="2F132B6D" w:rsidR="005D52EC" w:rsidRPr="008E6364" w:rsidRDefault="005D52EC" w:rsidP="00BE6184">
      <w:pPr>
        <w:pStyle w:val="DefaultText"/>
        <w:numPr>
          <w:ilvl w:val="0"/>
          <w:numId w:val="31"/>
        </w:numPr>
        <w:ind w:left="993" w:hanging="633"/>
        <w:rPr>
          <w:rFonts w:cs="Arial"/>
          <w:lang w:val="en-CA"/>
        </w:rPr>
      </w:pPr>
      <w:r w:rsidRPr="008E6364">
        <w:rPr>
          <w:rFonts w:cs="Arial"/>
          <w:lang w:val="en-CA"/>
        </w:rPr>
        <w:t xml:space="preserve">the supplemental general conditions </w:t>
      </w:r>
      <w:r w:rsidRPr="008E6364">
        <w:rPr>
          <w:rFonts w:cs="Arial"/>
          <w:lang w:val="en-CA" w:eastAsia="en-CA"/>
        </w:rPr>
        <w:t>4003 (2010-08-16), Licensed Software</w:t>
      </w:r>
      <w:r w:rsidRPr="008E6364">
        <w:rPr>
          <w:rFonts w:cs="Arial"/>
          <w:lang w:val="en-CA"/>
        </w:rPr>
        <w:t>;</w:t>
      </w:r>
    </w:p>
    <w:p w14:paraId="4D477462" w14:textId="254E8AB4" w:rsidR="00ED1E0B" w:rsidRPr="008E6364" w:rsidRDefault="00ED1E0B" w:rsidP="00BE6184">
      <w:pPr>
        <w:pStyle w:val="ListParagraph"/>
        <w:numPr>
          <w:ilvl w:val="0"/>
          <w:numId w:val="31"/>
        </w:numPr>
        <w:autoSpaceDE w:val="0"/>
        <w:autoSpaceDN w:val="0"/>
        <w:adjustRightInd w:val="0"/>
        <w:ind w:left="993" w:hanging="633"/>
        <w:rPr>
          <w:rFonts w:ascii="Arial" w:hAnsi="Arial" w:cs="Arial"/>
          <w:sz w:val="20"/>
          <w:szCs w:val="20"/>
        </w:rPr>
      </w:pPr>
      <w:r w:rsidRPr="008E6364">
        <w:rPr>
          <w:rFonts w:ascii="Arial" w:hAnsi="Arial" w:cs="Arial"/>
          <w:sz w:val="20"/>
          <w:szCs w:val="20"/>
        </w:rPr>
        <w:t xml:space="preserve">the supplemental general conditions </w:t>
      </w:r>
      <w:r w:rsidRPr="008E6364">
        <w:rPr>
          <w:rFonts w:ascii="Arial" w:hAnsi="Arial" w:cs="Arial"/>
          <w:sz w:val="20"/>
          <w:szCs w:val="20"/>
          <w:lang w:eastAsia="en-CA"/>
        </w:rPr>
        <w:t xml:space="preserve">4004 (2010-08-16), </w:t>
      </w:r>
      <w:r w:rsidRPr="008E6364">
        <w:rPr>
          <w:rFonts w:ascii="Arial" w:hAnsi="Arial" w:cs="Arial"/>
          <w:sz w:val="20"/>
          <w:szCs w:val="20"/>
        </w:rPr>
        <w:t>Maintenance and Support Services for Licensed Software;</w:t>
      </w:r>
    </w:p>
    <w:p w14:paraId="7E5AE3C2" w14:textId="680FD84C" w:rsidR="005D52EC" w:rsidRPr="008E6364" w:rsidRDefault="005D52EC" w:rsidP="00BE6184">
      <w:pPr>
        <w:pStyle w:val="DefaultText"/>
        <w:numPr>
          <w:ilvl w:val="0"/>
          <w:numId w:val="31"/>
        </w:numPr>
        <w:ind w:left="993" w:hanging="633"/>
        <w:rPr>
          <w:rFonts w:cs="Arial"/>
          <w:lang w:val="en-CA"/>
        </w:rPr>
      </w:pPr>
      <w:r w:rsidRPr="008E6364">
        <w:rPr>
          <w:rFonts w:cs="Arial"/>
          <w:lang w:val="en-CA"/>
        </w:rPr>
        <w:t xml:space="preserve">the supplemental general conditions </w:t>
      </w:r>
      <w:r w:rsidRPr="008E6364">
        <w:rPr>
          <w:rFonts w:cs="Arial"/>
          <w:lang w:val="en-CA" w:eastAsia="en-CA"/>
        </w:rPr>
        <w:t>400</w:t>
      </w:r>
      <w:r w:rsidR="00ED1E0B" w:rsidRPr="008E6364">
        <w:rPr>
          <w:rFonts w:cs="Arial"/>
          <w:lang w:val="en-CA" w:eastAsia="en-CA"/>
        </w:rPr>
        <w:t>6</w:t>
      </w:r>
      <w:r w:rsidRPr="008E6364">
        <w:rPr>
          <w:rFonts w:cs="Arial"/>
          <w:lang w:val="en-CA" w:eastAsia="en-CA"/>
        </w:rPr>
        <w:t xml:space="preserve"> (2010-08-16), </w:t>
      </w:r>
      <w:r w:rsidR="00ED1E0B" w:rsidRPr="008E6364">
        <w:rPr>
          <w:rFonts w:cs="Arial"/>
          <w:lang w:val="en-CA" w:eastAsia="en-CA"/>
        </w:rPr>
        <w:t>Contractor to Own Intellectual Property Rights in Foreground Information;</w:t>
      </w:r>
    </w:p>
    <w:p w14:paraId="7FE09211" w14:textId="418291FB" w:rsidR="005D52EC" w:rsidRPr="008E6364" w:rsidRDefault="005D52EC" w:rsidP="00BE6184">
      <w:pPr>
        <w:pStyle w:val="DefaultText"/>
        <w:numPr>
          <w:ilvl w:val="0"/>
          <w:numId w:val="31"/>
        </w:numPr>
        <w:ind w:left="993" w:hanging="633"/>
        <w:rPr>
          <w:rFonts w:cs="Arial"/>
          <w:lang w:val="en-CA"/>
        </w:rPr>
      </w:pPr>
      <w:r w:rsidRPr="008E6364">
        <w:rPr>
          <w:rFonts w:cs="Arial"/>
          <w:lang w:val="en-CA"/>
        </w:rPr>
        <w:t xml:space="preserve">the supplemental general conditions </w:t>
      </w:r>
      <w:r w:rsidRPr="008E6364">
        <w:rPr>
          <w:rFonts w:cs="Arial"/>
          <w:lang w:val="en-CA" w:eastAsia="en-CA"/>
        </w:rPr>
        <w:t>4010 (2012-07-16), Services - Higher Complexity</w:t>
      </w:r>
      <w:r w:rsidRPr="008E6364">
        <w:rPr>
          <w:rFonts w:cs="Arial"/>
          <w:lang w:val="en-CA"/>
        </w:rPr>
        <w:t>;</w:t>
      </w:r>
    </w:p>
    <w:p w14:paraId="65509B79" w14:textId="3D15EDDE" w:rsidR="005D52EC" w:rsidRPr="00FF5BA3" w:rsidRDefault="005D52EC" w:rsidP="00BE6184">
      <w:pPr>
        <w:pStyle w:val="DefaultText"/>
        <w:numPr>
          <w:ilvl w:val="0"/>
          <w:numId w:val="31"/>
        </w:numPr>
        <w:ind w:left="993" w:hanging="633"/>
        <w:rPr>
          <w:rFonts w:cs="Arial"/>
          <w:lang w:val="en-CA"/>
        </w:rPr>
      </w:pPr>
      <w:r w:rsidRPr="008E6364">
        <w:rPr>
          <w:rFonts w:cs="Arial"/>
          <w:lang w:val="en-CA"/>
        </w:rPr>
        <w:t xml:space="preserve">the general conditions </w:t>
      </w:r>
      <w:hyperlink r:id="rId16" w:history="1">
        <w:r w:rsidRPr="00FF5BA3">
          <w:rPr>
            <w:rStyle w:val="Hyperlink"/>
            <w:rFonts w:cs="Arial"/>
          </w:rPr>
          <w:t>20</w:t>
        </w:r>
        <w:r w:rsidR="00E8257A" w:rsidRPr="00FF5BA3">
          <w:rPr>
            <w:rStyle w:val="Hyperlink"/>
            <w:rFonts w:cs="Arial"/>
          </w:rPr>
          <w:t>30</w:t>
        </w:r>
      </w:hyperlink>
      <w:r w:rsidRPr="00FF5BA3">
        <w:rPr>
          <w:rStyle w:val="AnchorA"/>
          <w:rFonts w:cs="Arial"/>
        </w:rPr>
        <w:t xml:space="preserve"> </w:t>
      </w:r>
      <w:r w:rsidRPr="00FF5BA3">
        <w:rPr>
          <w:rStyle w:val="ViewedAnchorA"/>
          <w:rFonts w:cs="Arial"/>
          <w:color w:val="auto"/>
          <w:lang w:val="en-CA"/>
        </w:rPr>
        <w:t>(</w:t>
      </w:r>
      <w:r w:rsidRPr="00FF5BA3">
        <w:rPr>
          <w:rFonts w:cs="Arial"/>
          <w:iCs/>
          <w:lang w:val="en-CA"/>
        </w:rPr>
        <w:t>201</w:t>
      </w:r>
      <w:r w:rsidR="006F0E37" w:rsidRPr="00FF5BA3">
        <w:rPr>
          <w:rFonts w:cs="Arial"/>
          <w:iCs/>
          <w:lang w:val="en-CA"/>
        </w:rPr>
        <w:t>8</w:t>
      </w:r>
      <w:r w:rsidRPr="00FF5BA3">
        <w:rPr>
          <w:rFonts w:cs="Arial"/>
          <w:iCs/>
          <w:lang w:val="en-CA"/>
        </w:rPr>
        <w:t>-0</w:t>
      </w:r>
      <w:r w:rsidR="006F0E37" w:rsidRPr="00FF5BA3">
        <w:rPr>
          <w:rFonts w:cs="Arial"/>
          <w:iCs/>
          <w:lang w:val="en-CA"/>
        </w:rPr>
        <w:t>6</w:t>
      </w:r>
      <w:r w:rsidRPr="00FF5BA3">
        <w:rPr>
          <w:rFonts w:cs="Arial"/>
          <w:iCs/>
          <w:lang w:val="en-CA"/>
        </w:rPr>
        <w:t>-</w:t>
      </w:r>
      <w:r w:rsidR="006F0E37" w:rsidRPr="00FF5BA3">
        <w:rPr>
          <w:rFonts w:cs="Arial"/>
          <w:iCs/>
          <w:lang w:val="en-CA"/>
        </w:rPr>
        <w:t>21</w:t>
      </w:r>
      <w:r w:rsidRPr="00FF5BA3">
        <w:rPr>
          <w:rFonts w:cs="Arial"/>
          <w:lang w:val="en-CA"/>
        </w:rPr>
        <w:t xml:space="preserve">), General Conditions - </w:t>
      </w:r>
      <w:r w:rsidR="006F0E37" w:rsidRPr="00FF5BA3">
        <w:rPr>
          <w:rFonts w:cs="Arial"/>
          <w:lang w:val="en"/>
        </w:rPr>
        <w:t>Higher Complexity - Goods</w:t>
      </w:r>
      <w:r w:rsidRPr="00FF5BA3">
        <w:rPr>
          <w:rFonts w:cs="Arial"/>
          <w:lang w:val="en-CA"/>
        </w:rPr>
        <w:t>;</w:t>
      </w:r>
    </w:p>
    <w:p w14:paraId="43363C78" w14:textId="4F5CB7C4" w:rsidR="005D52EC" w:rsidRPr="00FF5BA3" w:rsidRDefault="005D52EC" w:rsidP="00BE6184">
      <w:pPr>
        <w:pStyle w:val="DefaultText"/>
        <w:numPr>
          <w:ilvl w:val="0"/>
          <w:numId w:val="31"/>
        </w:numPr>
        <w:ind w:left="993" w:hanging="633"/>
        <w:rPr>
          <w:rFonts w:cs="Arial"/>
          <w:lang w:val="en-CA"/>
        </w:rPr>
      </w:pPr>
      <w:r w:rsidRPr="00FF5BA3">
        <w:rPr>
          <w:rFonts w:cs="Arial"/>
          <w:lang w:val="en-CA"/>
        </w:rPr>
        <w:t xml:space="preserve">Annex A, Statement of Work </w:t>
      </w:r>
      <w:r w:rsidR="008902D0" w:rsidRPr="00FF5BA3">
        <w:rPr>
          <w:rFonts w:cs="Arial"/>
          <w:lang w:val="en-CA"/>
        </w:rPr>
        <w:t>–</w:t>
      </w:r>
      <w:r w:rsidRPr="00FF5BA3">
        <w:rPr>
          <w:rFonts w:cs="Arial"/>
          <w:lang w:val="en-CA"/>
        </w:rPr>
        <w:t xml:space="preserve"> Acquisition</w:t>
      </w:r>
      <w:r w:rsidR="008902D0" w:rsidRPr="00FF5BA3">
        <w:rPr>
          <w:rFonts w:cs="Arial"/>
          <w:lang w:val="en-CA"/>
        </w:rPr>
        <w:t xml:space="preserve"> </w:t>
      </w:r>
      <w:r w:rsidR="00F95EA4" w:rsidRPr="00FF5BA3">
        <w:rPr>
          <w:rFonts w:cs="Arial"/>
          <w:lang w:val="en-CA"/>
        </w:rPr>
        <w:t xml:space="preserve">with </w:t>
      </w:r>
      <w:r w:rsidR="008902D0" w:rsidRPr="00FF5BA3">
        <w:rPr>
          <w:rFonts w:cs="Arial"/>
          <w:lang w:val="en-CA"/>
        </w:rPr>
        <w:t>Appendixes</w:t>
      </w:r>
      <w:r w:rsidR="00F95EA4" w:rsidRPr="00FF5BA3">
        <w:rPr>
          <w:rFonts w:cs="Arial"/>
          <w:lang w:val="en-CA"/>
        </w:rPr>
        <w:t xml:space="preserve"> and attachments</w:t>
      </w:r>
      <w:r w:rsidRPr="00FF5BA3">
        <w:rPr>
          <w:rFonts w:cs="Arial"/>
          <w:lang w:val="en-CA"/>
        </w:rPr>
        <w:t>;</w:t>
      </w:r>
    </w:p>
    <w:p w14:paraId="12BAAB2D" w14:textId="07DA9B52" w:rsidR="005D52EC" w:rsidRPr="008E6364" w:rsidRDefault="005D52EC" w:rsidP="00BE6184">
      <w:pPr>
        <w:pStyle w:val="DefaultText"/>
        <w:numPr>
          <w:ilvl w:val="0"/>
          <w:numId w:val="31"/>
        </w:numPr>
        <w:ind w:left="993" w:hanging="633"/>
        <w:rPr>
          <w:rFonts w:cs="Arial"/>
          <w:lang w:val="en-CA"/>
        </w:rPr>
      </w:pPr>
      <w:r w:rsidRPr="008E6364">
        <w:rPr>
          <w:rFonts w:cs="Arial"/>
          <w:lang w:val="en-CA"/>
        </w:rPr>
        <w:t>Annex B, Acquisition Contract Deliverables Pricing List;</w:t>
      </w:r>
    </w:p>
    <w:p w14:paraId="1E45A030" w14:textId="68855C13" w:rsidR="005D52EC" w:rsidRPr="008E6364" w:rsidRDefault="005D52EC" w:rsidP="00BE6184">
      <w:pPr>
        <w:pStyle w:val="DefaultText"/>
        <w:numPr>
          <w:ilvl w:val="0"/>
          <w:numId w:val="31"/>
        </w:numPr>
        <w:ind w:left="993" w:hanging="633"/>
        <w:rPr>
          <w:rFonts w:cs="Arial"/>
          <w:lang w:val="en-CA"/>
        </w:rPr>
      </w:pPr>
      <w:r w:rsidRPr="008E6364">
        <w:rPr>
          <w:rFonts w:cs="Arial"/>
          <w:lang w:val="en-CA"/>
        </w:rPr>
        <w:t>Annex C, Security Requirements Check List;</w:t>
      </w:r>
    </w:p>
    <w:p w14:paraId="701F05CF" w14:textId="5377A9BE" w:rsidR="005D52EC" w:rsidRPr="008E6364" w:rsidRDefault="005D52EC" w:rsidP="00BE6184">
      <w:pPr>
        <w:pStyle w:val="DefaultText"/>
        <w:numPr>
          <w:ilvl w:val="0"/>
          <w:numId w:val="31"/>
        </w:numPr>
        <w:ind w:left="993" w:hanging="633"/>
        <w:rPr>
          <w:rFonts w:cs="Arial"/>
          <w:lang w:val="en-CA"/>
        </w:rPr>
      </w:pPr>
      <w:r w:rsidRPr="008E6364">
        <w:rPr>
          <w:rFonts w:cs="Arial"/>
          <w:lang w:val="en-CA"/>
        </w:rPr>
        <w:t>Annex D, Acquisition Industrial and technological Benefits Terms and Conditions;</w:t>
      </w:r>
    </w:p>
    <w:p w14:paraId="712ED520" w14:textId="0C131604" w:rsidR="005D52EC" w:rsidRPr="00FF5BA3" w:rsidRDefault="005D52EC" w:rsidP="00BE6184">
      <w:pPr>
        <w:pStyle w:val="DefaultText"/>
        <w:numPr>
          <w:ilvl w:val="0"/>
          <w:numId w:val="31"/>
        </w:numPr>
        <w:tabs>
          <w:tab w:val="left" w:pos="567"/>
        </w:tabs>
        <w:ind w:left="993" w:hanging="633"/>
        <w:rPr>
          <w:rFonts w:cs="Arial"/>
          <w:lang w:val="en-CA"/>
        </w:rPr>
      </w:pPr>
      <w:r w:rsidRPr="008E6364">
        <w:rPr>
          <w:rFonts w:cs="Arial"/>
          <w:lang w:val="en-CA"/>
        </w:rPr>
        <w:t xml:space="preserve">Annex </w:t>
      </w:r>
      <w:r w:rsidR="00ED77E6">
        <w:rPr>
          <w:rFonts w:cs="Arial"/>
          <w:lang w:val="en-CA"/>
        </w:rPr>
        <w:t>E</w:t>
      </w:r>
      <w:r w:rsidRPr="008E6364">
        <w:rPr>
          <w:rFonts w:cs="Arial"/>
          <w:lang w:val="en-CA"/>
        </w:rPr>
        <w:t>, Non-disclosure Agreement;</w:t>
      </w:r>
    </w:p>
    <w:p w14:paraId="2CB32171" w14:textId="6FD5F321" w:rsidR="005D52EC" w:rsidRPr="00FF5BA3" w:rsidRDefault="005D52EC" w:rsidP="00BE6184">
      <w:pPr>
        <w:pStyle w:val="DefaultText"/>
        <w:numPr>
          <w:ilvl w:val="0"/>
          <w:numId w:val="31"/>
        </w:numPr>
        <w:ind w:left="993" w:hanging="633"/>
        <w:rPr>
          <w:rFonts w:cs="Arial"/>
          <w:color w:val="0000FF"/>
          <w:lang w:val="en-CA"/>
        </w:rPr>
      </w:pPr>
      <w:r w:rsidRPr="00FF5BA3">
        <w:rPr>
          <w:rFonts w:cs="Arial"/>
          <w:lang w:val="en-CA"/>
        </w:rPr>
        <w:t>the Contractor's bid dated ______</w:t>
      </w:r>
    </w:p>
    <w:p w14:paraId="6F16A66B" w14:textId="77777777" w:rsidR="005D52EC" w:rsidRPr="00847BD8" w:rsidRDefault="005D52EC" w:rsidP="005D52EC">
      <w:pPr>
        <w:pStyle w:val="DefaultText"/>
        <w:ind w:left="720" w:hanging="720"/>
        <w:rPr>
          <w:rFonts w:cs="Arial"/>
          <w:b/>
          <w:lang w:val="en-CA"/>
        </w:rPr>
      </w:pPr>
    </w:p>
    <w:p w14:paraId="52FB43D1" w14:textId="3F453766" w:rsidR="005D52EC" w:rsidRPr="00DF46F8" w:rsidRDefault="005D52EC" w:rsidP="005D52EC">
      <w:pPr>
        <w:pStyle w:val="TemplateHeading2"/>
      </w:pPr>
      <w:bookmarkStart w:id="44" w:name="_Toc422477061"/>
      <w:bookmarkStart w:id="45" w:name="_Toc458681758"/>
      <w:bookmarkStart w:id="46" w:name="_Toc535320966"/>
      <w:r w:rsidRPr="00DF46F8">
        <w:t>1</w:t>
      </w:r>
      <w:r w:rsidR="009D2D0B">
        <w:t>5</w:t>
      </w:r>
      <w:r w:rsidR="00CF5134">
        <w:t>.</w:t>
      </w:r>
      <w:r w:rsidR="00C55DA2">
        <w:t>0</w:t>
      </w:r>
      <w:r w:rsidR="006B4169">
        <w:tab/>
      </w:r>
      <w:r w:rsidRPr="00DF46F8">
        <w:t>Defence Contract</w:t>
      </w:r>
      <w:bookmarkEnd w:id="44"/>
      <w:bookmarkEnd w:id="45"/>
      <w:bookmarkEnd w:id="46"/>
    </w:p>
    <w:p w14:paraId="0C6586F7" w14:textId="77777777" w:rsidR="005D52EC" w:rsidRPr="00981F2A" w:rsidRDefault="005D52EC" w:rsidP="005D52EC">
      <w:pPr>
        <w:pStyle w:val="DefaultText"/>
        <w:rPr>
          <w:rFonts w:cs="Arial"/>
          <w:i/>
          <w:lang w:val="en-CA"/>
        </w:rPr>
      </w:pPr>
    </w:p>
    <w:p w14:paraId="2DF763A2" w14:textId="77777777" w:rsidR="005D52EC" w:rsidRDefault="005D52EC" w:rsidP="005D52EC">
      <w:pPr>
        <w:rPr>
          <w:lang w:val="en-CA"/>
        </w:rPr>
      </w:pPr>
      <w:r>
        <w:rPr>
          <w:i/>
          <w:iCs/>
          <w:lang w:val="en-CA"/>
        </w:rPr>
        <w:tab/>
        <w:t xml:space="preserve">SACC Manual </w:t>
      </w:r>
      <w:r>
        <w:rPr>
          <w:lang w:val="en-CA"/>
        </w:rPr>
        <w:t xml:space="preserve">clause </w:t>
      </w:r>
      <w:hyperlink r:id="rId17" w:history="1">
        <w:r w:rsidRPr="00854C60">
          <w:rPr>
            <w:rStyle w:val="Hyperlink"/>
          </w:rPr>
          <w:t>A9006C</w:t>
        </w:r>
      </w:hyperlink>
      <w:r>
        <w:rPr>
          <w:lang w:val="en-CA"/>
        </w:rPr>
        <w:t xml:space="preserve"> (</w:t>
      </w:r>
      <w:r w:rsidRPr="00F95EA4">
        <w:rPr>
          <w:i/>
          <w:iCs/>
          <w:lang w:val="en-CA"/>
        </w:rPr>
        <w:t>2012-07-16</w:t>
      </w:r>
      <w:r w:rsidRPr="00F95EA4">
        <w:rPr>
          <w:lang w:val="en-CA"/>
        </w:rPr>
        <w:t xml:space="preserve">), Defence </w:t>
      </w:r>
      <w:r>
        <w:rPr>
          <w:lang w:val="en-CA"/>
        </w:rPr>
        <w:t>Contract</w:t>
      </w:r>
    </w:p>
    <w:p w14:paraId="06B616A5" w14:textId="77777777" w:rsidR="005D52EC" w:rsidRDefault="005D52EC" w:rsidP="005D52EC">
      <w:pPr>
        <w:pStyle w:val="DefaultText"/>
        <w:rPr>
          <w:rFonts w:cs="Arial"/>
          <w:lang w:val="en-CA"/>
        </w:rPr>
      </w:pPr>
    </w:p>
    <w:p w14:paraId="4F0EAD01" w14:textId="0D4E8DC0" w:rsidR="00DF3495" w:rsidRDefault="00DF3495">
      <w:pPr>
        <w:rPr>
          <w:rFonts w:eastAsiaTheme="majorEastAsia"/>
          <w:b/>
          <w:bCs/>
          <w:szCs w:val="20"/>
          <w:lang w:val="en-CA"/>
        </w:rPr>
      </w:pPr>
      <w:bookmarkStart w:id="47" w:name="_Toc458681759"/>
      <w:bookmarkStart w:id="48" w:name="_Toc422477062"/>
    </w:p>
    <w:p w14:paraId="7F733E9B" w14:textId="44781D73" w:rsidR="00DF3495" w:rsidRDefault="00DF3495" w:rsidP="005D52EC">
      <w:pPr>
        <w:pStyle w:val="TemplateHeading2"/>
        <w:spacing w:before="0"/>
        <w:ind w:left="720" w:hanging="720"/>
      </w:pPr>
      <w:bookmarkStart w:id="49" w:name="_Toc535320967"/>
      <w:r>
        <w:t>16.0</w:t>
      </w:r>
      <w:r>
        <w:tab/>
        <w:t>Foreigns Nationals</w:t>
      </w:r>
      <w:bookmarkEnd w:id="49"/>
      <w:r>
        <w:t xml:space="preserve"> </w:t>
      </w:r>
    </w:p>
    <w:p w14:paraId="24800961" w14:textId="7F120B48" w:rsidR="005D52EC" w:rsidRPr="00DF46F8" w:rsidRDefault="005D52EC" w:rsidP="005D52EC">
      <w:pPr>
        <w:pStyle w:val="TemplateHeading2"/>
        <w:spacing w:before="0"/>
        <w:ind w:left="720" w:hanging="720"/>
      </w:pPr>
      <w:bookmarkStart w:id="50" w:name="_Toc535320968"/>
      <w:r w:rsidRPr="00DF46F8">
        <w:t>1</w:t>
      </w:r>
      <w:r w:rsidR="009D2D0B">
        <w:t>6</w:t>
      </w:r>
      <w:r w:rsidR="00C55DA2">
        <w:t>.</w:t>
      </w:r>
      <w:r w:rsidR="00DF3495">
        <w:t>1</w:t>
      </w:r>
      <w:r w:rsidR="00CF5134">
        <w:tab/>
      </w:r>
      <w:r w:rsidRPr="00DF46F8">
        <w:t>Foreign Nationals (Canadian Contractor)</w:t>
      </w:r>
      <w:bookmarkEnd w:id="47"/>
      <w:bookmarkEnd w:id="50"/>
      <w:r w:rsidRPr="00DF46F8">
        <w:t xml:space="preserve"> </w:t>
      </w:r>
      <w:bookmarkEnd w:id="48"/>
    </w:p>
    <w:p w14:paraId="5EF49738" w14:textId="77777777" w:rsidR="005D52EC" w:rsidRDefault="005D52EC" w:rsidP="005D52EC">
      <w:pPr>
        <w:pStyle w:val="DefaultText"/>
        <w:rPr>
          <w:rFonts w:cs="Arial"/>
        </w:rPr>
      </w:pPr>
    </w:p>
    <w:p w14:paraId="685A1609" w14:textId="77777777" w:rsidR="005D52EC" w:rsidRDefault="005D52EC" w:rsidP="005D52EC">
      <w:r>
        <w:rPr>
          <w:i/>
          <w:iCs/>
        </w:rPr>
        <w:tab/>
        <w:t>SACC Manual</w:t>
      </w:r>
      <w:r>
        <w:t xml:space="preserve"> clause </w:t>
      </w:r>
      <w:hyperlink r:id="rId18" w:history="1">
        <w:r w:rsidRPr="00854C60">
          <w:rPr>
            <w:rStyle w:val="Hyperlink"/>
          </w:rPr>
          <w:t>A2000C</w:t>
        </w:r>
      </w:hyperlink>
      <w:r>
        <w:t xml:space="preserve"> </w:t>
      </w:r>
      <w:r>
        <w:rPr>
          <w:i/>
          <w:iCs/>
        </w:rPr>
        <w:t>(2006-06-16),</w:t>
      </w:r>
      <w:r>
        <w:t xml:space="preserve"> Foreign Nationals (Canadian Contractor)</w:t>
      </w:r>
    </w:p>
    <w:p w14:paraId="234257FC" w14:textId="77777777" w:rsidR="00F95EA4" w:rsidRDefault="00F95EA4" w:rsidP="005D52EC">
      <w:pPr>
        <w:rPr>
          <w:b/>
          <w:i/>
          <w:color w:val="0000FF"/>
        </w:rPr>
      </w:pPr>
    </w:p>
    <w:p w14:paraId="66ADA65E" w14:textId="77777777" w:rsidR="005D52EC" w:rsidRDefault="005D52EC" w:rsidP="005D52EC">
      <w:pPr>
        <w:rPr>
          <w:i/>
          <w:color w:val="0000FF"/>
        </w:rPr>
      </w:pPr>
      <w:r w:rsidRPr="00854C60">
        <w:rPr>
          <w:b/>
          <w:i/>
          <w:color w:val="0000FF"/>
        </w:rPr>
        <w:t>OR</w:t>
      </w:r>
      <w:r w:rsidRPr="00DB5982">
        <w:rPr>
          <w:i/>
          <w:color w:val="0000FF"/>
        </w:rPr>
        <w:t xml:space="preserve"> </w:t>
      </w:r>
    </w:p>
    <w:p w14:paraId="21017193" w14:textId="7247B859" w:rsidR="005D52EC" w:rsidRPr="00E55B3A" w:rsidRDefault="005D52EC" w:rsidP="005D52EC">
      <w:pPr>
        <w:pStyle w:val="TemplateHeading2"/>
        <w:rPr>
          <w:i/>
        </w:rPr>
      </w:pPr>
      <w:bookmarkStart w:id="51" w:name="_Toc458681760"/>
      <w:bookmarkStart w:id="52" w:name="_Toc535320969"/>
      <w:r w:rsidRPr="00E55B3A">
        <w:t>1</w:t>
      </w:r>
      <w:r w:rsidR="00E60214">
        <w:t>6.</w:t>
      </w:r>
      <w:r w:rsidR="00DF3495">
        <w:t>1</w:t>
      </w:r>
      <w:r w:rsidR="00E60214">
        <w:tab/>
      </w:r>
      <w:r w:rsidRPr="00E55B3A">
        <w:t>Foreign Nationals (Foreign Contractor)</w:t>
      </w:r>
      <w:bookmarkEnd w:id="51"/>
      <w:bookmarkEnd w:id="52"/>
    </w:p>
    <w:p w14:paraId="4F6ECF72" w14:textId="77777777" w:rsidR="005D52EC" w:rsidRDefault="005D52EC" w:rsidP="005D52EC">
      <w:pPr>
        <w:pStyle w:val="DefaultText"/>
        <w:rPr>
          <w:rFonts w:cs="Arial"/>
          <w:i/>
          <w:iCs/>
        </w:rPr>
      </w:pPr>
    </w:p>
    <w:p w14:paraId="69192759" w14:textId="77777777" w:rsidR="005D52EC" w:rsidRDefault="005D52EC" w:rsidP="005D52EC">
      <w:pPr>
        <w:rPr>
          <w:lang w:val="en-CA"/>
        </w:rPr>
      </w:pPr>
      <w:r>
        <w:rPr>
          <w:i/>
          <w:iCs/>
        </w:rPr>
        <w:tab/>
        <w:t>SACC Manual</w:t>
      </w:r>
      <w:r>
        <w:t xml:space="preserve"> clause </w:t>
      </w:r>
      <w:hyperlink r:id="rId19" w:history="1">
        <w:r w:rsidRPr="00854C60">
          <w:rPr>
            <w:rStyle w:val="Hyperlink"/>
          </w:rPr>
          <w:t>A2001C</w:t>
        </w:r>
      </w:hyperlink>
      <w:r>
        <w:t xml:space="preserve"> </w:t>
      </w:r>
      <w:r>
        <w:rPr>
          <w:i/>
          <w:iCs/>
        </w:rPr>
        <w:t xml:space="preserve">(2006-06-16), </w:t>
      </w:r>
      <w:r>
        <w:t>Foreign Nationals (Foreign Contractor)</w:t>
      </w:r>
    </w:p>
    <w:p w14:paraId="0507607F" w14:textId="77777777" w:rsidR="005D52EC" w:rsidRDefault="005D52EC" w:rsidP="005D52EC">
      <w:pPr>
        <w:pStyle w:val="DefaultText"/>
        <w:rPr>
          <w:rFonts w:cs="Arial"/>
          <w:lang w:val="en-CA"/>
        </w:rPr>
      </w:pPr>
    </w:p>
    <w:p w14:paraId="070D8F7A" w14:textId="2A4054E1" w:rsidR="005D52EC" w:rsidRPr="00DF46F8" w:rsidRDefault="005D52EC" w:rsidP="005D52EC">
      <w:pPr>
        <w:pStyle w:val="TemplateHeading2"/>
        <w:ind w:left="720" w:hanging="720"/>
      </w:pPr>
      <w:bookmarkStart w:id="53" w:name="_Toc458681761"/>
      <w:bookmarkStart w:id="54" w:name="_Toc535320970"/>
      <w:bookmarkStart w:id="55" w:name="_Toc422477063"/>
      <w:r w:rsidRPr="00DF46F8">
        <w:t>1</w:t>
      </w:r>
      <w:r w:rsidR="009D2D0B">
        <w:t>7</w:t>
      </w:r>
      <w:r w:rsidR="00CF5134">
        <w:t>.</w:t>
      </w:r>
      <w:r w:rsidR="00C55DA2">
        <w:t>0</w:t>
      </w:r>
      <w:r w:rsidR="00CF5134">
        <w:t xml:space="preserve"> </w:t>
      </w:r>
      <w:r w:rsidR="00CF5134">
        <w:tab/>
      </w:r>
      <w:r w:rsidRPr="00DF46F8">
        <w:t>Insurance</w:t>
      </w:r>
      <w:bookmarkEnd w:id="53"/>
      <w:bookmarkEnd w:id="54"/>
      <w:r w:rsidRPr="00DF46F8">
        <w:t xml:space="preserve"> </w:t>
      </w:r>
      <w:bookmarkEnd w:id="55"/>
    </w:p>
    <w:p w14:paraId="2E45FCA9" w14:textId="77777777" w:rsidR="005D52EC" w:rsidRDefault="005D52EC" w:rsidP="005D52EC">
      <w:pPr>
        <w:pStyle w:val="DefaultText"/>
        <w:rPr>
          <w:rFonts w:cs="Arial"/>
          <w:lang w:val="en-CA"/>
        </w:rPr>
      </w:pPr>
    </w:p>
    <w:p w14:paraId="4DFAA1DB" w14:textId="77777777" w:rsidR="005D52EC" w:rsidRDefault="005D52EC" w:rsidP="005D52EC">
      <w:pPr>
        <w:rPr>
          <w:lang w:val="en-CA"/>
        </w:rPr>
      </w:pPr>
      <w:r>
        <w:rPr>
          <w:i/>
          <w:iCs/>
          <w:lang w:val="en-CA"/>
        </w:rPr>
        <w:tab/>
        <w:t xml:space="preserve">SACC Manual </w:t>
      </w:r>
      <w:r>
        <w:rPr>
          <w:lang w:val="en-CA"/>
        </w:rPr>
        <w:t xml:space="preserve">clause </w:t>
      </w:r>
      <w:hyperlink r:id="rId20" w:history="1">
        <w:r w:rsidRPr="00854C60">
          <w:rPr>
            <w:rStyle w:val="Hyperlink"/>
          </w:rPr>
          <w:t>G1005C</w:t>
        </w:r>
      </w:hyperlink>
      <w:r>
        <w:rPr>
          <w:lang w:val="en-CA"/>
        </w:rPr>
        <w:t xml:space="preserve"> (2008-05-12), Insurance</w:t>
      </w:r>
    </w:p>
    <w:p w14:paraId="23202CD2" w14:textId="77777777" w:rsidR="005D52EC" w:rsidRDefault="005D52EC" w:rsidP="005D52EC">
      <w:pPr>
        <w:pStyle w:val="DefaultText"/>
        <w:rPr>
          <w:rFonts w:cs="Arial"/>
          <w:lang w:val="en-CA"/>
        </w:rPr>
      </w:pPr>
    </w:p>
    <w:p w14:paraId="24643B19" w14:textId="010509E5" w:rsidR="005D52EC" w:rsidRDefault="005D52EC" w:rsidP="005D52EC">
      <w:pPr>
        <w:pStyle w:val="TemplateHeading2"/>
        <w:ind w:left="720" w:hanging="720"/>
      </w:pPr>
      <w:bookmarkStart w:id="56" w:name="_Toc422477064"/>
      <w:bookmarkStart w:id="57" w:name="_Toc458681762"/>
      <w:bookmarkStart w:id="58" w:name="_Toc535320971"/>
      <w:r w:rsidRPr="00DF46F8">
        <w:t>1</w:t>
      </w:r>
      <w:r w:rsidR="009D2D0B">
        <w:t>8</w:t>
      </w:r>
      <w:r w:rsidR="00CF5134">
        <w:t>.</w:t>
      </w:r>
      <w:r w:rsidR="00C55DA2">
        <w:t>0</w:t>
      </w:r>
      <w:r w:rsidR="00CF5134">
        <w:tab/>
      </w:r>
      <w:r w:rsidRPr="00DF46F8">
        <w:t>Controlled Goods Program</w:t>
      </w:r>
      <w:bookmarkEnd w:id="56"/>
      <w:bookmarkEnd w:id="57"/>
      <w:bookmarkEnd w:id="58"/>
    </w:p>
    <w:p w14:paraId="343BFA83" w14:textId="77777777" w:rsidR="005D52EC" w:rsidRDefault="005D52EC" w:rsidP="005D52EC">
      <w:pPr>
        <w:pStyle w:val="DefaultText"/>
        <w:rPr>
          <w:rFonts w:cs="Arial"/>
          <w:i/>
          <w:iCs/>
        </w:rPr>
      </w:pPr>
    </w:p>
    <w:p w14:paraId="7C06318D" w14:textId="77777777" w:rsidR="005D52EC" w:rsidRDefault="005D52EC" w:rsidP="005D52EC">
      <w:pPr>
        <w:rPr>
          <w:lang w:val="en-CA"/>
        </w:rPr>
      </w:pPr>
      <w:r>
        <w:rPr>
          <w:i/>
          <w:iCs/>
          <w:lang w:val="en-CA"/>
        </w:rPr>
        <w:tab/>
        <w:t xml:space="preserve">SACC Manual </w:t>
      </w:r>
      <w:r>
        <w:t>c</w:t>
      </w:r>
      <w:r>
        <w:rPr>
          <w:lang w:val="en-CA"/>
        </w:rPr>
        <w:t xml:space="preserve">lause </w:t>
      </w:r>
      <w:hyperlink r:id="rId21" w:history="1">
        <w:r w:rsidRPr="00854C60">
          <w:rPr>
            <w:rStyle w:val="Hyperlink"/>
          </w:rPr>
          <w:t>A9131C</w:t>
        </w:r>
      </w:hyperlink>
      <w:r>
        <w:rPr>
          <w:lang w:val="en-CA"/>
        </w:rPr>
        <w:t xml:space="preserve"> (</w:t>
      </w:r>
      <w:r w:rsidRPr="00F95EA4">
        <w:rPr>
          <w:i/>
          <w:iCs/>
          <w:lang w:val="en-CA"/>
        </w:rPr>
        <w:t>2014-11-27</w:t>
      </w:r>
      <w:r w:rsidRPr="00F95EA4">
        <w:rPr>
          <w:lang w:val="en-CA"/>
        </w:rPr>
        <w:t>), Cont</w:t>
      </w:r>
      <w:r w:rsidRPr="00F95EA4">
        <w:t>r</w:t>
      </w:r>
      <w:r w:rsidRPr="00F95EA4">
        <w:rPr>
          <w:lang w:val="en-CA"/>
        </w:rPr>
        <w:t xml:space="preserve">olled </w:t>
      </w:r>
      <w:r>
        <w:rPr>
          <w:lang w:val="en-CA"/>
        </w:rPr>
        <w:t>Goods Program</w:t>
      </w:r>
    </w:p>
    <w:p w14:paraId="14A7F6BF" w14:textId="50285D62" w:rsidR="005D52EC" w:rsidRDefault="005D52EC" w:rsidP="005D52EC">
      <w:pPr>
        <w:pStyle w:val="DefaultText"/>
        <w:rPr>
          <w:lang w:val="en-CA" w:eastAsia="en-CA"/>
        </w:rPr>
      </w:pPr>
      <w:r>
        <w:rPr>
          <w:lang w:val="en-CA" w:eastAsia="en-CA"/>
        </w:rPr>
        <w:tab/>
      </w:r>
      <w:r w:rsidRPr="001A2BBD">
        <w:rPr>
          <w:i/>
          <w:lang w:val="en-CA" w:eastAsia="en-CA"/>
        </w:rPr>
        <w:t>SACC Manual clause</w:t>
      </w:r>
      <w:r>
        <w:rPr>
          <w:lang w:val="en-CA" w:eastAsia="en-CA"/>
        </w:rPr>
        <w:t xml:space="preserve"> </w:t>
      </w:r>
      <w:hyperlink r:id="rId22" w:history="1">
        <w:r w:rsidRPr="00FF5BA3">
          <w:rPr>
            <w:rStyle w:val="Hyperlink"/>
            <w:lang w:val="en-CA" w:eastAsia="en-CA"/>
          </w:rPr>
          <w:t>B4060C</w:t>
        </w:r>
      </w:hyperlink>
      <w:r>
        <w:rPr>
          <w:lang w:val="en-CA" w:eastAsia="en-CA"/>
        </w:rPr>
        <w:t xml:space="preserve"> (2011-05-16), Controlled Goods</w:t>
      </w:r>
    </w:p>
    <w:p w14:paraId="4CEE63E2" w14:textId="77777777" w:rsidR="00FF5BA3" w:rsidRDefault="00FF5BA3" w:rsidP="00080D8C">
      <w:pPr>
        <w:autoSpaceDE w:val="0"/>
        <w:autoSpaceDN w:val="0"/>
        <w:adjustRightInd w:val="0"/>
      </w:pPr>
    </w:p>
    <w:p w14:paraId="46635B6A" w14:textId="77777777" w:rsidR="00F17424" w:rsidRDefault="00F17424">
      <w:pPr>
        <w:rPr>
          <w:b/>
        </w:rPr>
      </w:pPr>
      <w:r>
        <w:rPr>
          <w:b/>
        </w:rPr>
        <w:br w:type="page"/>
      </w:r>
    </w:p>
    <w:p w14:paraId="34EC8E15" w14:textId="4BA174BC" w:rsidR="00080D8C" w:rsidRPr="00FF5BA3" w:rsidRDefault="00FF5BA3" w:rsidP="00F17424">
      <w:pPr>
        <w:pStyle w:val="TemplateHeading2"/>
        <w:rPr>
          <w:lang w:eastAsia="en-CA"/>
        </w:rPr>
      </w:pPr>
      <w:bookmarkStart w:id="59" w:name="_Toc535320972"/>
      <w:r w:rsidRPr="00FF5BA3">
        <w:lastRenderedPageBreak/>
        <w:t>19.0</w:t>
      </w:r>
      <w:r w:rsidR="00C6576B">
        <w:tab/>
      </w:r>
      <w:r w:rsidR="00080D8C" w:rsidRPr="00FF5BA3">
        <w:rPr>
          <w:lang w:eastAsia="en-CA"/>
        </w:rPr>
        <w:t>Quality Plan</w:t>
      </w:r>
      <w:bookmarkEnd w:id="59"/>
      <w:r w:rsidR="00080D8C" w:rsidRPr="00FF5BA3">
        <w:rPr>
          <w:lang w:eastAsia="en-CA"/>
        </w:rPr>
        <w:t xml:space="preserve"> </w:t>
      </w:r>
      <w:r w:rsidR="00F17424">
        <w:t xml:space="preserve"> </w:t>
      </w:r>
    </w:p>
    <w:p w14:paraId="7213940B" w14:textId="7C6E4BD6" w:rsidR="00080D8C" w:rsidRPr="00DF3495" w:rsidRDefault="00080D8C" w:rsidP="00DF3495">
      <w:pPr>
        <w:pStyle w:val="NormalWeb"/>
        <w:ind w:left="0"/>
        <w:rPr>
          <w:rFonts w:ascii="Arial" w:hAnsi="Arial" w:cs="Arial"/>
          <w:sz w:val="20"/>
          <w:szCs w:val="20"/>
          <w:lang w:val="en"/>
        </w:rPr>
      </w:pPr>
      <w:r w:rsidRPr="00DF3495">
        <w:rPr>
          <w:rFonts w:ascii="Arial" w:hAnsi="Arial" w:cs="Arial"/>
          <w:bCs/>
          <w:sz w:val="20"/>
          <w:szCs w:val="20"/>
        </w:rPr>
        <w:t>N</w:t>
      </w:r>
      <w:r w:rsidRPr="00DF3495">
        <w:rPr>
          <w:rFonts w:ascii="Arial" w:hAnsi="Arial" w:cs="Arial"/>
          <w:sz w:val="20"/>
          <w:szCs w:val="20"/>
          <w:lang w:val="en"/>
        </w:rPr>
        <w:t xml:space="preserve">o later than </w:t>
      </w:r>
      <w:r w:rsidRPr="00F17424">
        <w:rPr>
          <w:rFonts w:ascii="Arial" w:hAnsi="Arial" w:cs="Arial"/>
          <w:b/>
          <w:sz w:val="20"/>
          <w:szCs w:val="20"/>
          <w:lang w:val="en"/>
        </w:rPr>
        <w:t>90</w:t>
      </w:r>
      <w:r w:rsidRPr="00DF3495">
        <w:rPr>
          <w:rFonts w:ascii="Arial" w:hAnsi="Arial" w:cs="Arial"/>
          <w:sz w:val="20"/>
          <w:szCs w:val="20"/>
          <w:lang w:val="en"/>
        </w:rPr>
        <w:t xml:space="preserve"> days after the effective date of the Contract, the Contractor must submit for acceptance by the Department of National Defence (DND) a Quality Plan prepared according to the latest issue (</w:t>
      </w:r>
      <w:r w:rsidRPr="00F17424">
        <w:rPr>
          <w:rFonts w:ascii="Arial" w:hAnsi="Arial" w:cs="Arial"/>
          <w:sz w:val="20"/>
          <w:szCs w:val="20"/>
          <w:lang w:val="en"/>
        </w:rPr>
        <w:t>at contract date</w:t>
      </w:r>
      <w:r w:rsidRPr="00DF3495">
        <w:rPr>
          <w:rFonts w:ascii="Arial" w:hAnsi="Arial" w:cs="Arial"/>
          <w:sz w:val="20"/>
          <w:szCs w:val="20"/>
          <w:lang w:val="en"/>
        </w:rPr>
        <w:t xml:space="preserve">) of </w:t>
      </w:r>
      <w:r w:rsidRPr="00DF3495">
        <w:rPr>
          <w:rStyle w:val="HTMLCite"/>
          <w:rFonts w:ascii="Arial" w:hAnsi="Arial" w:cs="Arial"/>
          <w:sz w:val="20"/>
          <w:szCs w:val="20"/>
          <w:lang w:val="en"/>
        </w:rPr>
        <w:t>ISO 10005:2005 "Quality management systems - Guidelines for quality plans"</w:t>
      </w:r>
      <w:r w:rsidRPr="00DF3495">
        <w:rPr>
          <w:rFonts w:ascii="Arial" w:hAnsi="Arial" w:cs="Arial"/>
          <w:sz w:val="20"/>
          <w:szCs w:val="20"/>
          <w:lang w:val="en"/>
        </w:rPr>
        <w:t>. The Quality Plan must describe how the Contractor will conform to the specified quality requirements of the Contract and specify how the required quality activities are to be carried out, including quality assurance of subcontractors. The Contractor must include a traceability matrix from the elements of the specified quality requirements to the corresponding paragraphs in the Quality Plan</w:t>
      </w:r>
      <w:r w:rsidRPr="00F17424">
        <w:rPr>
          <w:rFonts w:ascii="Arial" w:hAnsi="Arial" w:cs="Arial"/>
          <w:sz w:val="20"/>
          <w:szCs w:val="20"/>
          <w:lang w:val="en"/>
        </w:rPr>
        <w:t>, IAW CDRL PM-109 and DID PM-109</w:t>
      </w:r>
      <w:r w:rsidRPr="00DF3495">
        <w:rPr>
          <w:rFonts w:ascii="Arial" w:hAnsi="Arial" w:cs="Arial"/>
          <w:sz w:val="20"/>
          <w:szCs w:val="20"/>
          <w:lang w:val="en"/>
        </w:rPr>
        <w:t>.</w:t>
      </w:r>
    </w:p>
    <w:p w14:paraId="742350B8" w14:textId="77777777" w:rsidR="00080D8C" w:rsidRPr="00DF3495" w:rsidRDefault="00080D8C" w:rsidP="00F17424">
      <w:pPr>
        <w:pStyle w:val="NormalWeb"/>
        <w:ind w:left="0"/>
        <w:rPr>
          <w:rFonts w:ascii="Arial" w:hAnsi="Arial" w:cs="Arial"/>
          <w:sz w:val="20"/>
          <w:szCs w:val="20"/>
          <w:lang w:val="en"/>
        </w:rPr>
      </w:pPr>
      <w:r w:rsidRPr="00DF3495">
        <w:rPr>
          <w:rFonts w:ascii="Arial" w:hAnsi="Arial" w:cs="Arial"/>
          <w:sz w:val="20"/>
          <w:szCs w:val="20"/>
          <w:lang w:val="en"/>
        </w:rPr>
        <w:t>The documents referenced in the Quality Plan must be made available when requested by Public Works and Government Services Canada or DND.</w:t>
      </w:r>
    </w:p>
    <w:p w14:paraId="7A71B5D6" w14:textId="77777777" w:rsidR="00DF3495" w:rsidRPr="00F17424" w:rsidRDefault="00DF3495" w:rsidP="00DF3495">
      <w:pPr>
        <w:spacing w:before="100" w:beforeAutospacing="1" w:after="100" w:afterAutospacing="1"/>
        <w:rPr>
          <w:szCs w:val="20"/>
          <w:lang w:val="en-CA" w:eastAsia="en-CA"/>
        </w:rPr>
      </w:pPr>
      <w:r w:rsidRPr="00F17424">
        <w:rPr>
          <w:szCs w:val="20"/>
          <w:lang w:val="en-CA" w:eastAsia="en-CA"/>
        </w:rPr>
        <w:t>If the Quality Plan was submitted as part of the bidding process, the Contractor must review and, where appropriate, revise the submitted plan to reflect any changes in requirements or planning which may have occurred as a result of pre-contract negotiations.</w:t>
      </w:r>
    </w:p>
    <w:p w14:paraId="7759D63D" w14:textId="77777777" w:rsidR="00DF3495" w:rsidRPr="00F17424" w:rsidRDefault="00DF3495" w:rsidP="00DF3495">
      <w:pPr>
        <w:spacing w:before="100" w:beforeAutospacing="1" w:after="100" w:afterAutospacing="1"/>
        <w:rPr>
          <w:szCs w:val="20"/>
          <w:lang w:val="en-CA" w:eastAsia="en-CA"/>
        </w:rPr>
      </w:pPr>
      <w:r w:rsidRPr="00F17424">
        <w:rPr>
          <w:szCs w:val="20"/>
          <w:lang w:val="en-CA" w:eastAsia="en-CA"/>
        </w:rPr>
        <w:t>Upon acceptance of the Quality Plan by DND, the Contractor must implement the Quality Plan. The Contractor must make appropriate amendments to the Quality Plan throughout the term of the contract to reflect current and planned quality activities. Amendments to the Quality Plan must be acceptable to DND.</w:t>
      </w:r>
    </w:p>
    <w:p w14:paraId="4C7CD9F8" w14:textId="77777777" w:rsidR="00DF3495" w:rsidRPr="00F17424" w:rsidRDefault="00DF3495" w:rsidP="00DF3495">
      <w:pPr>
        <w:spacing w:before="100" w:beforeAutospacing="1" w:after="100" w:afterAutospacing="1"/>
        <w:rPr>
          <w:szCs w:val="20"/>
          <w:lang w:val="en-CA" w:eastAsia="en-CA"/>
        </w:rPr>
      </w:pPr>
      <w:r w:rsidRPr="00F17424">
        <w:rPr>
          <w:szCs w:val="20"/>
          <w:lang w:val="en-CA" w:eastAsia="en-CA"/>
        </w:rPr>
        <w:t xml:space="preserve">If the Contract includes the option for software design, development or maintenance of software, the Contractor must interpret the requirements of </w:t>
      </w:r>
      <w:r w:rsidRPr="00F17424">
        <w:rPr>
          <w:i/>
          <w:iCs/>
          <w:szCs w:val="20"/>
          <w:lang w:val="en-CA" w:eastAsia="en-CA"/>
        </w:rPr>
        <w:t>ISO 9001:2008 "Quality management systems - Requirements"</w:t>
      </w:r>
      <w:r w:rsidRPr="00F17424">
        <w:rPr>
          <w:szCs w:val="20"/>
          <w:lang w:val="en-CA" w:eastAsia="en-CA"/>
        </w:rPr>
        <w:t xml:space="preserve">, according to the guidelines of the latest issue (at contract date) of </w:t>
      </w:r>
      <w:r w:rsidRPr="00F17424">
        <w:rPr>
          <w:i/>
          <w:iCs/>
          <w:szCs w:val="20"/>
          <w:lang w:val="en-CA" w:eastAsia="en-CA"/>
        </w:rPr>
        <w:t>ISO/IEC 90003:2004 "Software engineering - Guidelines</w:t>
      </w:r>
      <w:r w:rsidRPr="00F17424">
        <w:rPr>
          <w:szCs w:val="20"/>
          <w:lang w:val="en-CA" w:eastAsia="en-CA"/>
        </w:rPr>
        <w:t xml:space="preserve"> for the application of </w:t>
      </w:r>
      <w:r w:rsidRPr="00F17424">
        <w:rPr>
          <w:i/>
          <w:iCs/>
          <w:szCs w:val="20"/>
          <w:lang w:val="en-CA" w:eastAsia="en-CA"/>
        </w:rPr>
        <w:t>ISO 9001:2000 to computer software"</w:t>
      </w:r>
      <w:r w:rsidRPr="00F17424">
        <w:rPr>
          <w:szCs w:val="20"/>
          <w:lang w:val="en-CA" w:eastAsia="en-CA"/>
        </w:rPr>
        <w:t>.</w:t>
      </w:r>
    </w:p>
    <w:p w14:paraId="5D95E30F" w14:textId="37C2B098" w:rsidR="005D52EC" w:rsidRPr="00DF46F8" w:rsidRDefault="00FF5BA3" w:rsidP="005D52EC">
      <w:pPr>
        <w:pStyle w:val="TemplateHeading2"/>
        <w:ind w:left="720" w:hanging="720"/>
      </w:pPr>
      <w:bookmarkStart w:id="60" w:name="_Toc422477065"/>
      <w:bookmarkStart w:id="61" w:name="_Toc458681763"/>
      <w:bookmarkStart w:id="62" w:name="_Toc535320973"/>
      <w:r>
        <w:t>20</w:t>
      </w:r>
      <w:r w:rsidR="00CF5134">
        <w:t>.</w:t>
      </w:r>
      <w:bookmarkEnd w:id="60"/>
      <w:r w:rsidR="00C55DA2">
        <w:t>0</w:t>
      </w:r>
      <w:r w:rsidR="00CF5134">
        <w:tab/>
      </w:r>
      <w:r w:rsidR="005D52EC" w:rsidRPr="00DF46F8">
        <w:t>Quality Assurance – S</w:t>
      </w:r>
      <w:r w:rsidR="00CF5134">
        <w:t>ACC</w:t>
      </w:r>
      <w:r w:rsidR="005D52EC" w:rsidRPr="00DF46F8">
        <w:t xml:space="preserve"> Manual Clauses</w:t>
      </w:r>
      <w:bookmarkEnd w:id="61"/>
      <w:bookmarkEnd w:id="62"/>
    </w:p>
    <w:p w14:paraId="5A34A604" w14:textId="77777777" w:rsidR="005D52EC" w:rsidRDefault="005D52EC" w:rsidP="005D52EC">
      <w:pPr>
        <w:autoSpaceDE w:val="0"/>
        <w:autoSpaceDN w:val="0"/>
        <w:adjustRightInd w:val="0"/>
        <w:rPr>
          <w:rFonts w:eastAsiaTheme="majorEastAsia"/>
          <w:b/>
          <w:bCs/>
          <w:szCs w:val="20"/>
          <w:lang w:val="en-CA"/>
        </w:rPr>
      </w:pPr>
    </w:p>
    <w:p w14:paraId="7C9A6D44" w14:textId="442217A1" w:rsidR="005D52EC" w:rsidRDefault="005D52EC" w:rsidP="008B24FC">
      <w:pPr>
        <w:autoSpaceDE w:val="0"/>
        <w:autoSpaceDN w:val="0"/>
        <w:adjustRightInd w:val="0"/>
        <w:ind w:firstLine="1"/>
      </w:pPr>
      <w:r>
        <w:rPr>
          <w:b/>
          <w:bCs/>
          <w:szCs w:val="20"/>
          <w:lang w:val="en-CA" w:eastAsia="en-CA"/>
        </w:rPr>
        <w:t>Notice to the Bidder</w:t>
      </w:r>
      <w:r>
        <w:rPr>
          <w:szCs w:val="20"/>
          <w:lang w:val="en-CA" w:eastAsia="en-CA"/>
        </w:rPr>
        <w:t>: As applicable, clauses below will be deleted from the resulting Contract if not</w:t>
      </w:r>
      <w:r w:rsidR="00D15F07">
        <w:rPr>
          <w:szCs w:val="20"/>
          <w:lang w:val="en-CA" w:eastAsia="en-CA"/>
        </w:rPr>
        <w:t xml:space="preserve"> </w:t>
      </w:r>
      <w:r>
        <w:rPr>
          <w:szCs w:val="20"/>
          <w:lang w:val="en-CA" w:eastAsia="en-CA"/>
        </w:rPr>
        <w:t>applicable as a result of the location of the selected Bidder. For example, SACC Manual clause D5515C will be</w:t>
      </w:r>
      <w:r w:rsidR="00D15F07">
        <w:rPr>
          <w:szCs w:val="20"/>
          <w:lang w:val="en-CA" w:eastAsia="en-CA"/>
        </w:rPr>
        <w:t xml:space="preserve"> </w:t>
      </w:r>
      <w:r>
        <w:rPr>
          <w:szCs w:val="20"/>
          <w:lang w:val="en-CA" w:eastAsia="en-CA"/>
        </w:rPr>
        <w:t>deleted in the event the selected Bidder is Canadian-based.</w:t>
      </w:r>
    </w:p>
    <w:p w14:paraId="4B5EB7D9" w14:textId="77777777" w:rsidR="005D52EC" w:rsidRDefault="005D52EC" w:rsidP="008B24FC">
      <w:pPr>
        <w:pStyle w:val="DefaultText"/>
        <w:rPr>
          <w:rFonts w:cs="Arial"/>
          <w:lang w:val="en-CA"/>
        </w:rPr>
      </w:pPr>
      <w:r>
        <w:rPr>
          <w:rFonts w:cs="Arial"/>
          <w:lang w:val="en-CA"/>
        </w:rPr>
        <w:tab/>
      </w:r>
    </w:p>
    <w:p w14:paraId="7A08498C" w14:textId="00DDE021" w:rsidR="009D629B" w:rsidRPr="00E476A7" w:rsidRDefault="009D629B" w:rsidP="008B24FC">
      <w:pPr>
        <w:autoSpaceDE w:val="0"/>
        <w:autoSpaceDN w:val="0"/>
        <w:adjustRightInd w:val="0"/>
        <w:rPr>
          <w:szCs w:val="20"/>
          <w:lang w:val="en-CA" w:eastAsia="en-CA"/>
        </w:rPr>
      </w:pPr>
      <w:r w:rsidRPr="00E476A7">
        <w:rPr>
          <w:szCs w:val="20"/>
          <w:lang w:val="en-CA" w:eastAsia="en-CA"/>
        </w:rPr>
        <w:t>D5540C (2010-08-16), ISO 9001:2008 Quality Management Systems - 2010-08-16</w:t>
      </w:r>
    </w:p>
    <w:p w14:paraId="2AFA69E2" w14:textId="5AEC10A1" w:rsidR="009D629B" w:rsidRPr="006E4683" w:rsidRDefault="009D629B" w:rsidP="008B24FC">
      <w:pPr>
        <w:autoSpaceDE w:val="0"/>
        <w:autoSpaceDN w:val="0"/>
        <w:adjustRightInd w:val="0"/>
        <w:rPr>
          <w:szCs w:val="20"/>
          <w:lang w:val="en-CA" w:eastAsia="en-CA"/>
        </w:rPr>
      </w:pPr>
      <w:r w:rsidRPr="00E476A7">
        <w:rPr>
          <w:szCs w:val="20"/>
          <w:lang w:val="en-CA" w:eastAsia="en-CA"/>
        </w:rPr>
        <w:t>Requirements (Quality Assurance Code Q);</w:t>
      </w:r>
    </w:p>
    <w:p w14:paraId="0FF6264B" w14:textId="77777777" w:rsidR="00F95EA4" w:rsidRDefault="00F95EA4" w:rsidP="008B24FC">
      <w:pPr>
        <w:autoSpaceDE w:val="0"/>
        <w:autoSpaceDN w:val="0"/>
        <w:adjustRightInd w:val="0"/>
        <w:ind w:firstLine="284"/>
        <w:rPr>
          <w:szCs w:val="20"/>
          <w:lang w:val="en-CA" w:eastAsia="en-CA"/>
        </w:rPr>
      </w:pPr>
    </w:p>
    <w:p w14:paraId="6B9E020E" w14:textId="77777777" w:rsidR="00ED1E0B" w:rsidRDefault="005D52EC" w:rsidP="008B24FC">
      <w:pPr>
        <w:autoSpaceDE w:val="0"/>
        <w:autoSpaceDN w:val="0"/>
        <w:adjustRightInd w:val="0"/>
        <w:rPr>
          <w:szCs w:val="20"/>
          <w:lang w:val="en-CA" w:eastAsia="en-CA"/>
        </w:rPr>
      </w:pPr>
      <w:r>
        <w:rPr>
          <w:szCs w:val="20"/>
          <w:lang w:val="en-CA" w:eastAsia="en-CA"/>
        </w:rPr>
        <w:t>D5510C (2014-06-26), Quality Assurance Authority (DND) - Canadian-based Contractor;</w:t>
      </w:r>
      <w:r w:rsidR="009D629B">
        <w:rPr>
          <w:szCs w:val="20"/>
          <w:lang w:val="en-CA" w:eastAsia="en-CA"/>
        </w:rPr>
        <w:t xml:space="preserve"> </w:t>
      </w:r>
    </w:p>
    <w:p w14:paraId="0BBFDA46" w14:textId="27C1B492" w:rsidR="005D52EC" w:rsidRDefault="009D629B" w:rsidP="008B24FC">
      <w:pPr>
        <w:autoSpaceDE w:val="0"/>
        <w:autoSpaceDN w:val="0"/>
        <w:adjustRightInd w:val="0"/>
        <w:ind w:firstLine="284"/>
        <w:rPr>
          <w:szCs w:val="20"/>
          <w:lang w:val="en-CA" w:eastAsia="en-CA"/>
        </w:rPr>
      </w:pPr>
      <w:r w:rsidRPr="009D629B">
        <w:rPr>
          <w:b/>
          <w:szCs w:val="20"/>
          <w:lang w:val="en-CA" w:eastAsia="en-CA"/>
        </w:rPr>
        <w:t>OR</w:t>
      </w:r>
    </w:p>
    <w:p w14:paraId="5A256C1F" w14:textId="5A5C3E9E" w:rsidR="005D52EC" w:rsidRDefault="005D52EC" w:rsidP="008B24FC">
      <w:pPr>
        <w:autoSpaceDE w:val="0"/>
        <w:autoSpaceDN w:val="0"/>
        <w:adjustRightInd w:val="0"/>
        <w:rPr>
          <w:szCs w:val="20"/>
          <w:lang w:val="en-CA" w:eastAsia="en-CA"/>
        </w:rPr>
      </w:pPr>
      <w:r>
        <w:rPr>
          <w:szCs w:val="20"/>
          <w:lang w:val="en-CA" w:eastAsia="en-CA"/>
        </w:rPr>
        <w:t>D5515C (2010-01-11), Quality Assurance Authority (DND) - Foreign-based and United States Contractor;</w:t>
      </w:r>
    </w:p>
    <w:p w14:paraId="490FF312" w14:textId="7765089C" w:rsidR="005D52EC" w:rsidRPr="006E4683" w:rsidRDefault="005D52EC" w:rsidP="008B24FC">
      <w:pPr>
        <w:autoSpaceDE w:val="0"/>
        <w:autoSpaceDN w:val="0"/>
        <w:adjustRightInd w:val="0"/>
        <w:rPr>
          <w:szCs w:val="20"/>
          <w:lang w:val="en-CA" w:eastAsia="en-CA"/>
        </w:rPr>
      </w:pPr>
      <w:r w:rsidRPr="00E476A7">
        <w:rPr>
          <w:szCs w:val="20"/>
          <w:lang w:val="en-CA" w:eastAsia="en-CA"/>
        </w:rPr>
        <w:tab/>
      </w:r>
    </w:p>
    <w:p w14:paraId="03ECE07F" w14:textId="2D46C4A3" w:rsidR="005D52EC" w:rsidRPr="00E476A7" w:rsidRDefault="005D52EC" w:rsidP="008B24FC">
      <w:pPr>
        <w:autoSpaceDE w:val="0"/>
        <w:autoSpaceDN w:val="0"/>
        <w:adjustRightInd w:val="0"/>
        <w:rPr>
          <w:szCs w:val="20"/>
          <w:lang w:val="en-CA" w:eastAsia="en-CA"/>
        </w:rPr>
      </w:pPr>
      <w:r w:rsidRPr="00E476A7">
        <w:rPr>
          <w:szCs w:val="20"/>
          <w:lang w:val="en-CA" w:eastAsia="en-CA"/>
        </w:rPr>
        <w:t>D5604C (2008-12-12), Release Documents (Department of National Defence) - Foreign-based</w:t>
      </w:r>
    </w:p>
    <w:p w14:paraId="4D3904A7" w14:textId="0EF25F7C" w:rsidR="00ED1E0B" w:rsidRDefault="005D52EC" w:rsidP="008B24FC">
      <w:pPr>
        <w:autoSpaceDE w:val="0"/>
        <w:autoSpaceDN w:val="0"/>
        <w:adjustRightInd w:val="0"/>
        <w:rPr>
          <w:szCs w:val="20"/>
          <w:lang w:val="en-CA" w:eastAsia="en-CA"/>
        </w:rPr>
      </w:pPr>
      <w:r w:rsidRPr="00E476A7">
        <w:rPr>
          <w:szCs w:val="20"/>
          <w:lang w:val="en-CA" w:eastAsia="en-CA"/>
        </w:rPr>
        <w:t>Contractor;</w:t>
      </w:r>
      <w:r w:rsidR="009D629B">
        <w:rPr>
          <w:szCs w:val="20"/>
          <w:lang w:val="en-CA" w:eastAsia="en-CA"/>
        </w:rPr>
        <w:t xml:space="preserve"> </w:t>
      </w:r>
    </w:p>
    <w:p w14:paraId="316D0B48" w14:textId="1F745CAD" w:rsidR="005D52EC" w:rsidRPr="00E476A7" w:rsidRDefault="009D629B" w:rsidP="008B24FC">
      <w:pPr>
        <w:autoSpaceDE w:val="0"/>
        <w:autoSpaceDN w:val="0"/>
        <w:adjustRightInd w:val="0"/>
        <w:ind w:firstLine="284"/>
        <w:rPr>
          <w:szCs w:val="20"/>
          <w:lang w:val="en-CA" w:eastAsia="en-CA"/>
        </w:rPr>
      </w:pPr>
      <w:r w:rsidRPr="009D629B">
        <w:rPr>
          <w:b/>
          <w:szCs w:val="20"/>
          <w:lang w:val="en-CA" w:eastAsia="en-CA"/>
        </w:rPr>
        <w:t>OR</w:t>
      </w:r>
    </w:p>
    <w:p w14:paraId="4E1422CD" w14:textId="1701A436" w:rsidR="00ED1E0B" w:rsidRDefault="005D52EC" w:rsidP="008B24FC">
      <w:pPr>
        <w:autoSpaceDE w:val="0"/>
        <w:autoSpaceDN w:val="0"/>
        <w:adjustRightInd w:val="0"/>
        <w:ind w:firstLine="1"/>
        <w:rPr>
          <w:szCs w:val="20"/>
          <w:lang w:val="en-CA" w:eastAsia="en-CA"/>
        </w:rPr>
      </w:pPr>
      <w:r w:rsidRPr="00E476A7">
        <w:rPr>
          <w:szCs w:val="20"/>
          <w:lang w:val="en-CA" w:eastAsia="en-CA"/>
        </w:rPr>
        <w:t>D5605C (2010-01-11), Release Documents (Department of National Defence) - United States-based</w:t>
      </w:r>
      <w:r w:rsidR="009D2D0B">
        <w:rPr>
          <w:szCs w:val="20"/>
          <w:lang w:val="en-CA" w:eastAsia="en-CA"/>
        </w:rPr>
        <w:t xml:space="preserve"> </w:t>
      </w:r>
      <w:r w:rsidRPr="00E476A7">
        <w:rPr>
          <w:szCs w:val="20"/>
          <w:lang w:val="en-CA" w:eastAsia="en-CA"/>
        </w:rPr>
        <w:t>Contractor;</w:t>
      </w:r>
      <w:r w:rsidR="009D629B">
        <w:rPr>
          <w:szCs w:val="20"/>
          <w:lang w:val="en-CA" w:eastAsia="en-CA"/>
        </w:rPr>
        <w:t xml:space="preserve"> </w:t>
      </w:r>
    </w:p>
    <w:p w14:paraId="750EF7FA" w14:textId="7587F706" w:rsidR="005D52EC" w:rsidRPr="00E476A7" w:rsidRDefault="009D629B" w:rsidP="008B24FC">
      <w:pPr>
        <w:autoSpaceDE w:val="0"/>
        <w:autoSpaceDN w:val="0"/>
        <w:adjustRightInd w:val="0"/>
        <w:ind w:firstLine="284"/>
        <w:rPr>
          <w:szCs w:val="20"/>
          <w:lang w:val="en-CA" w:eastAsia="en-CA"/>
        </w:rPr>
      </w:pPr>
      <w:r w:rsidRPr="009D629B">
        <w:rPr>
          <w:b/>
          <w:szCs w:val="20"/>
          <w:lang w:val="en-CA" w:eastAsia="en-CA"/>
        </w:rPr>
        <w:t>OR</w:t>
      </w:r>
    </w:p>
    <w:p w14:paraId="0345C95B" w14:textId="77777777" w:rsidR="008B24FC" w:rsidRDefault="008B24FC" w:rsidP="008B24FC">
      <w:pPr>
        <w:autoSpaceDE w:val="0"/>
        <w:autoSpaceDN w:val="0"/>
        <w:adjustRightInd w:val="0"/>
        <w:rPr>
          <w:szCs w:val="20"/>
          <w:lang w:val="en-CA" w:eastAsia="en-CA"/>
        </w:rPr>
      </w:pPr>
    </w:p>
    <w:p w14:paraId="5A4C2176" w14:textId="77777777" w:rsidR="005D52EC" w:rsidRPr="00E476A7" w:rsidRDefault="005D52EC" w:rsidP="008B24FC">
      <w:pPr>
        <w:autoSpaceDE w:val="0"/>
        <w:autoSpaceDN w:val="0"/>
        <w:adjustRightInd w:val="0"/>
        <w:rPr>
          <w:szCs w:val="20"/>
          <w:lang w:val="en-CA" w:eastAsia="en-CA"/>
        </w:rPr>
      </w:pPr>
      <w:r w:rsidRPr="00E476A7">
        <w:rPr>
          <w:szCs w:val="20"/>
          <w:lang w:val="en-CA" w:eastAsia="en-CA"/>
        </w:rPr>
        <w:t>D5606C Release Documents (2012-07-16), (Department of National Defence) - Canadian-based</w:t>
      </w:r>
    </w:p>
    <w:p w14:paraId="35AC9E95" w14:textId="274A491B" w:rsidR="005D52EC" w:rsidRDefault="005D52EC" w:rsidP="008B24FC">
      <w:pPr>
        <w:pStyle w:val="DefaultText"/>
        <w:rPr>
          <w:rFonts w:cs="Arial"/>
          <w:lang w:val="en-CA"/>
        </w:rPr>
      </w:pPr>
      <w:r w:rsidRPr="00E476A7">
        <w:rPr>
          <w:lang w:val="en-CA" w:eastAsia="en-CA"/>
        </w:rPr>
        <w:t>Contractor;</w:t>
      </w:r>
    </w:p>
    <w:p w14:paraId="43362A00" w14:textId="77777777" w:rsidR="00F95EA4" w:rsidRDefault="00F95EA4" w:rsidP="008B24FC">
      <w:pPr>
        <w:autoSpaceDE w:val="0"/>
        <w:autoSpaceDN w:val="0"/>
        <w:adjustRightInd w:val="0"/>
        <w:ind w:firstLine="1"/>
        <w:rPr>
          <w:szCs w:val="20"/>
          <w:lang w:val="en-CA" w:eastAsia="en-CA"/>
        </w:rPr>
      </w:pPr>
    </w:p>
    <w:p w14:paraId="2560D591" w14:textId="67E34841" w:rsidR="009D629B" w:rsidRPr="00E476A7" w:rsidRDefault="009D629B" w:rsidP="008B24FC">
      <w:pPr>
        <w:autoSpaceDE w:val="0"/>
        <w:autoSpaceDN w:val="0"/>
        <w:adjustRightInd w:val="0"/>
        <w:ind w:firstLine="1"/>
        <w:rPr>
          <w:color w:val="FF0000"/>
          <w:szCs w:val="20"/>
        </w:rPr>
      </w:pPr>
      <w:r w:rsidRPr="00E476A7">
        <w:rPr>
          <w:szCs w:val="20"/>
          <w:lang w:val="en-CA" w:eastAsia="en-CA"/>
        </w:rPr>
        <w:t xml:space="preserve">D5545C (2010-08-16), ISO 9001:2008 - Quality Management Systems - Requirements (Quality Assurance Code C); </w:t>
      </w:r>
    </w:p>
    <w:p w14:paraId="3156D98D" w14:textId="77777777" w:rsidR="00576CAD" w:rsidRDefault="00576CAD">
      <w:pPr>
        <w:rPr>
          <w:rFonts w:eastAsiaTheme="majorEastAsia"/>
          <w:b/>
          <w:bCs/>
          <w:szCs w:val="20"/>
          <w:lang w:val="en-CA"/>
        </w:rPr>
      </w:pPr>
      <w:bookmarkStart w:id="63" w:name="_Toc458681764"/>
      <w:bookmarkStart w:id="64" w:name="_Toc422477066"/>
      <w:r>
        <w:br w:type="page"/>
      </w:r>
    </w:p>
    <w:p w14:paraId="22284375" w14:textId="7A9B4299" w:rsidR="005D52EC" w:rsidRPr="00DF46F8" w:rsidRDefault="009D2D0B" w:rsidP="005D52EC">
      <w:pPr>
        <w:pStyle w:val="TemplateHeading2"/>
      </w:pPr>
      <w:bookmarkStart w:id="65" w:name="_Toc535320974"/>
      <w:r>
        <w:lastRenderedPageBreak/>
        <w:t>2</w:t>
      </w:r>
      <w:r w:rsidR="00FF5BA3">
        <w:t>1</w:t>
      </w:r>
      <w:r w:rsidR="00CF5134">
        <w:t>.</w:t>
      </w:r>
      <w:r w:rsidR="00CF5134">
        <w:tab/>
      </w:r>
      <w:r w:rsidR="00C55DA2">
        <w:t>0</w:t>
      </w:r>
      <w:r w:rsidR="00CF5134">
        <w:tab/>
        <w:t xml:space="preserve">SACC </w:t>
      </w:r>
      <w:r w:rsidR="005D52EC" w:rsidRPr="00DF46F8">
        <w:t>Manual Clauses</w:t>
      </w:r>
      <w:bookmarkEnd w:id="63"/>
      <w:bookmarkEnd w:id="65"/>
    </w:p>
    <w:p w14:paraId="7DB098F8" w14:textId="77777777" w:rsidR="005D52EC" w:rsidRDefault="005D52EC" w:rsidP="005D52EC">
      <w:pPr>
        <w:autoSpaceDE w:val="0"/>
        <w:autoSpaceDN w:val="0"/>
        <w:adjustRightInd w:val="0"/>
        <w:rPr>
          <w:rFonts w:eastAsiaTheme="majorEastAsia"/>
          <w:b/>
          <w:bCs/>
          <w:szCs w:val="20"/>
          <w:lang w:val="en-CA"/>
        </w:rPr>
      </w:pPr>
    </w:p>
    <w:p w14:paraId="7AE96E82" w14:textId="77777777" w:rsidR="005D52EC" w:rsidRPr="00C00638" w:rsidRDefault="005D52EC" w:rsidP="005D52EC">
      <w:pPr>
        <w:autoSpaceDE w:val="0"/>
        <w:autoSpaceDN w:val="0"/>
        <w:adjustRightInd w:val="0"/>
        <w:rPr>
          <w:szCs w:val="20"/>
          <w:lang w:val="en-CA" w:eastAsia="en-CA"/>
        </w:rPr>
      </w:pPr>
      <w:r>
        <w:rPr>
          <w:szCs w:val="20"/>
          <w:lang w:val="en-CA" w:eastAsia="en-CA"/>
        </w:rPr>
        <w:tab/>
      </w:r>
      <w:r w:rsidRPr="00C00638">
        <w:rPr>
          <w:szCs w:val="20"/>
          <w:lang w:val="en-CA" w:eastAsia="en-CA"/>
        </w:rPr>
        <w:t>B4042C</w:t>
      </w:r>
      <w:r w:rsidRPr="00C00638">
        <w:rPr>
          <w:lang w:eastAsia="en-CA"/>
        </w:rPr>
        <w:t xml:space="preserve"> (</w:t>
      </w:r>
      <w:r w:rsidRPr="00C00638">
        <w:rPr>
          <w:szCs w:val="20"/>
          <w:lang w:val="en-CA" w:eastAsia="en-CA"/>
        </w:rPr>
        <w:t>2008-05-12</w:t>
      </w:r>
      <w:r w:rsidRPr="00C00638">
        <w:rPr>
          <w:lang w:eastAsia="en-CA"/>
        </w:rPr>
        <w:t>),</w:t>
      </w:r>
      <w:r w:rsidRPr="00C00638">
        <w:rPr>
          <w:szCs w:val="20"/>
          <w:lang w:val="en-CA" w:eastAsia="en-CA"/>
        </w:rPr>
        <w:t xml:space="preserve"> Identification Markings</w:t>
      </w:r>
    </w:p>
    <w:p w14:paraId="68415A59" w14:textId="77777777" w:rsidR="005D52EC" w:rsidRPr="00C00638" w:rsidRDefault="005D52EC" w:rsidP="005D52EC">
      <w:pPr>
        <w:autoSpaceDE w:val="0"/>
        <w:autoSpaceDN w:val="0"/>
        <w:adjustRightInd w:val="0"/>
        <w:rPr>
          <w:szCs w:val="20"/>
          <w:lang w:val="en-CA" w:eastAsia="en-CA"/>
        </w:rPr>
      </w:pPr>
      <w:r>
        <w:rPr>
          <w:szCs w:val="20"/>
          <w:lang w:val="en-CA" w:eastAsia="en-CA"/>
        </w:rPr>
        <w:tab/>
      </w:r>
      <w:r w:rsidRPr="00C00638">
        <w:rPr>
          <w:szCs w:val="20"/>
          <w:lang w:val="en-CA" w:eastAsia="en-CA"/>
        </w:rPr>
        <w:t>D2025C</w:t>
      </w:r>
      <w:r w:rsidRPr="00C00638">
        <w:rPr>
          <w:lang w:eastAsia="en-CA"/>
        </w:rPr>
        <w:t xml:space="preserve"> (</w:t>
      </w:r>
      <w:r w:rsidRPr="00C00638">
        <w:rPr>
          <w:szCs w:val="20"/>
          <w:lang w:val="en-CA" w:eastAsia="en-CA"/>
        </w:rPr>
        <w:t>2013-11-06</w:t>
      </w:r>
      <w:r w:rsidRPr="00C00638">
        <w:rPr>
          <w:lang w:eastAsia="en-CA"/>
        </w:rPr>
        <w:t>),</w:t>
      </w:r>
      <w:r w:rsidRPr="00C00638">
        <w:rPr>
          <w:szCs w:val="20"/>
          <w:lang w:val="en-CA" w:eastAsia="en-CA"/>
        </w:rPr>
        <w:t xml:space="preserve"> Wood Packaging Materials</w:t>
      </w:r>
    </w:p>
    <w:p w14:paraId="2E34028B" w14:textId="77777777" w:rsidR="005D52EC" w:rsidRDefault="005D52EC" w:rsidP="005D52EC">
      <w:pPr>
        <w:autoSpaceDE w:val="0"/>
        <w:autoSpaceDN w:val="0"/>
        <w:adjustRightInd w:val="0"/>
        <w:rPr>
          <w:szCs w:val="20"/>
          <w:lang w:val="en-CA" w:eastAsia="en-CA"/>
        </w:rPr>
      </w:pPr>
      <w:r>
        <w:rPr>
          <w:szCs w:val="20"/>
          <w:lang w:val="en-CA" w:eastAsia="en-CA"/>
        </w:rPr>
        <w:tab/>
      </w:r>
      <w:r>
        <w:t>D3010C (</w:t>
      </w:r>
      <w:r>
        <w:rPr>
          <w:rStyle w:val="date-display-single2"/>
        </w:rPr>
        <w:t xml:space="preserve">2016-01-28), </w:t>
      </w:r>
      <w:hyperlink r:id="rId23" w:history="1">
        <w:r w:rsidRPr="001A2BBD">
          <w:t>Delivery of Dangerous Goods/Hazardous Products</w:t>
        </w:r>
        <w:r w:rsidRPr="001A2BBD">
          <w:rPr>
            <w:u w:val="single"/>
          </w:rPr>
          <w:t xml:space="preserve"> </w:t>
        </w:r>
      </w:hyperlink>
    </w:p>
    <w:p w14:paraId="1C524BCA" w14:textId="323E6755" w:rsidR="005D52EC" w:rsidRPr="00C00638" w:rsidRDefault="005D52EC" w:rsidP="00CB461E">
      <w:pPr>
        <w:autoSpaceDE w:val="0"/>
        <w:autoSpaceDN w:val="0"/>
        <w:adjustRightInd w:val="0"/>
        <w:ind w:left="284"/>
        <w:rPr>
          <w:szCs w:val="20"/>
          <w:lang w:val="en-CA" w:eastAsia="en-CA"/>
        </w:rPr>
      </w:pPr>
      <w:r w:rsidRPr="00C00638">
        <w:rPr>
          <w:szCs w:val="20"/>
          <w:lang w:val="en-CA" w:eastAsia="en-CA"/>
        </w:rPr>
        <w:t>D3015C (2014-09-25), Dangerous Goods / Hazardous Products – Labelling and Packaging Compliance</w:t>
      </w:r>
    </w:p>
    <w:p w14:paraId="1C324E31" w14:textId="77777777" w:rsidR="005D52EC" w:rsidRDefault="005D52EC" w:rsidP="005D52EC">
      <w:pPr>
        <w:autoSpaceDE w:val="0"/>
        <w:autoSpaceDN w:val="0"/>
        <w:adjustRightInd w:val="0"/>
        <w:rPr>
          <w:szCs w:val="20"/>
          <w:lang w:val="en-CA" w:eastAsia="en-CA"/>
        </w:rPr>
      </w:pPr>
      <w:r>
        <w:rPr>
          <w:szCs w:val="20"/>
          <w:lang w:val="en-CA" w:eastAsia="en-CA"/>
        </w:rPr>
        <w:tab/>
      </w:r>
      <w:r w:rsidRPr="00C00638">
        <w:rPr>
          <w:szCs w:val="20"/>
          <w:lang w:val="en-CA" w:eastAsia="en-CA"/>
        </w:rPr>
        <w:t>D6010C (2007-11-30), Palletization</w:t>
      </w:r>
    </w:p>
    <w:p w14:paraId="50EE5E0E" w14:textId="77777777" w:rsidR="005D52EC" w:rsidRDefault="005D52EC" w:rsidP="005D52EC">
      <w:pPr>
        <w:autoSpaceDE w:val="0"/>
        <w:autoSpaceDN w:val="0"/>
        <w:adjustRightInd w:val="0"/>
        <w:rPr>
          <w:szCs w:val="20"/>
          <w:lang w:val="en-CA" w:eastAsia="en-CA"/>
        </w:rPr>
      </w:pPr>
      <w:r>
        <w:rPr>
          <w:szCs w:val="20"/>
          <w:lang w:val="en-CA" w:eastAsia="en-CA"/>
        </w:rPr>
        <w:tab/>
        <w:t>D5328C (2014-06-26)</w:t>
      </w:r>
      <w:r w:rsidRPr="00AE3C65">
        <w:rPr>
          <w:szCs w:val="20"/>
          <w:lang w:val="en-CA" w:eastAsia="en-CA"/>
        </w:rPr>
        <w:t xml:space="preserve">, </w:t>
      </w:r>
      <w:hyperlink r:id="rId24" w:history="1">
        <w:r w:rsidRPr="00AE3C65">
          <w:t>Inspection and Acceptance</w:t>
        </w:r>
      </w:hyperlink>
    </w:p>
    <w:p w14:paraId="639B1806" w14:textId="7E1C8AE9" w:rsidR="005D52EC" w:rsidRPr="00C00638" w:rsidRDefault="005D52EC" w:rsidP="005D52EC">
      <w:pPr>
        <w:autoSpaceDE w:val="0"/>
        <w:autoSpaceDN w:val="0"/>
        <w:adjustRightInd w:val="0"/>
        <w:rPr>
          <w:szCs w:val="20"/>
          <w:lang w:val="en-CA" w:eastAsia="en-CA"/>
        </w:rPr>
      </w:pPr>
      <w:r>
        <w:rPr>
          <w:szCs w:val="20"/>
          <w:lang w:val="en-CA" w:eastAsia="en-CA"/>
        </w:rPr>
        <w:tab/>
        <w:t xml:space="preserve">A9051C (2014-03-01), </w:t>
      </w:r>
      <w:hyperlink r:id="rId25" w:history="1">
        <w:r w:rsidRPr="00AE3C65">
          <w:t>Existing Technical Publications - Translation</w:t>
        </w:r>
        <w:r w:rsidRPr="00AE3C65">
          <w:rPr>
            <w:rStyle w:val="element-invisible1"/>
          </w:rPr>
          <w:t xml:space="preserve"> </w:t>
        </w:r>
      </w:hyperlink>
      <w:r w:rsidR="004651D8">
        <w:rPr>
          <w:rStyle w:val="element-invisible1"/>
        </w:rPr>
        <w:t xml:space="preserve"> </w:t>
      </w:r>
    </w:p>
    <w:p w14:paraId="1A882145" w14:textId="19A23000" w:rsidR="005D52EC" w:rsidRPr="003113AD" w:rsidRDefault="005D52EC" w:rsidP="005D52EC">
      <w:pPr>
        <w:pStyle w:val="TemplateHeading2"/>
      </w:pPr>
      <w:bookmarkStart w:id="66" w:name="_Toc458681765"/>
      <w:bookmarkStart w:id="67" w:name="_Toc535320975"/>
      <w:r>
        <w:t>2</w:t>
      </w:r>
      <w:r w:rsidR="00FF5BA3">
        <w:t>2</w:t>
      </w:r>
      <w:r w:rsidR="00CF5134">
        <w:t>.</w:t>
      </w:r>
      <w:r w:rsidR="00C55DA2">
        <w:t>0</w:t>
      </w:r>
      <w:r w:rsidR="00CF5134">
        <w:tab/>
      </w:r>
      <w:r w:rsidRPr="003113AD">
        <w:tab/>
      </w:r>
      <w:r w:rsidRPr="003113AD">
        <w:rPr>
          <w:bCs w:val="0"/>
          <w:lang w:eastAsia="en-CA"/>
        </w:rPr>
        <w:t>Release Documents - Distribution</w:t>
      </w:r>
      <w:bookmarkEnd w:id="66"/>
      <w:bookmarkEnd w:id="67"/>
    </w:p>
    <w:p w14:paraId="73711DCB" w14:textId="77777777" w:rsidR="005D52EC" w:rsidRDefault="005D52EC" w:rsidP="005D52EC">
      <w:pPr>
        <w:autoSpaceDE w:val="0"/>
        <w:autoSpaceDN w:val="0"/>
        <w:adjustRightInd w:val="0"/>
        <w:rPr>
          <w:szCs w:val="20"/>
          <w:lang w:val="en-CA" w:eastAsia="en-CA"/>
        </w:rPr>
      </w:pPr>
    </w:p>
    <w:p w14:paraId="338AF19D" w14:textId="6B0C2EF4" w:rsidR="005D52EC" w:rsidRDefault="005D52EC" w:rsidP="005D52EC">
      <w:pPr>
        <w:autoSpaceDE w:val="0"/>
        <w:autoSpaceDN w:val="0"/>
        <w:adjustRightInd w:val="0"/>
        <w:rPr>
          <w:szCs w:val="20"/>
          <w:lang w:val="en-CA" w:eastAsia="en-CA"/>
        </w:rPr>
      </w:pPr>
      <w:r>
        <w:rPr>
          <w:szCs w:val="20"/>
          <w:lang w:val="en-CA" w:eastAsia="en-CA"/>
        </w:rPr>
        <w:t>The Contractor must prepare the release documents in a current electronic format and distribute them as</w:t>
      </w:r>
      <w:r w:rsidR="00474D81">
        <w:rPr>
          <w:szCs w:val="20"/>
          <w:lang w:val="en-CA" w:eastAsia="en-CA"/>
        </w:rPr>
        <w:t xml:space="preserve"> </w:t>
      </w:r>
      <w:r>
        <w:rPr>
          <w:szCs w:val="20"/>
          <w:lang w:val="en-CA" w:eastAsia="en-CA"/>
        </w:rPr>
        <w:t>follows:</w:t>
      </w:r>
    </w:p>
    <w:p w14:paraId="7463E568" w14:textId="77777777" w:rsidR="005D52EC" w:rsidRDefault="005D52EC" w:rsidP="005D52EC">
      <w:pPr>
        <w:autoSpaceDE w:val="0"/>
        <w:autoSpaceDN w:val="0"/>
        <w:adjustRightInd w:val="0"/>
        <w:rPr>
          <w:szCs w:val="20"/>
          <w:lang w:val="en-CA" w:eastAsia="en-CA"/>
        </w:rPr>
      </w:pPr>
    </w:p>
    <w:p w14:paraId="3764AAA9" w14:textId="77777777" w:rsidR="005D52EC" w:rsidRDefault="005D52EC" w:rsidP="005D52EC">
      <w:pPr>
        <w:autoSpaceDE w:val="0"/>
        <w:autoSpaceDN w:val="0"/>
        <w:adjustRightInd w:val="0"/>
        <w:ind w:firstLine="284"/>
        <w:rPr>
          <w:szCs w:val="20"/>
          <w:lang w:val="en-CA" w:eastAsia="en-CA"/>
        </w:rPr>
      </w:pPr>
      <w:r>
        <w:rPr>
          <w:szCs w:val="20"/>
          <w:lang w:val="en-CA" w:eastAsia="en-CA"/>
        </w:rPr>
        <w:tab/>
        <w:t>a.</w:t>
      </w:r>
      <w:r>
        <w:rPr>
          <w:szCs w:val="20"/>
          <w:lang w:val="en-CA" w:eastAsia="en-CA"/>
        </w:rPr>
        <w:tab/>
        <w:t>One (1) copy mailed to consignee marked: "Attention: Receipts Officer";</w:t>
      </w:r>
    </w:p>
    <w:p w14:paraId="2BF3F42E" w14:textId="77777777" w:rsidR="005D52EC" w:rsidRDefault="005D52EC" w:rsidP="005D52EC">
      <w:pPr>
        <w:autoSpaceDE w:val="0"/>
        <w:autoSpaceDN w:val="0"/>
        <w:adjustRightInd w:val="0"/>
        <w:ind w:firstLine="284"/>
        <w:rPr>
          <w:szCs w:val="20"/>
          <w:lang w:val="en-CA" w:eastAsia="en-CA"/>
        </w:rPr>
      </w:pPr>
    </w:p>
    <w:p w14:paraId="48EB59EF"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b. </w:t>
      </w:r>
      <w:r>
        <w:rPr>
          <w:szCs w:val="20"/>
          <w:lang w:val="en-CA" w:eastAsia="en-CA"/>
        </w:rPr>
        <w:tab/>
        <w:t>Two (2) copies with shipment (in a waterproof envelope) to the consignee;</w:t>
      </w:r>
    </w:p>
    <w:p w14:paraId="07E5FBC5" w14:textId="77777777" w:rsidR="005D52EC" w:rsidRDefault="005D52EC" w:rsidP="005D52EC">
      <w:pPr>
        <w:autoSpaceDE w:val="0"/>
        <w:autoSpaceDN w:val="0"/>
        <w:adjustRightInd w:val="0"/>
        <w:ind w:firstLine="284"/>
        <w:rPr>
          <w:szCs w:val="20"/>
          <w:lang w:val="en-CA" w:eastAsia="en-CA"/>
        </w:rPr>
      </w:pPr>
    </w:p>
    <w:p w14:paraId="1CF87528"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c. </w:t>
      </w:r>
      <w:r>
        <w:rPr>
          <w:szCs w:val="20"/>
          <w:lang w:val="en-CA" w:eastAsia="en-CA"/>
        </w:rPr>
        <w:tab/>
        <w:t>One (1) copy to the Contracting Authority;</w:t>
      </w:r>
    </w:p>
    <w:p w14:paraId="02B3490A" w14:textId="77777777" w:rsidR="005D52EC" w:rsidRDefault="005D52EC" w:rsidP="005D52EC">
      <w:pPr>
        <w:autoSpaceDE w:val="0"/>
        <w:autoSpaceDN w:val="0"/>
        <w:adjustRightInd w:val="0"/>
        <w:ind w:firstLine="284"/>
        <w:rPr>
          <w:szCs w:val="20"/>
          <w:lang w:val="en-CA" w:eastAsia="en-CA"/>
        </w:rPr>
      </w:pPr>
    </w:p>
    <w:p w14:paraId="3305BF61"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d. </w:t>
      </w:r>
      <w:r>
        <w:rPr>
          <w:szCs w:val="20"/>
          <w:lang w:val="en-CA" w:eastAsia="en-CA"/>
        </w:rPr>
        <w:tab/>
        <w:t>One (1) copy to:</w:t>
      </w:r>
    </w:p>
    <w:p w14:paraId="7E8BAF4C" w14:textId="77777777" w:rsidR="005D52EC" w:rsidRDefault="005D52EC" w:rsidP="005D52EC">
      <w:pPr>
        <w:autoSpaceDE w:val="0"/>
        <w:autoSpaceDN w:val="0"/>
        <w:adjustRightInd w:val="0"/>
        <w:ind w:firstLine="284"/>
        <w:rPr>
          <w:szCs w:val="20"/>
          <w:lang w:val="en-CA" w:eastAsia="en-CA"/>
        </w:rPr>
      </w:pPr>
    </w:p>
    <w:p w14:paraId="4FD0FD41" w14:textId="77777777" w:rsidR="005D52EC" w:rsidRDefault="005D52EC" w:rsidP="005D52EC">
      <w:pPr>
        <w:autoSpaceDE w:val="0"/>
        <w:autoSpaceDN w:val="0"/>
        <w:adjustRightInd w:val="0"/>
        <w:ind w:left="852"/>
        <w:rPr>
          <w:szCs w:val="20"/>
          <w:lang w:val="en-CA" w:eastAsia="en-CA"/>
        </w:rPr>
      </w:pPr>
      <w:r>
        <w:rPr>
          <w:szCs w:val="20"/>
          <w:lang w:val="en-CA" w:eastAsia="en-CA"/>
        </w:rPr>
        <w:tab/>
        <w:t>National Defence Headquarters</w:t>
      </w:r>
    </w:p>
    <w:p w14:paraId="1F909031" w14:textId="212D2B43" w:rsidR="005D52EC" w:rsidRDefault="00474D81" w:rsidP="005D52EC">
      <w:pPr>
        <w:autoSpaceDE w:val="0"/>
        <w:autoSpaceDN w:val="0"/>
        <w:adjustRightInd w:val="0"/>
        <w:ind w:left="852"/>
        <w:rPr>
          <w:szCs w:val="20"/>
          <w:lang w:val="en-CA" w:eastAsia="en-CA"/>
        </w:rPr>
      </w:pPr>
      <w:r>
        <w:rPr>
          <w:szCs w:val="20"/>
          <w:lang w:val="en-CA" w:eastAsia="en-CA"/>
        </w:rPr>
        <w:tab/>
        <w:t>MG</w:t>
      </w:r>
      <w:r w:rsidR="005D52EC">
        <w:rPr>
          <w:szCs w:val="20"/>
          <w:lang w:val="en-CA" w:eastAsia="en-CA"/>
        </w:rPr>
        <w:t>en George R. Pearkes Building</w:t>
      </w:r>
    </w:p>
    <w:p w14:paraId="07F858A8" w14:textId="77777777" w:rsidR="005D52EC" w:rsidRDefault="005D52EC" w:rsidP="005D52EC">
      <w:pPr>
        <w:autoSpaceDE w:val="0"/>
        <w:autoSpaceDN w:val="0"/>
        <w:adjustRightInd w:val="0"/>
        <w:ind w:left="852"/>
        <w:rPr>
          <w:szCs w:val="20"/>
          <w:lang w:val="en-CA" w:eastAsia="en-CA"/>
        </w:rPr>
      </w:pPr>
      <w:r>
        <w:rPr>
          <w:szCs w:val="20"/>
          <w:lang w:val="en-CA" w:eastAsia="en-CA"/>
        </w:rPr>
        <w:tab/>
        <w:t>101 Colonel By Drive</w:t>
      </w:r>
    </w:p>
    <w:p w14:paraId="5D6DE8FD" w14:textId="77777777" w:rsidR="005D52EC" w:rsidRDefault="005D52EC" w:rsidP="005D52EC">
      <w:pPr>
        <w:autoSpaceDE w:val="0"/>
        <w:autoSpaceDN w:val="0"/>
        <w:adjustRightInd w:val="0"/>
        <w:ind w:left="852"/>
        <w:rPr>
          <w:szCs w:val="20"/>
          <w:lang w:val="en-CA" w:eastAsia="en-CA"/>
        </w:rPr>
      </w:pPr>
      <w:r>
        <w:rPr>
          <w:szCs w:val="20"/>
          <w:lang w:val="en-CA" w:eastAsia="en-CA"/>
        </w:rPr>
        <w:tab/>
        <w:t>Ottawa, ON K1A OK2</w:t>
      </w:r>
    </w:p>
    <w:p w14:paraId="5C902872" w14:textId="77777777" w:rsidR="005D52EC" w:rsidRDefault="005D52EC" w:rsidP="005D52EC">
      <w:pPr>
        <w:autoSpaceDE w:val="0"/>
        <w:autoSpaceDN w:val="0"/>
        <w:adjustRightInd w:val="0"/>
        <w:ind w:left="852"/>
        <w:rPr>
          <w:i/>
          <w:iCs/>
          <w:szCs w:val="20"/>
          <w:lang w:val="en-CA" w:eastAsia="en-CA"/>
        </w:rPr>
      </w:pPr>
      <w:r>
        <w:rPr>
          <w:szCs w:val="20"/>
          <w:lang w:val="en-CA" w:eastAsia="en-CA"/>
        </w:rPr>
        <w:tab/>
        <w:t xml:space="preserve">Attention: </w:t>
      </w:r>
      <w:r>
        <w:rPr>
          <w:i/>
          <w:iCs/>
          <w:szCs w:val="20"/>
          <w:lang w:val="en-CA" w:eastAsia="en-CA"/>
        </w:rPr>
        <w:t>(Technical Authority name to be provided at Contract award)</w:t>
      </w:r>
    </w:p>
    <w:p w14:paraId="216C84E4" w14:textId="77777777" w:rsidR="005D52EC" w:rsidRDefault="005D52EC" w:rsidP="005D52EC">
      <w:pPr>
        <w:autoSpaceDE w:val="0"/>
        <w:autoSpaceDN w:val="0"/>
        <w:adjustRightInd w:val="0"/>
        <w:ind w:left="852"/>
        <w:rPr>
          <w:i/>
          <w:iCs/>
          <w:szCs w:val="20"/>
          <w:lang w:val="en-CA" w:eastAsia="en-CA"/>
        </w:rPr>
      </w:pPr>
    </w:p>
    <w:p w14:paraId="5B32F2BF"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e. </w:t>
      </w:r>
      <w:r>
        <w:rPr>
          <w:szCs w:val="20"/>
          <w:lang w:val="en-CA" w:eastAsia="en-CA"/>
        </w:rPr>
        <w:tab/>
        <w:t>One (1) copy to the Quality Assurance Representative;</w:t>
      </w:r>
    </w:p>
    <w:p w14:paraId="4C977402" w14:textId="77777777" w:rsidR="005D52EC" w:rsidRDefault="005D52EC" w:rsidP="005D52EC">
      <w:pPr>
        <w:autoSpaceDE w:val="0"/>
        <w:autoSpaceDN w:val="0"/>
        <w:adjustRightInd w:val="0"/>
        <w:ind w:firstLine="284"/>
        <w:rPr>
          <w:szCs w:val="20"/>
          <w:lang w:val="en-CA" w:eastAsia="en-CA"/>
        </w:rPr>
      </w:pPr>
    </w:p>
    <w:p w14:paraId="694A5CC5"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f. </w:t>
      </w:r>
      <w:r>
        <w:rPr>
          <w:szCs w:val="20"/>
          <w:lang w:val="en-CA" w:eastAsia="en-CA"/>
        </w:rPr>
        <w:tab/>
        <w:t>One (1) copy to the Contractor; and</w:t>
      </w:r>
    </w:p>
    <w:p w14:paraId="64D5EEEB" w14:textId="77777777" w:rsidR="005D52EC" w:rsidRDefault="005D52EC" w:rsidP="005D52EC">
      <w:pPr>
        <w:autoSpaceDE w:val="0"/>
        <w:autoSpaceDN w:val="0"/>
        <w:adjustRightInd w:val="0"/>
        <w:ind w:firstLine="284"/>
        <w:rPr>
          <w:szCs w:val="20"/>
          <w:lang w:val="en-CA" w:eastAsia="en-CA"/>
        </w:rPr>
      </w:pPr>
    </w:p>
    <w:p w14:paraId="7E3BA926" w14:textId="77777777" w:rsidR="005D52EC" w:rsidRDefault="005D52EC" w:rsidP="005D52EC">
      <w:pPr>
        <w:autoSpaceDE w:val="0"/>
        <w:autoSpaceDN w:val="0"/>
        <w:adjustRightInd w:val="0"/>
        <w:ind w:firstLine="284"/>
        <w:rPr>
          <w:szCs w:val="20"/>
          <w:lang w:val="en-CA" w:eastAsia="en-CA"/>
        </w:rPr>
      </w:pPr>
      <w:r>
        <w:rPr>
          <w:szCs w:val="20"/>
          <w:lang w:val="en-CA" w:eastAsia="en-CA"/>
        </w:rPr>
        <w:tab/>
        <w:t xml:space="preserve">g. </w:t>
      </w:r>
      <w:r>
        <w:rPr>
          <w:szCs w:val="20"/>
          <w:lang w:val="en-CA" w:eastAsia="en-CA"/>
        </w:rPr>
        <w:tab/>
        <w:t>For all non-Canadian contractors, one (1) copy to:</w:t>
      </w:r>
    </w:p>
    <w:p w14:paraId="51D519B4" w14:textId="77777777" w:rsidR="005D52EC" w:rsidRDefault="005D52EC" w:rsidP="005D52EC">
      <w:pPr>
        <w:autoSpaceDE w:val="0"/>
        <w:autoSpaceDN w:val="0"/>
        <w:adjustRightInd w:val="0"/>
        <w:ind w:firstLine="284"/>
        <w:rPr>
          <w:szCs w:val="20"/>
          <w:lang w:val="en-CA" w:eastAsia="en-CA"/>
        </w:rPr>
      </w:pPr>
    </w:p>
    <w:p w14:paraId="7747F4D1" w14:textId="77777777" w:rsidR="005D52EC" w:rsidRDefault="005D52EC" w:rsidP="005D52EC">
      <w:pPr>
        <w:autoSpaceDE w:val="0"/>
        <w:autoSpaceDN w:val="0"/>
        <w:adjustRightInd w:val="0"/>
        <w:ind w:left="852"/>
        <w:rPr>
          <w:szCs w:val="20"/>
          <w:lang w:val="en-CA" w:eastAsia="en-CA"/>
        </w:rPr>
      </w:pPr>
      <w:r>
        <w:rPr>
          <w:szCs w:val="20"/>
          <w:lang w:val="en-CA" w:eastAsia="en-CA"/>
        </w:rPr>
        <w:tab/>
        <w:t>DQA/Contract Administration</w:t>
      </w:r>
    </w:p>
    <w:p w14:paraId="1E87DB62" w14:textId="77777777" w:rsidR="005D52EC" w:rsidRDefault="005D52EC" w:rsidP="005D52EC">
      <w:pPr>
        <w:autoSpaceDE w:val="0"/>
        <w:autoSpaceDN w:val="0"/>
        <w:adjustRightInd w:val="0"/>
        <w:ind w:left="852"/>
        <w:rPr>
          <w:szCs w:val="20"/>
          <w:lang w:val="en-CA" w:eastAsia="en-CA"/>
        </w:rPr>
      </w:pPr>
      <w:r>
        <w:rPr>
          <w:szCs w:val="20"/>
          <w:lang w:val="en-CA" w:eastAsia="en-CA"/>
        </w:rPr>
        <w:tab/>
        <w:t>National Defence Headquarters</w:t>
      </w:r>
    </w:p>
    <w:p w14:paraId="5CF7EFFA" w14:textId="5058C591" w:rsidR="005D52EC" w:rsidRDefault="00474D81" w:rsidP="005D52EC">
      <w:pPr>
        <w:autoSpaceDE w:val="0"/>
        <w:autoSpaceDN w:val="0"/>
        <w:adjustRightInd w:val="0"/>
        <w:ind w:left="852"/>
        <w:rPr>
          <w:szCs w:val="20"/>
          <w:lang w:val="en-CA" w:eastAsia="en-CA"/>
        </w:rPr>
      </w:pPr>
      <w:r>
        <w:rPr>
          <w:szCs w:val="20"/>
          <w:lang w:val="en-CA" w:eastAsia="en-CA"/>
        </w:rPr>
        <w:tab/>
        <w:t>MGe</w:t>
      </w:r>
      <w:r w:rsidR="005D52EC">
        <w:rPr>
          <w:szCs w:val="20"/>
          <w:lang w:val="en-CA" w:eastAsia="en-CA"/>
        </w:rPr>
        <w:t>n George R. Pearkes Building</w:t>
      </w:r>
    </w:p>
    <w:p w14:paraId="2EBE3E8F" w14:textId="77777777" w:rsidR="005D52EC" w:rsidRDefault="005D52EC" w:rsidP="005D52EC">
      <w:pPr>
        <w:autoSpaceDE w:val="0"/>
        <w:autoSpaceDN w:val="0"/>
        <w:adjustRightInd w:val="0"/>
        <w:ind w:left="852"/>
        <w:rPr>
          <w:szCs w:val="20"/>
          <w:lang w:val="en-CA" w:eastAsia="en-CA"/>
        </w:rPr>
      </w:pPr>
      <w:r>
        <w:rPr>
          <w:szCs w:val="20"/>
          <w:lang w:val="en-CA" w:eastAsia="en-CA"/>
        </w:rPr>
        <w:tab/>
        <w:t>101 Colonel By Drive</w:t>
      </w:r>
    </w:p>
    <w:p w14:paraId="5372CDA3" w14:textId="77777777" w:rsidR="005D52EC" w:rsidRDefault="005D52EC" w:rsidP="005D52EC">
      <w:pPr>
        <w:autoSpaceDE w:val="0"/>
        <w:autoSpaceDN w:val="0"/>
        <w:adjustRightInd w:val="0"/>
        <w:ind w:left="852"/>
        <w:rPr>
          <w:szCs w:val="20"/>
          <w:lang w:val="en-CA" w:eastAsia="en-CA"/>
        </w:rPr>
      </w:pPr>
      <w:r>
        <w:rPr>
          <w:szCs w:val="20"/>
          <w:lang w:val="en-CA" w:eastAsia="en-CA"/>
        </w:rPr>
        <w:tab/>
        <w:t>Ottawa, ON K1A OK2</w:t>
      </w:r>
    </w:p>
    <w:p w14:paraId="7647D04F" w14:textId="77777777" w:rsidR="005D52EC" w:rsidRDefault="005D52EC" w:rsidP="005D52EC">
      <w:pPr>
        <w:rPr>
          <w:lang w:val="en-CA" w:eastAsia="en-CA"/>
        </w:rPr>
      </w:pPr>
      <w:r w:rsidRPr="00E55B3A">
        <w:rPr>
          <w:lang w:val="en-CA" w:eastAsia="en-CA"/>
        </w:rPr>
        <w:tab/>
      </w:r>
      <w:bookmarkStart w:id="68" w:name="_Toc449973762"/>
      <w:bookmarkStart w:id="69" w:name="_Toc450123436"/>
    </w:p>
    <w:p w14:paraId="3C0F6EB2" w14:textId="77777777" w:rsidR="005D52EC" w:rsidRPr="00B2793B" w:rsidRDefault="005D52EC" w:rsidP="005D52EC">
      <w:pPr>
        <w:rPr>
          <w:lang w:val="en-CA"/>
        </w:rPr>
      </w:pPr>
      <w:r>
        <w:rPr>
          <w:lang w:val="en-CA" w:eastAsia="en-CA"/>
        </w:rPr>
        <w:tab/>
      </w:r>
      <w:r>
        <w:rPr>
          <w:lang w:val="en-CA" w:eastAsia="en-CA"/>
        </w:rPr>
        <w:tab/>
      </w:r>
      <w:r w:rsidRPr="00B2793B">
        <w:rPr>
          <w:lang w:val="en-CA" w:eastAsia="en-CA"/>
        </w:rPr>
        <w:t>E-mail: ContractAdmin.DQA@forces.gc.ca.</w:t>
      </w:r>
      <w:bookmarkEnd w:id="68"/>
      <w:bookmarkEnd w:id="69"/>
    </w:p>
    <w:bookmarkEnd w:id="64"/>
    <w:p w14:paraId="37167037" w14:textId="77777777" w:rsidR="005D52EC" w:rsidRPr="00B2793B" w:rsidRDefault="005D52EC" w:rsidP="005D52EC">
      <w:pPr>
        <w:rPr>
          <w:strike/>
          <w:lang w:val="en-CA"/>
        </w:rPr>
      </w:pPr>
    </w:p>
    <w:p w14:paraId="3DD81B6B" w14:textId="77777777" w:rsidR="008E6364" w:rsidRPr="00B2793B" w:rsidRDefault="008E6364">
      <w:pPr>
        <w:rPr>
          <w:rFonts w:eastAsiaTheme="majorEastAsia"/>
          <w:b/>
          <w:bCs/>
          <w:szCs w:val="20"/>
          <w:lang w:val="en-CA"/>
        </w:rPr>
      </w:pPr>
      <w:bookmarkStart w:id="70" w:name="_Toc422477067"/>
      <w:bookmarkStart w:id="71" w:name="_Toc458681766"/>
      <w:r w:rsidRPr="00B2793B">
        <w:rPr>
          <w:lang w:val="en-CA"/>
        </w:rPr>
        <w:br w:type="page"/>
      </w:r>
    </w:p>
    <w:p w14:paraId="72DBC7BE" w14:textId="4F81B3B6" w:rsidR="005D52EC" w:rsidRPr="008B24FC" w:rsidRDefault="005D52EC" w:rsidP="005D52EC">
      <w:pPr>
        <w:pStyle w:val="TemplateHeading2"/>
        <w:rPr>
          <w:lang w:val="en"/>
        </w:rPr>
      </w:pPr>
      <w:bookmarkStart w:id="72" w:name="_Toc535320976"/>
      <w:commentRangeStart w:id="73"/>
      <w:r w:rsidRPr="008B24FC">
        <w:lastRenderedPageBreak/>
        <w:t>2</w:t>
      </w:r>
      <w:r w:rsidR="00FF5BA3" w:rsidRPr="008B24FC">
        <w:t>3</w:t>
      </w:r>
      <w:r w:rsidR="00CF5134" w:rsidRPr="008B24FC">
        <w:t>.</w:t>
      </w:r>
      <w:r w:rsidR="00C55DA2" w:rsidRPr="008B24FC">
        <w:t>0</w:t>
      </w:r>
      <w:r w:rsidR="00CF5134" w:rsidRPr="008B24FC">
        <w:tab/>
      </w:r>
      <w:r w:rsidRPr="008B24FC">
        <w:tab/>
      </w:r>
      <w:bookmarkEnd w:id="70"/>
      <w:r w:rsidRPr="008B24FC">
        <w:rPr>
          <w:lang w:val="en"/>
        </w:rPr>
        <w:t>Shipping</w:t>
      </w:r>
      <w:bookmarkEnd w:id="71"/>
      <w:r w:rsidRPr="008B24FC">
        <w:rPr>
          <w:lang w:val="en"/>
        </w:rPr>
        <w:t xml:space="preserve"> </w:t>
      </w:r>
      <w:commentRangeEnd w:id="73"/>
      <w:r w:rsidR="00085304">
        <w:rPr>
          <w:rStyle w:val="CommentReference"/>
          <w:rFonts w:eastAsia="Times New Roman"/>
          <w:b w:val="0"/>
          <w:bCs w:val="0"/>
          <w:lang w:val="en-US"/>
        </w:rPr>
        <w:commentReference w:id="73"/>
      </w:r>
      <w:bookmarkEnd w:id="72"/>
    </w:p>
    <w:p w14:paraId="748AB516" w14:textId="77777777" w:rsidR="005D52EC" w:rsidRPr="008B24FC" w:rsidRDefault="005D52EC" w:rsidP="005D52EC">
      <w:pPr>
        <w:rPr>
          <w:lang w:val="en"/>
        </w:rPr>
      </w:pPr>
    </w:p>
    <w:p w14:paraId="085210F2" w14:textId="78DB0A55" w:rsidR="005D52EC" w:rsidRPr="008B24FC" w:rsidRDefault="005D52EC" w:rsidP="004E3366">
      <w:pPr>
        <w:ind w:left="568" w:hanging="568"/>
        <w:rPr>
          <w:lang w:val="en-CA" w:eastAsia="en-CA"/>
        </w:rPr>
      </w:pPr>
      <w:r w:rsidRPr="004651D8">
        <w:rPr>
          <w:lang w:val="en"/>
        </w:rPr>
        <w:t>2</w:t>
      </w:r>
      <w:r w:rsidR="00FF5BA3" w:rsidRPr="004651D8">
        <w:rPr>
          <w:lang w:val="en"/>
        </w:rPr>
        <w:t>3</w:t>
      </w:r>
      <w:r w:rsidRPr="004651D8">
        <w:rPr>
          <w:lang w:val="en"/>
        </w:rPr>
        <w:t>.1</w:t>
      </w:r>
      <w:r w:rsidRPr="004651D8">
        <w:tab/>
      </w:r>
      <w:r w:rsidRPr="004651D8">
        <w:rPr>
          <w:lang w:val="en"/>
        </w:rPr>
        <w:t>Shipping Instructions – Delivery at Destination</w:t>
      </w:r>
      <w:r w:rsidRPr="004651D8">
        <w:rPr>
          <w:lang w:val="en-CA" w:eastAsia="en-CA"/>
        </w:rPr>
        <w:t xml:space="preserve"> for </w:t>
      </w:r>
      <w:r w:rsidRPr="004651D8">
        <w:rPr>
          <w:szCs w:val="20"/>
          <w:lang w:val="en-CA" w:eastAsia="en-CA"/>
        </w:rPr>
        <w:t xml:space="preserve">Annex B, </w:t>
      </w:r>
      <w:r w:rsidRPr="004651D8">
        <w:rPr>
          <w:rFonts w:eastAsiaTheme="minorHAnsi"/>
          <w:color w:val="000000"/>
          <w:szCs w:val="20"/>
          <w:lang w:val="en-CA"/>
        </w:rPr>
        <w:t>Acquisition Contract Deliverables Pricing List</w:t>
      </w:r>
      <w:r w:rsidRPr="004651D8">
        <w:rPr>
          <w:i/>
          <w:iCs/>
        </w:rPr>
        <w:t xml:space="preserve"> </w:t>
      </w:r>
      <w:r w:rsidRPr="004651D8">
        <w:rPr>
          <w:iCs/>
        </w:rPr>
        <w:t>items</w:t>
      </w:r>
      <w:r w:rsidRPr="004651D8">
        <w:rPr>
          <w:i/>
          <w:iCs/>
        </w:rPr>
        <w:t xml:space="preserve"> </w:t>
      </w:r>
      <w:r w:rsidRPr="004651D8">
        <w:rPr>
          <w:bCs/>
        </w:rPr>
        <w:t>CLIN-</w:t>
      </w:r>
      <w:r w:rsidR="0042596F" w:rsidRPr="004651D8">
        <w:rPr>
          <w:bCs/>
        </w:rPr>
        <w:t>7, CLIN-8</w:t>
      </w:r>
      <w:r w:rsidRPr="004651D8">
        <w:rPr>
          <w:bCs/>
        </w:rPr>
        <w:t xml:space="preserve">, </w:t>
      </w:r>
      <w:r w:rsidRPr="004651D8">
        <w:t>and should the options be exercised, items</w:t>
      </w:r>
      <w:r w:rsidR="0042596F" w:rsidRPr="004651D8">
        <w:t xml:space="preserve"> OLIN-1 and </w:t>
      </w:r>
      <w:r w:rsidRPr="004651D8">
        <w:t>OLIN-</w:t>
      </w:r>
      <w:r w:rsidR="0042596F" w:rsidRPr="004651D8">
        <w:t>2.</w:t>
      </w:r>
    </w:p>
    <w:p w14:paraId="4F60C272" w14:textId="77777777" w:rsidR="005D52EC" w:rsidRPr="008B24FC" w:rsidRDefault="005D52EC" w:rsidP="005D52EC">
      <w:pPr>
        <w:autoSpaceDE w:val="0"/>
        <w:autoSpaceDN w:val="0"/>
        <w:adjustRightInd w:val="0"/>
        <w:rPr>
          <w:szCs w:val="20"/>
          <w:lang w:val="en-CA" w:eastAsia="en-CA"/>
        </w:rPr>
      </w:pPr>
    </w:p>
    <w:p w14:paraId="4E106189" w14:textId="0628527F" w:rsidR="005D52EC" w:rsidRPr="008B24FC" w:rsidRDefault="005D52EC" w:rsidP="005D52EC">
      <w:pPr>
        <w:autoSpaceDE w:val="0"/>
        <w:autoSpaceDN w:val="0"/>
        <w:adjustRightInd w:val="0"/>
        <w:rPr>
          <w:szCs w:val="20"/>
          <w:lang w:val="en-CA" w:eastAsia="en-CA"/>
        </w:rPr>
      </w:pPr>
      <w:r w:rsidRPr="008B24FC">
        <w:rPr>
          <w:szCs w:val="20"/>
          <w:lang w:val="en-CA" w:eastAsia="en-CA"/>
        </w:rPr>
        <w:t>2</w:t>
      </w:r>
      <w:r w:rsidR="00FF5BA3" w:rsidRPr="008B24FC">
        <w:rPr>
          <w:szCs w:val="20"/>
          <w:lang w:val="en-CA" w:eastAsia="en-CA"/>
        </w:rPr>
        <w:t>3</w:t>
      </w:r>
      <w:r w:rsidRPr="008B24FC">
        <w:rPr>
          <w:szCs w:val="20"/>
          <w:lang w:val="en-CA" w:eastAsia="en-CA"/>
        </w:rPr>
        <w:t>.1.1</w:t>
      </w:r>
      <w:r w:rsidRPr="008B24FC">
        <w:rPr>
          <w:szCs w:val="20"/>
          <w:lang w:val="en-CA" w:eastAsia="en-CA"/>
        </w:rPr>
        <w:tab/>
      </w:r>
      <w:r w:rsidR="004E3366" w:rsidRPr="008B24FC">
        <w:rPr>
          <w:szCs w:val="20"/>
          <w:lang w:val="en-CA" w:eastAsia="en-CA"/>
        </w:rPr>
        <w:tab/>
      </w:r>
      <w:r w:rsidRPr="008B24FC">
        <w:rPr>
          <w:szCs w:val="20"/>
          <w:lang w:val="en-CA" w:eastAsia="en-CA"/>
        </w:rPr>
        <w:t>Goods must be consigned to the destination specified in the Contract and delivered:</w:t>
      </w:r>
    </w:p>
    <w:p w14:paraId="657AA19B" w14:textId="78E1E49A" w:rsidR="005D52EC" w:rsidRPr="008B24FC" w:rsidRDefault="005D52EC" w:rsidP="004E3366">
      <w:pPr>
        <w:autoSpaceDE w:val="0"/>
        <w:autoSpaceDN w:val="0"/>
        <w:adjustRightInd w:val="0"/>
        <w:ind w:left="852" w:firstLine="3"/>
        <w:rPr>
          <w:szCs w:val="20"/>
          <w:lang w:val="en-CA" w:eastAsia="en-CA"/>
        </w:rPr>
      </w:pPr>
      <w:r w:rsidRPr="008B24FC">
        <w:rPr>
          <w:szCs w:val="20"/>
        </w:rPr>
        <w:t>Delivered Duty Paid (DDP) Montreal, QC, Incoterms 2010 for shipments from a commercial contractor.</w:t>
      </w:r>
    </w:p>
    <w:p w14:paraId="2C96932C" w14:textId="77777777" w:rsidR="005D52EC" w:rsidRPr="008B24FC" w:rsidRDefault="005D52EC" w:rsidP="005D52EC">
      <w:pPr>
        <w:autoSpaceDE w:val="0"/>
        <w:autoSpaceDN w:val="0"/>
        <w:adjustRightInd w:val="0"/>
        <w:rPr>
          <w:b/>
          <w:bCs/>
          <w:szCs w:val="20"/>
          <w:lang w:val="en-CA" w:eastAsia="en-CA"/>
        </w:rPr>
      </w:pPr>
      <w:r w:rsidRPr="008B24FC">
        <w:rPr>
          <w:b/>
          <w:bCs/>
          <w:szCs w:val="20"/>
          <w:lang w:val="en-CA" w:eastAsia="en-CA"/>
        </w:rPr>
        <w:tab/>
      </w:r>
    </w:p>
    <w:p w14:paraId="2798CCFD" w14:textId="53F1901A" w:rsidR="005D52EC" w:rsidRPr="00FF5BA3" w:rsidRDefault="005D52EC" w:rsidP="004E3366">
      <w:pPr>
        <w:ind w:left="852" w:hanging="852"/>
        <w:rPr>
          <w:szCs w:val="20"/>
        </w:rPr>
      </w:pPr>
      <w:r w:rsidRPr="008B24FC">
        <w:rPr>
          <w:szCs w:val="20"/>
          <w:lang w:val="en-CA" w:eastAsia="en-CA"/>
        </w:rPr>
        <w:t>2</w:t>
      </w:r>
      <w:r w:rsidR="00FF5BA3" w:rsidRPr="008B24FC">
        <w:rPr>
          <w:szCs w:val="20"/>
          <w:lang w:val="en-CA" w:eastAsia="en-CA"/>
        </w:rPr>
        <w:t>3</w:t>
      </w:r>
      <w:r w:rsidRPr="008B24FC">
        <w:rPr>
          <w:szCs w:val="20"/>
          <w:lang w:val="en-CA" w:eastAsia="en-CA"/>
        </w:rPr>
        <w:t>.1.2</w:t>
      </w:r>
      <w:r w:rsidRPr="008B24FC">
        <w:rPr>
          <w:szCs w:val="20"/>
          <w:lang w:val="en-CA" w:eastAsia="en-CA"/>
        </w:rPr>
        <w:tab/>
      </w:r>
      <w:r w:rsidRPr="008B24FC">
        <w:rPr>
          <w:szCs w:val="20"/>
        </w:rPr>
        <w:t>The Contractor shall deliver the g</w:t>
      </w:r>
      <w:r>
        <w:rPr>
          <w:szCs w:val="20"/>
        </w:rPr>
        <w:t xml:space="preserve">oods to Canadian Forces (CF) Supply Depots by </w:t>
      </w:r>
      <w:r w:rsidRPr="00FF5BA3">
        <w:rPr>
          <w:szCs w:val="20"/>
        </w:rPr>
        <w:t>appointment only. The</w:t>
      </w:r>
      <w:r w:rsidR="004E3366" w:rsidRPr="00FF5BA3">
        <w:rPr>
          <w:szCs w:val="20"/>
        </w:rPr>
        <w:t xml:space="preserve"> </w:t>
      </w:r>
      <w:r w:rsidRPr="00FF5BA3">
        <w:rPr>
          <w:szCs w:val="20"/>
        </w:rPr>
        <w:t>Contractor or its carrier shall arrange delivery appointments by contacting the Depot Traffic Section at the</w:t>
      </w:r>
      <w:r w:rsidR="004E3366" w:rsidRPr="00FF5BA3">
        <w:rPr>
          <w:szCs w:val="20"/>
        </w:rPr>
        <w:t xml:space="preserve"> </w:t>
      </w:r>
      <w:r w:rsidRPr="00FF5BA3">
        <w:rPr>
          <w:szCs w:val="20"/>
        </w:rPr>
        <w:t>appropriate location shown above. The consignee may refuse shipments when prior arrangements have not been</w:t>
      </w:r>
      <w:r w:rsidR="004E3366" w:rsidRPr="00FF5BA3">
        <w:rPr>
          <w:szCs w:val="20"/>
        </w:rPr>
        <w:t xml:space="preserve"> </w:t>
      </w:r>
      <w:r w:rsidRPr="00FF5BA3">
        <w:rPr>
          <w:szCs w:val="20"/>
        </w:rPr>
        <w:t>made.</w:t>
      </w:r>
    </w:p>
    <w:p w14:paraId="2BFCBCC2" w14:textId="77777777" w:rsidR="005D52EC" w:rsidRPr="00FF5BA3" w:rsidRDefault="005D52EC" w:rsidP="005D52EC">
      <w:pPr>
        <w:autoSpaceDE w:val="0"/>
        <w:autoSpaceDN w:val="0"/>
        <w:adjustRightInd w:val="0"/>
        <w:rPr>
          <w:b/>
          <w:bCs/>
          <w:szCs w:val="20"/>
          <w:lang w:eastAsia="en-CA"/>
        </w:rPr>
      </w:pPr>
    </w:p>
    <w:p w14:paraId="19E236D2" w14:textId="77777777" w:rsidR="005D52EC" w:rsidRPr="00FF5BA3" w:rsidRDefault="005D52EC" w:rsidP="005D52EC">
      <w:pPr>
        <w:autoSpaceDE w:val="0"/>
        <w:autoSpaceDN w:val="0"/>
        <w:adjustRightInd w:val="0"/>
        <w:rPr>
          <w:szCs w:val="20"/>
          <w:lang w:val="en-CA" w:eastAsia="en-CA"/>
        </w:rPr>
      </w:pPr>
      <w:r w:rsidRPr="00FF5BA3">
        <w:rPr>
          <w:b/>
          <w:bCs/>
          <w:szCs w:val="20"/>
          <w:lang w:val="en-CA" w:eastAsia="en-CA"/>
        </w:rPr>
        <w:t xml:space="preserve">Notice to the Bidder: </w:t>
      </w:r>
      <w:r w:rsidRPr="00FF5BA3">
        <w:rPr>
          <w:szCs w:val="20"/>
          <w:lang w:val="en-CA" w:eastAsia="en-CA"/>
        </w:rPr>
        <w:t>The article “Shipping Instructions – Delivery at Destination” will be finalized at time of award based on the location of the selected Bidder.</w:t>
      </w:r>
    </w:p>
    <w:p w14:paraId="165DCFB0" w14:textId="77777777" w:rsidR="005D52EC" w:rsidRPr="00FF5BA3" w:rsidRDefault="005D52EC" w:rsidP="005D52EC">
      <w:pPr>
        <w:rPr>
          <w:szCs w:val="20"/>
          <w:lang w:val="en-CA"/>
        </w:rPr>
      </w:pPr>
    </w:p>
    <w:p w14:paraId="27F54BA9" w14:textId="5393E8E9" w:rsidR="005D52EC" w:rsidRPr="00FF5BA3" w:rsidRDefault="005D52EC" w:rsidP="005D52EC">
      <w:pPr>
        <w:rPr>
          <w:szCs w:val="20"/>
          <w:lang w:val="en-CA" w:eastAsia="en-CA"/>
        </w:rPr>
      </w:pPr>
      <w:r w:rsidRPr="00FF5BA3">
        <w:rPr>
          <w:b/>
          <w:szCs w:val="20"/>
        </w:rPr>
        <w:t>2</w:t>
      </w:r>
      <w:r w:rsidR="00FF5BA3" w:rsidRPr="00FF5BA3">
        <w:rPr>
          <w:b/>
          <w:szCs w:val="20"/>
        </w:rPr>
        <w:t>3</w:t>
      </w:r>
      <w:r w:rsidRPr="00FF5BA3">
        <w:rPr>
          <w:b/>
          <w:szCs w:val="20"/>
        </w:rPr>
        <w:t>.2</w:t>
      </w:r>
      <w:r w:rsidRPr="00FF5BA3">
        <w:rPr>
          <w:szCs w:val="20"/>
        </w:rPr>
        <w:t xml:space="preserve"> </w:t>
      </w:r>
      <w:r w:rsidRPr="00FF5BA3">
        <w:rPr>
          <w:szCs w:val="20"/>
        </w:rPr>
        <w:tab/>
        <w:t xml:space="preserve">For </w:t>
      </w:r>
      <w:r w:rsidRPr="00FF5BA3">
        <w:rPr>
          <w:szCs w:val="20"/>
          <w:lang w:val="en-CA" w:eastAsia="en-CA"/>
        </w:rPr>
        <w:t xml:space="preserve">Annex B, </w:t>
      </w:r>
      <w:r w:rsidRPr="00FF5BA3">
        <w:rPr>
          <w:rFonts w:eastAsiaTheme="minorHAnsi"/>
          <w:color w:val="000000"/>
          <w:szCs w:val="20"/>
          <w:lang w:val="en-CA"/>
        </w:rPr>
        <w:t>Acquisition Contract Deliverables Pricing List,</w:t>
      </w:r>
      <w:r w:rsidRPr="00FF5BA3">
        <w:rPr>
          <w:iCs/>
          <w:szCs w:val="20"/>
        </w:rPr>
        <w:t xml:space="preserve"> </w:t>
      </w:r>
      <w:r w:rsidR="008B24FC">
        <w:rPr>
          <w:iCs/>
          <w:szCs w:val="20"/>
        </w:rPr>
        <w:t>for all CLINs and OLINs</w:t>
      </w:r>
      <w:r w:rsidR="0042596F" w:rsidRPr="00FF5BA3">
        <w:rPr>
          <w:b/>
          <w:bCs/>
          <w:szCs w:val="20"/>
        </w:rPr>
        <w:t>:</w:t>
      </w:r>
    </w:p>
    <w:p w14:paraId="08645921" w14:textId="77777777" w:rsidR="005D52EC" w:rsidRPr="00FF5BA3" w:rsidRDefault="005D52EC" w:rsidP="005D52EC">
      <w:pPr>
        <w:rPr>
          <w:szCs w:val="20"/>
          <w:lang w:val="en-CA"/>
        </w:rPr>
      </w:pPr>
    </w:p>
    <w:p w14:paraId="0CBC0C73" w14:textId="532BF509" w:rsidR="005D52EC" w:rsidRPr="00FF5BA3" w:rsidRDefault="005D52EC" w:rsidP="005D52EC">
      <w:pPr>
        <w:ind w:left="276"/>
        <w:rPr>
          <w:szCs w:val="20"/>
        </w:rPr>
      </w:pPr>
      <w:r w:rsidRPr="00FF5BA3">
        <w:rPr>
          <w:szCs w:val="20"/>
        </w:rPr>
        <w:tab/>
      </w:r>
      <w:r w:rsidRPr="004651D8">
        <w:rPr>
          <w:szCs w:val="20"/>
        </w:rPr>
        <w:t>For hard copy versions of contract reports and publication deliverables (including manuals), Goods shall be consigned</w:t>
      </w:r>
      <w:r w:rsidR="004E3366" w:rsidRPr="004651D8">
        <w:rPr>
          <w:szCs w:val="20"/>
        </w:rPr>
        <w:t xml:space="preserve"> </w:t>
      </w:r>
      <w:r w:rsidRPr="004651D8">
        <w:rPr>
          <w:szCs w:val="20"/>
        </w:rPr>
        <w:t>to the destination specified in the Contract (refer to Annex A, Appendix AB Contract Data Requirements List), DDP</w:t>
      </w:r>
      <w:r w:rsidR="0042596F" w:rsidRPr="004651D8">
        <w:rPr>
          <w:szCs w:val="20"/>
        </w:rPr>
        <w:t xml:space="preserve"> </w:t>
      </w:r>
      <w:r w:rsidRPr="004651D8">
        <w:rPr>
          <w:szCs w:val="20"/>
        </w:rPr>
        <w:t>(Gatineau PQ or Ottawa ON), Incoterms® 2000.</w:t>
      </w:r>
      <w:r w:rsidRPr="00FF5BA3">
        <w:rPr>
          <w:szCs w:val="20"/>
        </w:rPr>
        <w:t xml:space="preserve"> </w:t>
      </w:r>
    </w:p>
    <w:p w14:paraId="253659DE" w14:textId="77777777" w:rsidR="005D52EC" w:rsidRPr="00FF5BA3" w:rsidRDefault="005D52EC" w:rsidP="005D52EC">
      <w:pPr>
        <w:ind w:left="276"/>
        <w:rPr>
          <w:szCs w:val="20"/>
        </w:rPr>
      </w:pPr>
    </w:p>
    <w:p w14:paraId="31225511" w14:textId="77777777" w:rsidR="005D52EC" w:rsidRPr="00FF5BA3" w:rsidRDefault="005D52EC" w:rsidP="005D52EC">
      <w:pPr>
        <w:ind w:left="276"/>
        <w:rPr>
          <w:szCs w:val="20"/>
        </w:rPr>
      </w:pPr>
    </w:p>
    <w:p w14:paraId="5F0E20BE" w14:textId="77777777" w:rsidR="005D52EC" w:rsidRPr="00FF5BA3" w:rsidRDefault="005D52EC" w:rsidP="005D52EC">
      <w:pPr>
        <w:ind w:left="276"/>
        <w:rPr>
          <w:szCs w:val="20"/>
        </w:rPr>
      </w:pPr>
    </w:p>
    <w:p w14:paraId="3FFA8D11" w14:textId="77777777" w:rsidR="00FF5BA3" w:rsidRDefault="00FF5BA3">
      <w:pPr>
        <w:rPr>
          <w:rFonts w:eastAsiaTheme="majorEastAsia"/>
          <w:b/>
          <w:bCs/>
          <w:szCs w:val="20"/>
          <w:lang w:val="en-CA"/>
        </w:rPr>
      </w:pPr>
      <w:bookmarkStart w:id="74" w:name="_Toc458681767"/>
      <w:r>
        <w:br w:type="page"/>
      </w:r>
    </w:p>
    <w:p w14:paraId="3C0AFAE1" w14:textId="2B3589F7" w:rsidR="005D52EC" w:rsidRPr="007229E2" w:rsidRDefault="005D52EC" w:rsidP="005D52EC">
      <w:pPr>
        <w:pStyle w:val="TemplateHeading2"/>
      </w:pPr>
      <w:bookmarkStart w:id="75" w:name="_Toc535320977"/>
      <w:r w:rsidRPr="0065523F">
        <w:lastRenderedPageBreak/>
        <w:t>2</w:t>
      </w:r>
      <w:r w:rsidR="00FF5BA3">
        <w:t>4</w:t>
      </w:r>
      <w:r w:rsidR="00CF5134" w:rsidRPr="0065523F">
        <w:t>.</w:t>
      </w:r>
      <w:r w:rsidR="00C55DA2">
        <w:t>0</w:t>
      </w:r>
      <w:r w:rsidR="00CF5134" w:rsidRPr="0065523F">
        <w:tab/>
      </w:r>
      <w:r w:rsidRPr="0065523F">
        <w:t xml:space="preserve"> </w:t>
      </w:r>
      <w:r w:rsidRPr="0065523F">
        <w:tab/>
        <w:t>Canadian Customs Documentation</w:t>
      </w:r>
      <w:bookmarkEnd w:id="74"/>
      <w:bookmarkEnd w:id="75"/>
      <w:r w:rsidRPr="007229E2">
        <w:t xml:space="preserve"> </w:t>
      </w:r>
    </w:p>
    <w:p w14:paraId="0C476C1F" w14:textId="77777777" w:rsidR="005D52EC" w:rsidRDefault="005D52EC" w:rsidP="005D52EC">
      <w:pPr>
        <w:pStyle w:val="Default"/>
        <w:rPr>
          <w:b/>
          <w:sz w:val="20"/>
          <w:szCs w:val="20"/>
        </w:rPr>
      </w:pPr>
    </w:p>
    <w:p w14:paraId="2B0BA7B2" w14:textId="122C3CEC" w:rsidR="005D52EC" w:rsidRPr="001928ED" w:rsidRDefault="005D52EC" w:rsidP="005D52EC">
      <w:pPr>
        <w:pStyle w:val="Default"/>
        <w:rPr>
          <w:b/>
          <w:sz w:val="20"/>
          <w:szCs w:val="20"/>
        </w:rPr>
      </w:pPr>
      <w:r>
        <w:rPr>
          <w:b/>
          <w:sz w:val="20"/>
          <w:szCs w:val="20"/>
        </w:rPr>
        <w:t>2</w:t>
      </w:r>
      <w:r w:rsidR="00FF5BA3">
        <w:rPr>
          <w:b/>
          <w:sz w:val="20"/>
          <w:szCs w:val="20"/>
        </w:rPr>
        <w:t>4</w:t>
      </w:r>
      <w:r>
        <w:rPr>
          <w:b/>
          <w:sz w:val="20"/>
          <w:szCs w:val="20"/>
        </w:rPr>
        <w:t>.1</w:t>
      </w:r>
      <w:r>
        <w:rPr>
          <w:b/>
          <w:sz w:val="20"/>
          <w:szCs w:val="20"/>
        </w:rPr>
        <w:tab/>
      </w:r>
      <w:r w:rsidRPr="001928ED">
        <w:rPr>
          <w:b/>
          <w:sz w:val="20"/>
          <w:szCs w:val="20"/>
        </w:rPr>
        <w:t xml:space="preserve">General </w:t>
      </w:r>
    </w:p>
    <w:p w14:paraId="792D279C" w14:textId="77777777" w:rsidR="005D52EC" w:rsidRDefault="005D52EC" w:rsidP="005D52EC">
      <w:pPr>
        <w:pStyle w:val="Default"/>
        <w:rPr>
          <w:sz w:val="20"/>
          <w:szCs w:val="20"/>
        </w:rPr>
      </w:pPr>
    </w:p>
    <w:p w14:paraId="5455849B" w14:textId="77777777" w:rsidR="005D52EC" w:rsidRDefault="005D52EC" w:rsidP="005D52EC">
      <w:pPr>
        <w:pStyle w:val="Default"/>
        <w:ind w:left="1284" w:hanging="564"/>
        <w:rPr>
          <w:sz w:val="20"/>
          <w:szCs w:val="20"/>
        </w:rPr>
      </w:pPr>
      <w:r>
        <w:rPr>
          <w:sz w:val="20"/>
          <w:szCs w:val="20"/>
        </w:rPr>
        <w:t xml:space="preserve">1. </w:t>
      </w:r>
      <w:r>
        <w:rPr>
          <w:sz w:val="20"/>
          <w:szCs w:val="20"/>
        </w:rPr>
        <w:tab/>
        <w:t xml:space="preserve">The Contractor shall provide two (2) copies of the Canada Customs Invoice (CCI) or two (2) copies of the commercial invoice marked "For Customs Purposes Only". </w:t>
      </w:r>
    </w:p>
    <w:p w14:paraId="6FCD0EBD" w14:textId="77777777" w:rsidR="005D52EC" w:rsidRDefault="005D52EC" w:rsidP="005D52EC">
      <w:pPr>
        <w:pStyle w:val="Default"/>
        <w:rPr>
          <w:sz w:val="20"/>
          <w:szCs w:val="20"/>
        </w:rPr>
      </w:pPr>
    </w:p>
    <w:p w14:paraId="28BB6019" w14:textId="77777777" w:rsidR="005D52EC" w:rsidRDefault="005D52EC" w:rsidP="005D52EC">
      <w:pPr>
        <w:pStyle w:val="Default"/>
        <w:ind w:left="1284" w:hanging="564"/>
        <w:rPr>
          <w:sz w:val="20"/>
          <w:szCs w:val="20"/>
        </w:rPr>
      </w:pPr>
      <w:r>
        <w:rPr>
          <w:sz w:val="20"/>
          <w:szCs w:val="20"/>
        </w:rPr>
        <w:t xml:space="preserve">2. </w:t>
      </w:r>
      <w:r>
        <w:rPr>
          <w:sz w:val="20"/>
          <w:szCs w:val="20"/>
        </w:rPr>
        <w:tab/>
        <w:t>For shipments from the United States and Mexico that are of American, Mexican or Canadian origin, as defined by the North American Free Trade Agreement (NAFTA), and for shipments from Israel that are Israeli in origin, as defined by the Canada-Israel Free Trade Agreement (CIFTA), the Contractor shall provide proof of origin of the goods. This proof shall be in the form of a NAFTA or CIFTA Certificate of Origin for goods valued at C$1,600 or more, or a simple statement on the invoice for goods valued at C$1,600 or less. In either case, the document shall include an original signature and shall reference the contract number. For contracts valued at C$250,000 or more, the proof of origin will not be required.</w:t>
      </w:r>
    </w:p>
    <w:p w14:paraId="3762673D" w14:textId="77777777" w:rsidR="005D52EC" w:rsidRDefault="005D52EC" w:rsidP="005D52EC">
      <w:pPr>
        <w:pStyle w:val="Default"/>
        <w:ind w:left="564" w:hanging="564"/>
        <w:rPr>
          <w:sz w:val="20"/>
          <w:szCs w:val="20"/>
        </w:rPr>
      </w:pPr>
    </w:p>
    <w:p w14:paraId="551F65ED" w14:textId="4629E2E8" w:rsidR="005D52EC" w:rsidRPr="00A21E3A" w:rsidRDefault="005D52EC" w:rsidP="005D52EC">
      <w:pPr>
        <w:pStyle w:val="Default"/>
        <w:ind w:left="564" w:hanging="564"/>
        <w:rPr>
          <w:sz w:val="20"/>
          <w:szCs w:val="20"/>
        </w:rPr>
      </w:pPr>
      <w:r w:rsidRPr="0065523F">
        <w:rPr>
          <w:b/>
          <w:sz w:val="20"/>
          <w:szCs w:val="20"/>
        </w:rPr>
        <w:t>2</w:t>
      </w:r>
      <w:r w:rsidR="00FF5BA3">
        <w:rPr>
          <w:b/>
          <w:sz w:val="20"/>
          <w:szCs w:val="20"/>
        </w:rPr>
        <w:t>4</w:t>
      </w:r>
      <w:r w:rsidRPr="0065523F">
        <w:rPr>
          <w:b/>
          <w:sz w:val="20"/>
          <w:szCs w:val="20"/>
        </w:rPr>
        <w:t>.2</w:t>
      </w:r>
      <w:r w:rsidRPr="0065523F">
        <w:rPr>
          <w:sz w:val="20"/>
          <w:szCs w:val="20"/>
        </w:rPr>
        <w:tab/>
      </w:r>
      <w:r w:rsidRPr="0065523F">
        <w:rPr>
          <w:sz w:val="20"/>
          <w:szCs w:val="20"/>
        </w:rPr>
        <w:tab/>
      </w:r>
      <w:r w:rsidRPr="0065523F">
        <w:rPr>
          <w:b/>
          <w:sz w:val="20"/>
          <w:szCs w:val="20"/>
        </w:rPr>
        <w:t>Completion of Documents</w:t>
      </w:r>
      <w:r w:rsidRPr="001928ED">
        <w:rPr>
          <w:b/>
          <w:sz w:val="20"/>
          <w:szCs w:val="20"/>
        </w:rPr>
        <w:t xml:space="preserve"> </w:t>
      </w:r>
    </w:p>
    <w:p w14:paraId="30961BFA" w14:textId="77777777" w:rsidR="005D52EC" w:rsidRDefault="005D52EC" w:rsidP="005D52EC">
      <w:pPr>
        <w:pStyle w:val="Default"/>
        <w:ind w:left="568" w:firstLine="284"/>
        <w:rPr>
          <w:sz w:val="20"/>
          <w:szCs w:val="20"/>
        </w:rPr>
      </w:pPr>
    </w:p>
    <w:p w14:paraId="09BC085C" w14:textId="77777777" w:rsidR="005D52EC" w:rsidRDefault="005D52EC" w:rsidP="005D52EC">
      <w:pPr>
        <w:pStyle w:val="Default"/>
        <w:ind w:left="568" w:firstLine="284"/>
        <w:rPr>
          <w:sz w:val="20"/>
          <w:szCs w:val="20"/>
        </w:rPr>
      </w:pPr>
      <w:r>
        <w:rPr>
          <w:sz w:val="20"/>
          <w:szCs w:val="20"/>
        </w:rPr>
        <w:t xml:space="preserve">The CCI or commercial invoice shall include the following information: </w:t>
      </w:r>
    </w:p>
    <w:p w14:paraId="0D99704A" w14:textId="77777777" w:rsidR="005D52EC" w:rsidRDefault="005D52EC" w:rsidP="005D52EC">
      <w:pPr>
        <w:pStyle w:val="Default"/>
        <w:rPr>
          <w:sz w:val="20"/>
          <w:szCs w:val="20"/>
        </w:rPr>
      </w:pPr>
    </w:p>
    <w:p w14:paraId="52758991" w14:textId="77777777" w:rsidR="005D52EC" w:rsidRPr="00E476A7" w:rsidRDefault="005D52EC" w:rsidP="005D52EC">
      <w:pPr>
        <w:pStyle w:val="Default"/>
        <w:ind w:left="1416" w:hanging="564"/>
        <w:rPr>
          <w:sz w:val="20"/>
          <w:szCs w:val="20"/>
        </w:rPr>
      </w:pPr>
      <w:r>
        <w:rPr>
          <w:sz w:val="20"/>
          <w:szCs w:val="20"/>
        </w:rPr>
        <w:t xml:space="preserve">(a) </w:t>
      </w:r>
      <w:r>
        <w:rPr>
          <w:sz w:val="20"/>
          <w:szCs w:val="20"/>
        </w:rPr>
        <w:tab/>
        <w:t xml:space="preserve">complete description of the goods being shipped, including the applicable United </w:t>
      </w:r>
      <w:r w:rsidRPr="00E476A7">
        <w:rPr>
          <w:sz w:val="20"/>
          <w:szCs w:val="20"/>
        </w:rPr>
        <w:t xml:space="preserve">States </w:t>
      </w:r>
      <w:r w:rsidRPr="00E476A7">
        <w:rPr>
          <w:i/>
          <w:iCs/>
          <w:sz w:val="20"/>
          <w:szCs w:val="20"/>
        </w:rPr>
        <w:t xml:space="preserve">"Schedule B" </w:t>
      </w:r>
      <w:r w:rsidRPr="00E476A7">
        <w:rPr>
          <w:sz w:val="20"/>
          <w:szCs w:val="20"/>
        </w:rPr>
        <w:t xml:space="preserve">codes or United States Harmonized Tariff Schedule codes; </w:t>
      </w:r>
    </w:p>
    <w:p w14:paraId="022B72D8" w14:textId="77777777" w:rsidR="005D52EC" w:rsidRPr="00E476A7" w:rsidRDefault="005D52EC" w:rsidP="005D52EC">
      <w:pPr>
        <w:pStyle w:val="Default"/>
        <w:rPr>
          <w:sz w:val="20"/>
          <w:szCs w:val="20"/>
        </w:rPr>
      </w:pPr>
    </w:p>
    <w:p w14:paraId="57E182E9" w14:textId="77777777" w:rsidR="005D52EC" w:rsidRDefault="005D52EC" w:rsidP="005D52EC">
      <w:pPr>
        <w:pStyle w:val="Default"/>
        <w:ind w:left="1416" w:hanging="564"/>
        <w:rPr>
          <w:sz w:val="20"/>
          <w:szCs w:val="20"/>
        </w:rPr>
      </w:pPr>
      <w:r w:rsidRPr="00E476A7">
        <w:rPr>
          <w:sz w:val="20"/>
          <w:szCs w:val="20"/>
        </w:rPr>
        <w:t xml:space="preserve">(b) </w:t>
      </w:r>
      <w:r w:rsidRPr="00E476A7">
        <w:rPr>
          <w:sz w:val="20"/>
          <w:szCs w:val="20"/>
        </w:rPr>
        <w:tab/>
        <w:t>value and terms of sale for each item (e.g. sale, loan, warranty, Incoterms® 2010), i</w:t>
      </w:r>
      <w:r>
        <w:rPr>
          <w:sz w:val="20"/>
          <w:szCs w:val="20"/>
        </w:rPr>
        <w:t xml:space="preserve">ncluding value of repairs, warranty repairs or replacement costs; </w:t>
      </w:r>
    </w:p>
    <w:p w14:paraId="01681891" w14:textId="77777777" w:rsidR="005D52EC" w:rsidRDefault="005D52EC" w:rsidP="005D52EC">
      <w:pPr>
        <w:pStyle w:val="Default"/>
        <w:rPr>
          <w:sz w:val="20"/>
          <w:szCs w:val="20"/>
        </w:rPr>
      </w:pPr>
    </w:p>
    <w:p w14:paraId="118316B8" w14:textId="77777777" w:rsidR="005D52EC" w:rsidRDefault="005D52EC" w:rsidP="005D52EC">
      <w:pPr>
        <w:pStyle w:val="Default"/>
        <w:ind w:left="568" w:firstLine="284"/>
        <w:rPr>
          <w:sz w:val="20"/>
          <w:szCs w:val="20"/>
        </w:rPr>
      </w:pPr>
      <w:r>
        <w:rPr>
          <w:sz w:val="20"/>
          <w:szCs w:val="20"/>
        </w:rPr>
        <w:t xml:space="preserve">(c) </w:t>
      </w:r>
      <w:r>
        <w:rPr>
          <w:sz w:val="20"/>
          <w:szCs w:val="20"/>
        </w:rPr>
        <w:tab/>
        <w:t xml:space="preserve">the Contract number and financial codes (use Field 3 on the CCI form); </w:t>
      </w:r>
    </w:p>
    <w:p w14:paraId="6D0B527B" w14:textId="77777777" w:rsidR="005D52EC" w:rsidRDefault="005D52EC" w:rsidP="005D52EC">
      <w:pPr>
        <w:pStyle w:val="Default"/>
        <w:rPr>
          <w:sz w:val="20"/>
          <w:szCs w:val="20"/>
        </w:rPr>
      </w:pPr>
    </w:p>
    <w:p w14:paraId="66682285" w14:textId="77777777" w:rsidR="005D52EC" w:rsidRDefault="005D52EC" w:rsidP="005D52EC">
      <w:pPr>
        <w:pStyle w:val="Default"/>
        <w:ind w:left="568" w:firstLine="284"/>
        <w:rPr>
          <w:sz w:val="20"/>
          <w:szCs w:val="20"/>
        </w:rPr>
      </w:pPr>
      <w:r>
        <w:rPr>
          <w:sz w:val="20"/>
          <w:szCs w:val="20"/>
        </w:rPr>
        <w:t xml:space="preserve">(d) </w:t>
      </w:r>
      <w:r>
        <w:rPr>
          <w:sz w:val="20"/>
          <w:szCs w:val="20"/>
        </w:rPr>
        <w:tab/>
        <w:t>country of origin of goods;</w:t>
      </w:r>
    </w:p>
    <w:p w14:paraId="440124DA" w14:textId="77777777" w:rsidR="005D52EC" w:rsidRDefault="005D52EC" w:rsidP="005D52EC">
      <w:pPr>
        <w:pStyle w:val="Default"/>
        <w:ind w:left="568" w:firstLine="284"/>
        <w:rPr>
          <w:sz w:val="20"/>
          <w:szCs w:val="20"/>
        </w:rPr>
      </w:pPr>
      <w:r>
        <w:rPr>
          <w:sz w:val="20"/>
          <w:szCs w:val="20"/>
        </w:rPr>
        <w:t xml:space="preserve"> </w:t>
      </w:r>
    </w:p>
    <w:p w14:paraId="7AEFA58B" w14:textId="77777777" w:rsidR="005D52EC" w:rsidRDefault="005D52EC" w:rsidP="005D52EC">
      <w:pPr>
        <w:pStyle w:val="Default"/>
        <w:ind w:left="1416" w:hanging="564"/>
        <w:rPr>
          <w:sz w:val="20"/>
          <w:szCs w:val="20"/>
        </w:rPr>
      </w:pPr>
      <w:r>
        <w:rPr>
          <w:sz w:val="20"/>
          <w:szCs w:val="20"/>
        </w:rPr>
        <w:t xml:space="preserve">(e) </w:t>
      </w:r>
      <w:r>
        <w:rPr>
          <w:sz w:val="20"/>
          <w:szCs w:val="20"/>
        </w:rPr>
        <w:tab/>
        <w:t xml:space="preserve">when a NAFTA/CIFTA Certificate of Origin has been prepared, the "Description" field of the CCI or commercial invoice shall include a statement confirming that it has been completed and is attached to that invoice. </w:t>
      </w:r>
    </w:p>
    <w:p w14:paraId="56AECA58" w14:textId="77777777" w:rsidR="005D52EC" w:rsidRDefault="005D52EC" w:rsidP="005D52EC">
      <w:pPr>
        <w:pStyle w:val="Default"/>
        <w:ind w:left="1416" w:hanging="564"/>
        <w:rPr>
          <w:sz w:val="20"/>
          <w:szCs w:val="20"/>
        </w:rPr>
      </w:pPr>
    </w:p>
    <w:p w14:paraId="0A956DC2" w14:textId="4FF2A876" w:rsidR="005D52EC" w:rsidRPr="00A21E3A" w:rsidRDefault="005D52EC" w:rsidP="005D52EC">
      <w:pPr>
        <w:pStyle w:val="Default"/>
        <w:ind w:left="564" w:hanging="564"/>
        <w:rPr>
          <w:sz w:val="20"/>
          <w:szCs w:val="20"/>
        </w:rPr>
      </w:pPr>
      <w:r w:rsidRPr="00A21E3A">
        <w:rPr>
          <w:b/>
          <w:sz w:val="20"/>
          <w:szCs w:val="20"/>
        </w:rPr>
        <w:t>2</w:t>
      </w:r>
      <w:r w:rsidR="00FF5BA3">
        <w:rPr>
          <w:b/>
          <w:sz w:val="20"/>
          <w:szCs w:val="20"/>
        </w:rPr>
        <w:t>4</w:t>
      </w:r>
      <w:r w:rsidRPr="00A21E3A">
        <w:rPr>
          <w:b/>
          <w:sz w:val="20"/>
          <w:szCs w:val="20"/>
        </w:rPr>
        <w:t>.3</w:t>
      </w:r>
      <w:r>
        <w:rPr>
          <w:sz w:val="20"/>
          <w:szCs w:val="20"/>
        </w:rPr>
        <w:tab/>
      </w:r>
      <w:r w:rsidRPr="001928ED">
        <w:rPr>
          <w:b/>
          <w:sz w:val="20"/>
          <w:szCs w:val="20"/>
        </w:rPr>
        <w:t xml:space="preserve">Distribution of Documents </w:t>
      </w:r>
    </w:p>
    <w:p w14:paraId="21A07283" w14:textId="77777777" w:rsidR="005D52EC" w:rsidRDefault="005D52EC" w:rsidP="005D52EC">
      <w:pPr>
        <w:pStyle w:val="Default"/>
        <w:rPr>
          <w:sz w:val="20"/>
          <w:szCs w:val="20"/>
        </w:rPr>
      </w:pPr>
    </w:p>
    <w:p w14:paraId="2355C68F" w14:textId="77777777" w:rsidR="005D52EC" w:rsidRDefault="005D52EC" w:rsidP="002F09EE">
      <w:pPr>
        <w:pStyle w:val="Default"/>
        <w:ind w:left="1134" w:hanging="564"/>
        <w:rPr>
          <w:sz w:val="20"/>
          <w:szCs w:val="20"/>
        </w:rPr>
      </w:pPr>
      <w:r>
        <w:rPr>
          <w:sz w:val="20"/>
          <w:szCs w:val="20"/>
        </w:rPr>
        <w:t xml:space="preserve">1. </w:t>
      </w:r>
      <w:r>
        <w:rPr>
          <w:sz w:val="20"/>
          <w:szCs w:val="20"/>
        </w:rPr>
        <w:tab/>
        <w:t xml:space="preserve">The Contractor shall attach the following to shipping container No. 1 of all shipments using a waterproof envelope marked "Canada Customs Documentation": </w:t>
      </w:r>
    </w:p>
    <w:p w14:paraId="2CAF33EB" w14:textId="77777777" w:rsidR="005D52EC" w:rsidRPr="00F2244E" w:rsidRDefault="005D52EC" w:rsidP="005D52EC">
      <w:pPr>
        <w:rPr>
          <w:szCs w:val="20"/>
          <w:lang w:val="en-CA"/>
        </w:rPr>
      </w:pPr>
    </w:p>
    <w:p w14:paraId="58677B49" w14:textId="77777777" w:rsidR="005D52EC" w:rsidRDefault="005D52EC" w:rsidP="005D52EC">
      <w:pPr>
        <w:ind w:left="1704" w:hanging="572"/>
        <w:rPr>
          <w:szCs w:val="20"/>
        </w:rPr>
      </w:pPr>
      <w:r>
        <w:rPr>
          <w:szCs w:val="20"/>
        </w:rPr>
        <w:t xml:space="preserve">(a) </w:t>
      </w:r>
      <w:r>
        <w:rPr>
          <w:szCs w:val="20"/>
        </w:rPr>
        <w:tab/>
        <w:t xml:space="preserve">one (1) copy of the CCI or one (1) copy of the commercial invoice as applicable, and; </w:t>
      </w:r>
    </w:p>
    <w:p w14:paraId="14F19336" w14:textId="77777777" w:rsidR="005D52EC" w:rsidRDefault="005D52EC" w:rsidP="005D52EC">
      <w:pPr>
        <w:pStyle w:val="Default"/>
        <w:rPr>
          <w:sz w:val="20"/>
          <w:szCs w:val="20"/>
        </w:rPr>
      </w:pPr>
    </w:p>
    <w:p w14:paraId="12A9437B" w14:textId="2DF22345" w:rsidR="005D52EC" w:rsidRDefault="005D52EC" w:rsidP="005D52EC">
      <w:pPr>
        <w:pStyle w:val="Default"/>
        <w:ind w:left="852" w:firstLine="284"/>
        <w:rPr>
          <w:sz w:val="20"/>
          <w:szCs w:val="20"/>
        </w:rPr>
      </w:pPr>
      <w:r>
        <w:rPr>
          <w:sz w:val="20"/>
          <w:szCs w:val="20"/>
        </w:rPr>
        <w:t>(b)</w:t>
      </w:r>
      <w:r>
        <w:rPr>
          <w:sz w:val="20"/>
          <w:szCs w:val="20"/>
        </w:rPr>
        <w:tab/>
        <w:t xml:space="preserve">     one (1) copy of the NAFTA Certificate of Origin (if applicable). </w:t>
      </w:r>
    </w:p>
    <w:p w14:paraId="028E7664" w14:textId="77777777" w:rsidR="005D52EC" w:rsidRDefault="005D52EC" w:rsidP="005D52EC">
      <w:pPr>
        <w:pStyle w:val="Default"/>
        <w:rPr>
          <w:sz w:val="20"/>
          <w:szCs w:val="20"/>
        </w:rPr>
      </w:pPr>
    </w:p>
    <w:p w14:paraId="2E60905A" w14:textId="3D3FE429" w:rsidR="005D52EC" w:rsidRDefault="005D52EC" w:rsidP="004E3366">
      <w:pPr>
        <w:pStyle w:val="Default"/>
        <w:ind w:left="1276" w:hanging="712"/>
        <w:rPr>
          <w:sz w:val="20"/>
          <w:szCs w:val="20"/>
        </w:rPr>
      </w:pPr>
      <w:r>
        <w:rPr>
          <w:sz w:val="20"/>
          <w:szCs w:val="20"/>
        </w:rPr>
        <w:t xml:space="preserve">2.        The second copy of each of the above-mentioned forms shall be attached to the shipping documents. </w:t>
      </w:r>
    </w:p>
    <w:p w14:paraId="498EA51D" w14:textId="77777777" w:rsidR="005D52EC" w:rsidRDefault="005D52EC" w:rsidP="005D52EC">
      <w:pPr>
        <w:ind w:left="1988" w:hanging="572"/>
        <w:rPr>
          <w:szCs w:val="20"/>
          <w:lang w:val="en-CA"/>
        </w:rPr>
      </w:pPr>
    </w:p>
    <w:p w14:paraId="006120E8" w14:textId="77777777" w:rsidR="005D52EC" w:rsidRDefault="005D52EC" w:rsidP="005D52EC">
      <w:pPr>
        <w:ind w:left="1136" w:hanging="572"/>
        <w:rPr>
          <w:szCs w:val="20"/>
        </w:rPr>
      </w:pPr>
      <w:r>
        <w:rPr>
          <w:szCs w:val="20"/>
        </w:rPr>
        <w:t xml:space="preserve">3. </w:t>
      </w:r>
      <w:r>
        <w:rPr>
          <w:szCs w:val="20"/>
        </w:rPr>
        <w:tab/>
        <w:t xml:space="preserve">A copy of the CIFTA Certificate of Origin shall be faxed to </w:t>
      </w:r>
      <w:r w:rsidRPr="00E476A7">
        <w:rPr>
          <w:szCs w:val="20"/>
        </w:rPr>
        <w:t>1-800-306-1811 or emailed to DCBSCustoms@forces.gc.ca.</w:t>
      </w:r>
      <w:r>
        <w:rPr>
          <w:szCs w:val="20"/>
        </w:rPr>
        <w:t xml:space="preserve"> </w:t>
      </w:r>
    </w:p>
    <w:p w14:paraId="29380FD1" w14:textId="77777777" w:rsidR="005D52EC" w:rsidRDefault="005D52EC" w:rsidP="005D52EC">
      <w:pPr>
        <w:rPr>
          <w:szCs w:val="20"/>
        </w:rPr>
      </w:pPr>
    </w:p>
    <w:p w14:paraId="13FBC473" w14:textId="77777777" w:rsidR="005D52EC" w:rsidRDefault="005D52EC" w:rsidP="005D52EC">
      <w:pPr>
        <w:pStyle w:val="Default"/>
        <w:rPr>
          <w:szCs w:val="20"/>
        </w:rPr>
      </w:pPr>
    </w:p>
    <w:p w14:paraId="70094E20" w14:textId="77777777" w:rsidR="00ED1E0B" w:rsidRDefault="00ED1E0B">
      <w:pPr>
        <w:rPr>
          <w:rFonts w:eastAsiaTheme="minorHAnsi"/>
          <w:b/>
          <w:bCs/>
          <w:szCs w:val="20"/>
          <w:highlight w:val="yellow"/>
          <w:lang w:val="en-CA"/>
        </w:rPr>
      </w:pPr>
      <w:bookmarkStart w:id="76" w:name="_Toc458681769"/>
      <w:r>
        <w:rPr>
          <w:rFonts w:eastAsiaTheme="minorHAnsi"/>
          <w:highlight w:val="yellow"/>
        </w:rPr>
        <w:br w:type="page"/>
      </w:r>
    </w:p>
    <w:bookmarkEnd w:id="76"/>
    <w:p w14:paraId="7A27AE6D" w14:textId="49067EAD" w:rsidR="00854C60" w:rsidRPr="005D52EC" w:rsidRDefault="00854C60" w:rsidP="00854C60">
      <w:pPr>
        <w:rPr>
          <w:lang w:val="en-CA"/>
        </w:rPr>
      </w:pPr>
    </w:p>
    <w:p w14:paraId="5F5B970A" w14:textId="1B273F20" w:rsidR="00CD4753" w:rsidRDefault="005D52EC">
      <w:pPr>
        <w:pStyle w:val="DefaultText"/>
        <w:jc w:val="center"/>
        <w:rPr>
          <w:rFonts w:cs="Arial"/>
          <w:lang w:val="en-CA"/>
        </w:rPr>
      </w:pPr>
      <w:r>
        <w:rPr>
          <w:rFonts w:cs="Arial"/>
          <w:b/>
          <w:bCs/>
          <w:shd w:val="clear" w:color="auto" w:fill="D9D9D9" w:themeFill="background1" w:themeFillShade="D9"/>
          <w:lang w:val="en-CA"/>
        </w:rPr>
        <w:t xml:space="preserve"> </w:t>
      </w:r>
    </w:p>
    <w:p w14:paraId="57BE35D2" w14:textId="77777777" w:rsidR="008A397D" w:rsidRPr="0093751E" w:rsidRDefault="008A397D">
      <w:pPr>
        <w:rPr>
          <w:lang w:val="en-CA"/>
        </w:rPr>
      </w:pPr>
    </w:p>
    <w:p w14:paraId="51E0E817" w14:textId="77777777" w:rsidR="00B40A3E" w:rsidRPr="00B40A3E" w:rsidRDefault="00B40A3E" w:rsidP="00B40A3E">
      <w:pPr>
        <w:jc w:val="center"/>
        <w:rPr>
          <w:b/>
          <w:bCs/>
          <w:sz w:val="40"/>
          <w:szCs w:val="20"/>
          <w:lang w:val="en-CA" w:eastAsia="en-CA"/>
        </w:rPr>
      </w:pPr>
    </w:p>
    <w:p w14:paraId="34F270B7" w14:textId="461769C5" w:rsidR="008902D0" w:rsidRPr="00F17424" w:rsidRDefault="00B40A3E" w:rsidP="008C3076">
      <w:pPr>
        <w:pStyle w:val="TemplateHeading2"/>
        <w:rPr>
          <w:sz w:val="24"/>
          <w:szCs w:val="24"/>
        </w:rPr>
      </w:pPr>
      <w:bookmarkStart w:id="77" w:name="_Toc535320978"/>
      <w:commentRangeStart w:id="78"/>
      <w:r w:rsidRPr="00F17424">
        <w:rPr>
          <w:sz w:val="24"/>
          <w:szCs w:val="24"/>
        </w:rPr>
        <w:t>ANNEX A</w:t>
      </w:r>
      <w:r w:rsidR="006D57CE" w:rsidRPr="00F17424">
        <w:rPr>
          <w:sz w:val="24"/>
          <w:szCs w:val="24"/>
        </w:rPr>
        <w:t xml:space="preserve"> </w:t>
      </w:r>
      <w:r w:rsidR="00F17424" w:rsidRPr="00F17424">
        <w:rPr>
          <w:sz w:val="24"/>
          <w:szCs w:val="24"/>
        </w:rPr>
        <w:t xml:space="preserve">- </w:t>
      </w:r>
      <w:r w:rsidRPr="00F17424">
        <w:rPr>
          <w:sz w:val="24"/>
          <w:szCs w:val="24"/>
        </w:rPr>
        <w:t>Statement of Work (SOW)</w:t>
      </w:r>
      <w:bookmarkEnd w:id="77"/>
    </w:p>
    <w:p w14:paraId="2A9B7971" w14:textId="53DAE84F" w:rsidR="008902D0" w:rsidRDefault="00B40A3E" w:rsidP="00B40A3E">
      <w:pPr>
        <w:jc w:val="center"/>
        <w:rPr>
          <w:b/>
          <w:bCs/>
          <w:sz w:val="40"/>
          <w:szCs w:val="20"/>
          <w:lang w:val="en-CA" w:eastAsia="en-CA"/>
        </w:rPr>
      </w:pPr>
      <w:r w:rsidRPr="00B40A3E">
        <w:rPr>
          <w:b/>
          <w:bCs/>
          <w:sz w:val="40"/>
          <w:szCs w:val="20"/>
          <w:lang w:val="en-CA" w:eastAsia="en-CA"/>
        </w:rPr>
        <w:t xml:space="preserve"> </w:t>
      </w:r>
      <w:commentRangeEnd w:id="78"/>
      <w:r w:rsidR="00085304">
        <w:rPr>
          <w:rStyle w:val="CommentReference"/>
        </w:rPr>
        <w:commentReference w:id="78"/>
      </w:r>
    </w:p>
    <w:p w14:paraId="1B95418E" w14:textId="3B8F35D7" w:rsidR="00B40A3E" w:rsidRPr="00F17424" w:rsidRDefault="00B40A3E" w:rsidP="00B40A3E">
      <w:pPr>
        <w:jc w:val="center"/>
        <w:rPr>
          <w:b/>
          <w:bCs/>
          <w:sz w:val="28"/>
          <w:szCs w:val="20"/>
          <w:lang w:val="en-CA" w:eastAsia="en-CA"/>
        </w:rPr>
      </w:pPr>
      <w:r w:rsidRPr="00F17424">
        <w:rPr>
          <w:b/>
          <w:bCs/>
          <w:sz w:val="28"/>
          <w:szCs w:val="20"/>
          <w:lang w:val="en-CA" w:eastAsia="en-CA"/>
        </w:rPr>
        <w:t>Acquisition</w:t>
      </w:r>
      <w:r w:rsidR="008902D0" w:rsidRPr="00F17424">
        <w:rPr>
          <w:b/>
          <w:bCs/>
          <w:sz w:val="28"/>
          <w:szCs w:val="20"/>
          <w:lang w:val="en-CA" w:eastAsia="en-CA"/>
        </w:rPr>
        <w:t xml:space="preserve"> of </w:t>
      </w:r>
      <w:r w:rsidRPr="00F17424">
        <w:rPr>
          <w:b/>
          <w:bCs/>
          <w:sz w:val="28"/>
          <w:szCs w:val="20"/>
          <w:lang w:val="en-CA" w:eastAsia="en-CA"/>
        </w:rPr>
        <w:t>the</w:t>
      </w:r>
    </w:p>
    <w:p w14:paraId="5DBBE29B" w14:textId="39E729B4" w:rsidR="00B40A3E" w:rsidRPr="00F17424" w:rsidRDefault="00B40A3E" w:rsidP="00B40A3E">
      <w:pPr>
        <w:jc w:val="center"/>
        <w:rPr>
          <w:b/>
          <w:bCs/>
          <w:sz w:val="28"/>
          <w:szCs w:val="20"/>
          <w:lang w:val="en-CA" w:eastAsia="en-CA"/>
        </w:rPr>
      </w:pPr>
      <w:r w:rsidRPr="00F17424">
        <w:rPr>
          <w:b/>
          <w:bCs/>
          <w:sz w:val="28"/>
          <w:szCs w:val="20"/>
          <w:lang w:val="en-CA" w:eastAsia="en-CA"/>
        </w:rPr>
        <w:t>Area Detection and Identification System</w:t>
      </w:r>
      <w:r w:rsidR="00F17424">
        <w:rPr>
          <w:b/>
          <w:bCs/>
          <w:sz w:val="28"/>
          <w:szCs w:val="20"/>
          <w:lang w:val="en-CA" w:eastAsia="en-CA"/>
        </w:rPr>
        <w:t xml:space="preserve"> </w:t>
      </w:r>
      <w:r w:rsidRPr="00F17424">
        <w:rPr>
          <w:b/>
          <w:bCs/>
          <w:sz w:val="28"/>
          <w:szCs w:val="20"/>
          <w:lang w:val="en-CA" w:eastAsia="en-CA"/>
        </w:rPr>
        <w:t>(ADIS)</w:t>
      </w:r>
    </w:p>
    <w:p w14:paraId="0BF14980" w14:textId="77777777" w:rsidR="00B40A3E" w:rsidRPr="00B40A3E" w:rsidRDefault="00B40A3E" w:rsidP="00B40A3E">
      <w:pPr>
        <w:rPr>
          <w:b/>
          <w:bCs/>
          <w:sz w:val="24"/>
          <w:lang w:val="en-CA" w:eastAsia="en-CA"/>
        </w:rPr>
      </w:pPr>
    </w:p>
    <w:p w14:paraId="429D6A46" w14:textId="77777777" w:rsidR="00B40A3E" w:rsidRPr="00B40A3E" w:rsidRDefault="00B40A3E" w:rsidP="00B40A3E">
      <w:pPr>
        <w:rPr>
          <w:b/>
          <w:bCs/>
          <w:sz w:val="24"/>
          <w:lang w:val="en-CA" w:eastAsia="en-CA"/>
        </w:rPr>
      </w:pPr>
    </w:p>
    <w:p w14:paraId="2C02D0CE" w14:textId="77777777" w:rsidR="00B40A3E" w:rsidRPr="00B40A3E" w:rsidRDefault="00B40A3E" w:rsidP="00B40A3E">
      <w:pPr>
        <w:rPr>
          <w:b/>
          <w:bCs/>
          <w:sz w:val="24"/>
          <w:lang w:val="en-CA" w:eastAsia="en-CA"/>
        </w:rPr>
      </w:pPr>
    </w:p>
    <w:p w14:paraId="03112C5B" w14:textId="77777777" w:rsidR="00B40A3E" w:rsidRPr="00B40A3E" w:rsidRDefault="00B40A3E" w:rsidP="00B40A3E">
      <w:pPr>
        <w:rPr>
          <w:b/>
          <w:bCs/>
          <w:sz w:val="24"/>
          <w:lang w:val="en-CA" w:eastAsia="en-CA"/>
        </w:rPr>
      </w:pPr>
    </w:p>
    <w:p w14:paraId="44DF5768" w14:textId="77777777" w:rsidR="00B40A3E" w:rsidRPr="00B40A3E" w:rsidRDefault="00B40A3E" w:rsidP="00B40A3E">
      <w:pPr>
        <w:rPr>
          <w:b/>
          <w:bCs/>
          <w:sz w:val="24"/>
          <w:lang w:val="en-CA" w:eastAsia="en-CA"/>
        </w:rPr>
      </w:pPr>
    </w:p>
    <w:p w14:paraId="4728FB0A" w14:textId="77777777" w:rsidR="00B40A3E" w:rsidRPr="00B40A3E" w:rsidRDefault="00B40A3E" w:rsidP="00B40A3E">
      <w:pPr>
        <w:rPr>
          <w:b/>
          <w:bCs/>
          <w:sz w:val="24"/>
          <w:lang w:val="en-CA" w:eastAsia="en-CA"/>
        </w:rPr>
      </w:pPr>
    </w:p>
    <w:bookmarkStart w:id="79" w:name="_MON_1606741699"/>
    <w:bookmarkEnd w:id="79"/>
    <w:p w14:paraId="0A337957" w14:textId="77777777" w:rsidR="00B40A3E" w:rsidRPr="00B40A3E" w:rsidRDefault="00961B4E" w:rsidP="00B40A3E">
      <w:pPr>
        <w:rPr>
          <w:b/>
          <w:bCs/>
          <w:sz w:val="24"/>
          <w:lang w:val="en-CA" w:eastAsia="en-CA"/>
        </w:rPr>
      </w:pPr>
      <w:r>
        <w:rPr>
          <w:b/>
          <w:bCs/>
          <w:sz w:val="24"/>
          <w:lang w:val="en-CA" w:eastAsia="en-CA"/>
        </w:rPr>
        <w:object w:dxaOrig="1551" w:dyaOrig="1004" w14:anchorId="491E7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6" o:title=""/>
          </v:shape>
          <o:OLEObject Type="Embed" ProgID="Word.Document.8" ShapeID="_x0000_i1025" DrawAspect="Icon" ObjectID="_1609145044" r:id="rId27">
            <o:FieldCodes>\s</o:FieldCodes>
          </o:OLEObject>
        </w:object>
      </w:r>
    </w:p>
    <w:p w14:paraId="25B8030D" w14:textId="4C067965" w:rsidR="00237549" w:rsidRPr="00F17424" w:rsidRDefault="00237549">
      <w:pPr>
        <w:rPr>
          <w:lang w:val="en-CA"/>
        </w:rPr>
      </w:pPr>
    </w:p>
    <w:p w14:paraId="71EC83B0" w14:textId="77777777" w:rsidR="00237549" w:rsidRPr="00F17424" w:rsidRDefault="00237549" w:rsidP="00237549">
      <w:pPr>
        <w:rPr>
          <w:lang w:val="en-CA"/>
        </w:rPr>
      </w:pPr>
    </w:p>
    <w:p w14:paraId="5EE1615C" w14:textId="77777777" w:rsidR="00F17424" w:rsidRDefault="00F17424">
      <w:pPr>
        <w:rPr>
          <w:b/>
          <w:sz w:val="32"/>
          <w:szCs w:val="40"/>
          <w:lang w:val="en"/>
        </w:rPr>
      </w:pPr>
      <w:r>
        <w:rPr>
          <w:b/>
          <w:sz w:val="32"/>
          <w:szCs w:val="40"/>
          <w:lang w:val="en"/>
        </w:rPr>
        <w:br w:type="page"/>
      </w:r>
    </w:p>
    <w:p w14:paraId="3D57F0D7" w14:textId="61E00124" w:rsidR="00F17424" w:rsidRDefault="00F17424" w:rsidP="008C3076">
      <w:pPr>
        <w:pStyle w:val="TemplateHeading2"/>
        <w:rPr>
          <w:sz w:val="24"/>
        </w:rPr>
      </w:pPr>
      <w:bookmarkStart w:id="80" w:name="_Toc535320979"/>
      <w:r w:rsidRPr="008C3076">
        <w:rPr>
          <w:sz w:val="24"/>
        </w:rPr>
        <w:lastRenderedPageBreak/>
        <w:t>A</w:t>
      </w:r>
      <w:r w:rsidR="00C6576B">
        <w:rPr>
          <w:sz w:val="24"/>
        </w:rPr>
        <w:t xml:space="preserve">ppendix </w:t>
      </w:r>
      <w:r w:rsidRPr="008C3076">
        <w:rPr>
          <w:sz w:val="24"/>
        </w:rPr>
        <w:t>AA - System Requirements Specification (SysRS)</w:t>
      </w:r>
      <w:bookmarkEnd w:id="80"/>
    </w:p>
    <w:p w14:paraId="31CAFB67" w14:textId="77777777" w:rsidR="00C73C4D" w:rsidRDefault="00C73C4D" w:rsidP="006B4169"/>
    <w:bookmarkStart w:id="81" w:name="_MON_1606741747"/>
    <w:bookmarkEnd w:id="81"/>
    <w:p w14:paraId="531B714A" w14:textId="77777777" w:rsidR="00C73C4D" w:rsidRPr="008C3076" w:rsidRDefault="00C73C4D" w:rsidP="006B4169">
      <w:r>
        <w:object w:dxaOrig="1551" w:dyaOrig="1004" w14:anchorId="2BD073F5">
          <v:shape id="_x0000_i1026" type="#_x0000_t75" style="width:77.25pt;height:50.25pt" o:ole="">
            <v:imagedata r:id="rId28" o:title=""/>
          </v:shape>
          <o:OLEObject Type="Embed" ProgID="Word.Document.8" ShapeID="_x0000_i1026" DrawAspect="Icon" ObjectID="_1609145045" r:id="rId29">
            <o:FieldCodes>\s</o:FieldCodes>
          </o:OLEObject>
        </w:object>
      </w:r>
    </w:p>
    <w:p w14:paraId="71BF46F6" w14:textId="77777777" w:rsidR="00F17424" w:rsidRDefault="00F17424" w:rsidP="00064FF3">
      <w:pPr>
        <w:autoSpaceDE w:val="0"/>
        <w:autoSpaceDN w:val="0"/>
        <w:adjustRightInd w:val="0"/>
        <w:jc w:val="center"/>
        <w:rPr>
          <w:b/>
          <w:sz w:val="32"/>
          <w:szCs w:val="40"/>
          <w:lang w:val="en"/>
        </w:rPr>
      </w:pPr>
    </w:p>
    <w:p w14:paraId="521249EC" w14:textId="77777777" w:rsidR="00F17424" w:rsidRDefault="00F17424" w:rsidP="00064FF3">
      <w:pPr>
        <w:autoSpaceDE w:val="0"/>
        <w:autoSpaceDN w:val="0"/>
        <w:adjustRightInd w:val="0"/>
        <w:jc w:val="center"/>
        <w:rPr>
          <w:b/>
          <w:sz w:val="32"/>
          <w:szCs w:val="40"/>
          <w:lang w:val="en"/>
        </w:rPr>
      </w:pPr>
    </w:p>
    <w:p w14:paraId="546185C6" w14:textId="3FB51B88" w:rsidR="00064FF3" w:rsidRPr="00EE5975" w:rsidRDefault="00064FF3">
      <w:pPr>
        <w:rPr>
          <w:b/>
          <w:sz w:val="32"/>
          <w:szCs w:val="40"/>
          <w:lang w:val="en"/>
        </w:rPr>
      </w:pPr>
      <w:r>
        <w:rPr>
          <w:sz w:val="40"/>
          <w:szCs w:val="40"/>
          <w:highlight w:val="yellow"/>
        </w:rPr>
        <w:br w:type="page"/>
      </w:r>
    </w:p>
    <w:p w14:paraId="0D00CAAF" w14:textId="519150F9" w:rsidR="00FF1F97" w:rsidRDefault="00C534F5" w:rsidP="005D3780">
      <w:pPr>
        <w:pStyle w:val="TemplateHeading2"/>
        <w:rPr>
          <w:sz w:val="24"/>
          <w:szCs w:val="40"/>
        </w:rPr>
      </w:pPr>
      <w:bookmarkStart w:id="82" w:name="_Toc535320980"/>
      <w:r w:rsidRPr="008C3076">
        <w:rPr>
          <w:sz w:val="24"/>
          <w:szCs w:val="40"/>
        </w:rPr>
        <w:lastRenderedPageBreak/>
        <w:t>Attachment AA1</w:t>
      </w:r>
      <w:r w:rsidR="00A555AB" w:rsidRPr="008C3076">
        <w:rPr>
          <w:sz w:val="24"/>
          <w:szCs w:val="40"/>
        </w:rPr>
        <w:t xml:space="preserve"> of Ap</w:t>
      </w:r>
      <w:r w:rsidR="00FF1F97" w:rsidRPr="008C3076">
        <w:rPr>
          <w:sz w:val="24"/>
          <w:szCs w:val="40"/>
        </w:rPr>
        <w:t xml:space="preserve">pendix </w:t>
      </w:r>
      <w:r w:rsidR="00A555AB" w:rsidRPr="008C3076">
        <w:rPr>
          <w:sz w:val="24"/>
          <w:szCs w:val="40"/>
        </w:rPr>
        <w:t>AA</w:t>
      </w:r>
      <w:r w:rsidR="00C6576B">
        <w:rPr>
          <w:sz w:val="24"/>
          <w:szCs w:val="40"/>
        </w:rPr>
        <w:t xml:space="preserve"> – List of Chemicals</w:t>
      </w:r>
      <w:bookmarkEnd w:id="82"/>
    </w:p>
    <w:p w14:paraId="4F535461" w14:textId="77777777" w:rsidR="006B4169" w:rsidRDefault="006B4169" w:rsidP="006B4169"/>
    <w:bookmarkStart w:id="83" w:name="_MON_1606742366"/>
    <w:bookmarkEnd w:id="83"/>
    <w:p w14:paraId="5CEFB35E" w14:textId="6F3D802D" w:rsidR="00D60A96" w:rsidRPr="008C3076" w:rsidRDefault="00D60A96" w:rsidP="006B4169">
      <w:r>
        <w:rPr>
          <w:sz w:val="40"/>
          <w:lang w:val="en"/>
        </w:rPr>
        <w:object w:dxaOrig="1551" w:dyaOrig="1004" w14:anchorId="72C0F32A">
          <v:shape id="_x0000_i1027" type="#_x0000_t75" style="width:77.25pt;height:50.25pt" o:ole="">
            <v:imagedata r:id="rId30" o:title=""/>
          </v:shape>
          <o:OLEObject Type="Embed" ProgID="Word.Document.12" ShapeID="_x0000_i1027" DrawAspect="Icon" ObjectID="_1609145046" r:id="rId31">
            <o:FieldCodes>\s</o:FieldCodes>
          </o:OLEObject>
        </w:object>
      </w:r>
    </w:p>
    <w:p w14:paraId="726C64E4" w14:textId="77777777" w:rsidR="00FF1F97" w:rsidRPr="00C534F5"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436761B2" w14:textId="4EDC54AC" w:rsidR="00FF1F97" w:rsidRPr="00C534F5"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701BCA3E" w14:textId="77777777" w:rsidR="00FF1F97" w:rsidRPr="00B40A3E"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752AB1E5" w14:textId="77777777" w:rsidR="00FF1F97" w:rsidRPr="00B40A3E"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01F78453" w14:textId="77777777" w:rsidR="00FF1F97" w:rsidRPr="00B40A3E"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0F9C0772" w14:textId="77777777" w:rsidR="00FF1F97" w:rsidRPr="00B40A3E" w:rsidRDefault="00FF1F97" w:rsidP="00FF1F97">
      <w:pPr>
        <w:autoSpaceDE w:val="0"/>
        <w:autoSpaceDN w:val="0"/>
        <w:adjustRightInd w:val="0"/>
        <w:jc w:val="center"/>
        <w:rPr>
          <w:rFonts w:ascii="Times New Roman" w:hAnsi="Times New Roman" w:cs="Times New Roman"/>
          <w:b/>
          <w:bCs/>
          <w:sz w:val="40"/>
          <w:szCs w:val="40"/>
          <w:lang w:val="en-CA" w:eastAsia="en-CA"/>
        </w:rPr>
      </w:pPr>
    </w:p>
    <w:p w14:paraId="0323A882" w14:textId="624EE706" w:rsidR="00FF1F97" w:rsidRDefault="00FF1F97" w:rsidP="00FF1F97">
      <w:pPr>
        <w:rPr>
          <w:lang w:val="en-CA"/>
        </w:rPr>
      </w:pPr>
    </w:p>
    <w:p w14:paraId="13463D2D" w14:textId="77777777" w:rsidR="00FF1F97" w:rsidRDefault="00FF1F97" w:rsidP="00FF1F97">
      <w:pPr>
        <w:rPr>
          <w:lang w:val="en-CA"/>
        </w:rPr>
      </w:pPr>
    </w:p>
    <w:p w14:paraId="734E080E" w14:textId="77777777" w:rsidR="00C6576B" w:rsidRDefault="00FF1F97" w:rsidP="003F447B">
      <w:pPr>
        <w:pStyle w:val="TemplateHeading2"/>
        <w:jc w:val="center"/>
      </w:pPr>
      <w:r>
        <w:tab/>
      </w:r>
    </w:p>
    <w:p w14:paraId="4A3F7C94" w14:textId="77777777" w:rsidR="00C6576B" w:rsidRDefault="00C6576B">
      <w:pPr>
        <w:rPr>
          <w:rFonts w:eastAsiaTheme="majorEastAsia"/>
          <w:b/>
          <w:bCs/>
          <w:szCs w:val="20"/>
          <w:lang w:val="en-CA"/>
        </w:rPr>
      </w:pPr>
      <w:r>
        <w:br w:type="page"/>
      </w:r>
    </w:p>
    <w:p w14:paraId="1D0949A6" w14:textId="77777777" w:rsidR="00C73C4D" w:rsidRDefault="003F447B" w:rsidP="00C73C4D">
      <w:pPr>
        <w:pStyle w:val="TemplateHeading2"/>
        <w:rPr>
          <w:sz w:val="24"/>
        </w:rPr>
      </w:pPr>
      <w:bookmarkStart w:id="84" w:name="_Toc535320981"/>
      <w:r w:rsidRPr="00C6576B">
        <w:rPr>
          <w:sz w:val="24"/>
        </w:rPr>
        <w:lastRenderedPageBreak/>
        <w:t xml:space="preserve">Appendix AB </w:t>
      </w:r>
      <w:r w:rsidR="00C6576B" w:rsidRPr="00C6576B">
        <w:rPr>
          <w:sz w:val="24"/>
        </w:rPr>
        <w:t xml:space="preserve">- </w:t>
      </w:r>
      <w:r w:rsidRPr="00C6576B">
        <w:rPr>
          <w:sz w:val="24"/>
        </w:rPr>
        <w:t>Contract Data Requirement List (CDRL)</w:t>
      </w:r>
      <w:bookmarkEnd w:id="84"/>
    </w:p>
    <w:p w14:paraId="4F2FFBA3" w14:textId="77777777" w:rsidR="006B4169" w:rsidRDefault="006B4169" w:rsidP="006B4169"/>
    <w:bookmarkStart w:id="85" w:name="_MON_1609144984"/>
    <w:bookmarkEnd w:id="85"/>
    <w:p w14:paraId="5E4D1DF3" w14:textId="2E4ABBDB" w:rsidR="00543542" w:rsidRDefault="00B2793B" w:rsidP="006B4169">
      <w:pPr>
        <w:rPr>
          <w:rFonts w:ascii="Calibri" w:hAnsi="Calibri" w:cs="Calibri"/>
          <w:color w:val="000000"/>
          <w:sz w:val="22"/>
          <w:szCs w:val="22"/>
          <w:lang w:eastAsia="en-CA"/>
        </w:rPr>
      </w:pPr>
      <w:r>
        <w:rPr>
          <w:rFonts w:ascii="Calibri" w:hAnsi="Calibri" w:cs="Calibri"/>
          <w:color w:val="000000"/>
          <w:sz w:val="22"/>
          <w:szCs w:val="22"/>
          <w:lang w:eastAsia="en-CA"/>
        </w:rPr>
        <w:object w:dxaOrig="1551" w:dyaOrig="1004" w14:anchorId="75B6E787">
          <v:shape id="_x0000_i1036" type="#_x0000_t75" style="width:77.25pt;height:50.25pt" o:ole="">
            <v:imagedata r:id="rId32" o:title=""/>
          </v:shape>
          <o:OLEObject Type="Embed" ProgID="Word.Document.12" ShapeID="_x0000_i1036" DrawAspect="Icon" ObjectID="_1609145047" r:id="rId33">
            <o:FieldCodes>\s</o:FieldCodes>
          </o:OLEObject>
        </w:object>
      </w:r>
      <w:bookmarkStart w:id="86" w:name="_GoBack"/>
      <w:bookmarkEnd w:id="86"/>
    </w:p>
    <w:p w14:paraId="0C9D85E3" w14:textId="77777777" w:rsidR="00543542" w:rsidRDefault="00543542" w:rsidP="006B4169">
      <w:pPr>
        <w:rPr>
          <w:rFonts w:ascii="Calibri" w:hAnsi="Calibri" w:cs="Calibri"/>
          <w:color w:val="000000"/>
          <w:sz w:val="22"/>
          <w:szCs w:val="22"/>
          <w:lang w:val="en-CA" w:eastAsia="en-CA"/>
        </w:rPr>
      </w:pPr>
    </w:p>
    <w:p w14:paraId="122611A3" w14:textId="77777777" w:rsidR="00543542" w:rsidRDefault="00543542">
      <w:pPr>
        <w:rPr>
          <w:rFonts w:ascii="Calibri" w:hAnsi="Calibri" w:cs="Calibri"/>
          <w:color w:val="000000"/>
          <w:sz w:val="22"/>
          <w:szCs w:val="22"/>
          <w:lang w:val="en-CA" w:eastAsia="en-CA"/>
        </w:rPr>
      </w:pPr>
    </w:p>
    <w:p w14:paraId="597F4838" w14:textId="77777777" w:rsidR="00543542" w:rsidRDefault="00543542">
      <w:pPr>
        <w:rPr>
          <w:rFonts w:ascii="Calibri" w:hAnsi="Calibri" w:cs="Calibri"/>
          <w:color w:val="000000"/>
          <w:sz w:val="22"/>
          <w:szCs w:val="22"/>
          <w:lang w:val="en-CA" w:eastAsia="en-CA"/>
        </w:rPr>
      </w:pPr>
    </w:p>
    <w:p w14:paraId="18C4BB1C" w14:textId="77777777" w:rsidR="00C73C4D" w:rsidRDefault="00C73C4D">
      <w:pPr>
        <w:rPr>
          <w:rFonts w:eastAsiaTheme="majorEastAsia"/>
          <w:b/>
          <w:bCs/>
          <w:sz w:val="24"/>
          <w:lang w:val="en-CA"/>
        </w:rPr>
      </w:pPr>
      <w:r>
        <w:rPr>
          <w:sz w:val="24"/>
        </w:rPr>
        <w:br w:type="page"/>
      </w:r>
    </w:p>
    <w:p w14:paraId="0BE18D79" w14:textId="2D43B007" w:rsidR="003F447B" w:rsidRDefault="003F447B" w:rsidP="00C6576B">
      <w:pPr>
        <w:pStyle w:val="TemplateHeading2"/>
        <w:rPr>
          <w:sz w:val="24"/>
          <w:szCs w:val="24"/>
        </w:rPr>
      </w:pPr>
      <w:bookmarkStart w:id="87" w:name="_Toc535320982"/>
      <w:r w:rsidRPr="00C6576B">
        <w:rPr>
          <w:sz w:val="24"/>
          <w:szCs w:val="24"/>
        </w:rPr>
        <w:lastRenderedPageBreak/>
        <w:t xml:space="preserve">Appendix AC </w:t>
      </w:r>
      <w:r w:rsidR="00C6576B" w:rsidRPr="00C6576B">
        <w:rPr>
          <w:sz w:val="24"/>
          <w:szCs w:val="24"/>
        </w:rPr>
        <w:t>-</w:t>
      </w:r>
      <w:r w:rsidRPr="00C6576B">
        <w:rPr>
          <w:sz w:val="24"/>
          <w:szCs w:val="24"/>
        </w:rPr>
        <w:t xml:space="preserve"> </w:t>
      </w:r>
      <w:r w:rsidRPr="00C6576B">
        <w:rPr>
          <w:color w:val="000000"/>
          <w:sz w:val="24"/>
          <w:szCs w:val="24"/>
        </w:rPr>
        <w:t>Data Item Descriptions</w:t>
      </w:r>
      <w:r w:rsidRPr="00C6576B">
        <w:rPr>
          <w:sz w:val="24"/>
          <w:szCs w:val="24"/>
        </w:rPr>
        <w:t xml:space="preserve"> (DID)</w:t>
      </w:r>
      <w:bookmarkEnd w:id="87"/>
    </w:p>
    <w:p w14:paraId="7ED5838A" w14:textId="77777777" w:rsidR="006B4169" w:rsidRDefault="006B4169" w:rsidP="006B4169"/>
    <w:bookmarkStart w:id="88" w:name="_MON_1606741896"/>
    <w:bookmarkEnd w:id="88"/>
    <w:p w14:paraId="4E4AEE59" w14:textId="77777777" w:rsidR="00C73C4D" w:rsidRPr="00C6576B" w:rsidRDefault="00C73C4D" w:rsidP="006B4169">
      <w:r>
        <w:object w:dxaOrig="1551" w:dyaOrig="1004" w14:anchorId="56CC4553">
          <v:shape id="_x0000_i1028" type="#_x0000_t75" style="width:77.25pt;height:50.25pt" o:ole="">
            <v:imagedata r:id="rId34" o:title=""/>
          </v:shape>
          <o:OLEObject Type="Embed" ProgID="Word.Document.12" ShapeID="_x0000_i1028" DrawAspect="Icon" ObjectID="_1609145048" r:id="rId35">
            <o:FieldCodes>\s</o:FieldCodes>
          </o:OLEObject>
        </w:object>
      </w:r>
    </w:p>
    <w:p w14:paraId="66FD08F6" w14:textId="77777777" w:rsidR="003F447B" w:rsidRPr="003F447B" w:rsidRDefault="003F447B" w:rsidP="006B4169">
      <w:pPr>
        <w:rPr>
          <w:b/>
          <w:szCs w:val="36"/>
        </w:rPr>
      </w:pPr>
    </w:p>
    <w:p w14:paraId="33947E70" w14:textId="77777777" w:rsidR="00C6576B" w:rsidRDefault="00C6576B">
      <w:pPr>
        <w:rPr>
          <w:rFonts w:eastAsiaTheme="majorEastAsia"/>
          <w:bCs/>
          <w:sz w:val="24"/>
          <w:szCs w:val="36"/>
          <w:lang w:val="en-CA"/>
        </w:rPr>
      </w:pPr>
      <w:r>
        <w:rPr>
          <w:b/>
          <w:sz w:val="24"/>
          <w:szCs w:val="36"/>
        </w:rPr>
        <w:br w:type="page"/>
      </w:r>
    </w:p>
    <w:p w14:paraId="42836F5F" w14:textId="62C350D9" w:rsidR="00C6576B" w:rsidRDefault="00C6576B" w:rsidP="00C6576B">
      <w:pPr>
        <w:pStyle w:val="TemplateHeading2"/>
        <w:rPr>
          <w:sz w:val="24"/>
          <w:szCs w:val="24"/>
        </w:rPr>
      </w:pPr>
      <w:r>
        <w:rPr>
          <w:b w:val="0"/>
          <w:sz w:val="24"/>
          <w:szCs w:val="36"/>
        </w:rPr>
        <w:lastRenderedPageBreak/>
        <w:t xml:space="preserve"> </w:t>
      </w:r>
      <w:r w:rsidRPr="00C6576B">
        <w:rPr>
          <w:sz w:val="24"/>
          <w:szCs w:val="24"/>
        </w:rPr>
        <w:tab/>
      </w:r>
      <w:bookmarkStart w:id="89" w:name="_Toc535320983"/>
      <w:r w:rsidRPr="00EB5F93">
        <w:rPr>
          <w:sz w:val="24"/>
          <w:szCs w:val="24"/>
        </w:rPr>
        <w:t>Attachment AC2 – Sample Lesson Plan</w:t>
      </w:r>
      <w:bookmarkEnd w:id="89"/>
    </w:p>
    <w:p w14:paraId="6024317A" w14:textId="77777777" w:rsidR="006B4169" w:rsidRDefault="006B4169" w:rsidP="006B4169"/>
    <w:bookmarkStart w:id="90" w:name="_MON_1606741921"/>
    <w:bookmarkEnd w:id="90"/>
    <w:p w14:paraId="758C6075" w14:textId="77777777" w:rsidR="00C73C4D" w:rsidRPr="00EB5F93" w:rsidRDefault="00C73C4D" w:rsidP="006B4169">
      <w:r>
        <w:object w:dxaOrig="1551" w:dyaOrig="1004" w14:anchorId="284A1A16">
          <v:shape id="_x0000_i1029" type="#_x0000_t75" style="width:77.25pt;height:50.25pt" o:ole="">
            <v:imagedata r:id="rId36" o:title=""/>
          </v:shape>
          <o:OLEObject Type="Embed" ProgID="Word.Document.12" ShapeID="_x0000_i1029" DrawAspect="Icon" ObjectID="_1609145049" r:id="rId37">
            <o:FieldCodes>\s</o:FieldCodes>
          </o:OLEObject>
        </w:object>
      </w:r>
    </w:p>
    <w:p w14:paraId="03027A6B" w14:textId="77777777" w:rsidR="00543542" w:rsidRPr="00EB5F93" w:rsidRDefault="00543542">
      <w:pPr>
        <w:rPr>
          <w:rFonts w:ascii="Calibri" w:hAnsi="Calibri" w:cs="Calibri"/>
          <w:color w:val="000000"/>
          <w:sz w:val="22"/>
          <w:szCs w:val="22"/>
          <w:lang w:val="en-CA" w:eastAsia="en-CA"/>
        </w:rPr>
      </w:pPr>
    </w:p>
    <w:p w14:paraId="111F07D5" w14:textId="77777777" w:rsidR="00543542" w:rsidRPr="00EB5F93" w:rsidRDefault="00543542">
      <w:pPr>
        <w:rPr>
          <w:rFonts w:ascii="Calibri" w:hAnsi="Calibri" w:cs="Calibri"/>
          <w:color w:val="000000"/>
          <w:sz w:val="22"/>
          <w:szCs w:val="22"/>
          <w:lang w:val="en-CA" w:eastAsia="en-CA"/>
        </w:rPr>
      </w:pPr>
    </w:p>
    <w:p w14:paraId="6E7C2941" w14:textId="77777777" w:rsidR="00543542" w:rsidRPr="00EB5F93" w:rsidRDefault="00543542">
      <w:pPr>
        <w:rPr>
          <w:rFonts w:ascii="Calibri" w:hAnsi="Calibri" w:cs="Calibri"/>
          <w:color w:val="000000"/>
          <w:sz w:val="22"/>
          <w:szCs w:val="22"/>
          <w:lang w:val="en-CA" w:eastAsia="en-CA"/>
        </w:rPr>
      </w:pPr>
    </w:p>
    <w:p w14:paraId="2C47A045" w14:textId="77777777" w:rsidR="00543542" w:rsidRPr="00EB5F93" w:rsidRDefault="00543542">
      <w:pPr>
        <w:rPr>
          <w:rFonts w:ascii="Calibri" w:hAnsi="Calibri" w:cs="Calibri"/>
          <w:color w:val="000000"/>
          <w:sz w:val="22"/>
          <w:szCs w:val="22"/>
          <w:lang w:val="en-CA" w:eastAsia="en-CA"/>
        </w:rPr>
      </w:pPr>
    </w:p>
    <w:p w14:paraId="52DC4212" w14:textId="77777777" w:rsidR="00543542" w:rsidRPr="00EB5F93" w:rsidRDefault="00543542">
      <w:pPr>
        <w:rPr>
          <w:rFonts w:ascii="Calibri" w:hAnsi="Calibri" w:cs="Calibri"/>
          <w:color w:val="000000"/>
          <w:sz w:val="22"/>
          <w:szCs w:val="22"/>
          <w:lang w:val="en-CA" w:eastAsia="en-CA"/>
        </w:rPr>
      </w:pPr>
    </w:p>
    <w:p w14:paraId="66DF7F8F" w14:textId="77777777" w:rsidR="00543542" w:rsidRPr="00EB5F93" w:rsidRDefault="00543542">
      <w:pPr>
        <w:rPr>
          <w:rFonts w:ascii="Calibri" w:hAnsi="Calibri" w:cs="Calibri"/>
          <w:color w:val="000000"/>
          <w:sz w:val="22"/>
          <w:szCs w:val="22"/>
          <w:lang w:val="en-CA" w:eastAsia="en-CA"/>
        </w:rPr>
      </w:pPr>
    </w:p>
    <w:p w14:paraId="272D74AE" w14:textId="77777777" w:rsidR="00543542" w:rsidRPr="00EB5F93" w:rsidRDefault="00543542">
      <w:pPr>
        <w:rPr>
          <w:rFonts w:ascii="Calibri" w:hAnsi="Calibri" w:cs="Calibri"/>
          <w:color w:val="000000"/>
          <w:sz w:val="22"/>
          <w:szCs w:val="22"/>
          <w:lang w:val="en-CA" w:eastAsia="en-CA"/>
        </w:rPr>
      </w:pPr>
    </w:p>
    <w:p w14:paraId="15E207FD" w14:textId="77777777" w:rsidR="00543542" w:rsidRPr="00EB5F93" w:rsidRDefault="00543542">
      <w:pPr>
        <w:rPr>
          <w:rFonts w:ascii="Calibri" w:hAnsi="Calibri" w:cs="Calibri"/>
          <w:color w:val="000000"/>
          <w:sz w:val="22"/>
          <w:szCs w:val="22"/>
          <w:lang w:val="en-CA" w:eastAsia="en-CA"/>
        </w:rPr>
      </w:pPr>
    </w:p>
    <w:p w14:paraId="1B59210C" w14:textId="77777777" w:rsidR="00543542" w:rsidRPr="00EB5F93" w:rsidRDefault="00543542">
      <w:pPr>
        <w:rPr>
          <w:rFonts w:ascii="Calibri" w:hAnsi="Calibri" w:cs="Calibri"/>
          <w:color w:val="000000"/>
          <w:sz w:val="22"/>
          <w:szCs w:val="22"/>
          <w:lang w:val="en-CA" w:eastAsia="en-CA"/>
        </w:rPr>
      </w:pPr>
    </w:p>
    <w:p w14:paraId="45557C50" w14:textId="77777777" w:rsidR="00543542" w:rsidRPr="00EB5F93" w:rsidRDefault="00543542">
      <w:pPr>
        <w:rPr>
          <w:rFonts w:ascii="Calibri" w:hAnsi="Calibri" w:cs="Calibri"/>
          <w:color w:val="000000"/>
          <w:sz w:val="22"/>
          <w:szCs w:val="22"/>
          <w:lang w:val="en-CA" w:eastAsia="en-CA"/>
        </w:rPr>
      </w:pPr>
    </w:p>
    <w:p w14:paraId="7B8ED051" w14:textId="77777777" w:rsidR="00543542" w:rsidRPr="00EB5F93" w:rsidRDefault="00543542">
      <w:pPr>
        <w:rPr>
          <w:rFonts w:ascii="Calibri" w:hAnsi="Calibri" w:cs="Calibri"/>
          <w:color w:val="000000"/>
          <w:sz w:val="22"/>
          <w:szCs w:val="22"/>
          <w:lang w:val="en-CA" w:eastAsia="en-CA"/>
        </w:rPr>
      </w:pPr>
    </w:p>
    <w:p w14:paraId="30DAA9AA" w14:textId="77777777" w:rsidR="00543542" w:rsidRPr="00EB5F93" w:rsidRDefault="00543542">
      <w:pPr>
        <w:rPr>
          <w:rFonts w:ascii="Calibri" w:hAnsi="Calibri" w:cs="Calibri"/>
          <w:color w:val="000000"/>
          <w:sz w:val="22"/>
          <w:szCs w:val="22"/>
          <w:lang w:val="en-CA" w:eastAsia="en-CA"/>
        </w:rPr>
      </w:pPr>
    </w:p>
    <w:p w14:paraId="4FABAA82" w14:textId="77777777" w:rsidR="00543542" w:rsidRPr="00EB5F93" w:rsidRDefault="00543542">
      <w:pPr>
        <w:rPr>
          <w:rFonts w:ascii="Calibri" w:hAnsi="Calibri" w:cs="Calibri"/>
          <w:color w:val="000000"/>
          <w:sz w:val="22"/>
          <w:szCs w:val="22"/>
          <w:lang w:val="en-CA" w:eastAsia="en-CA"/>
        </w:rPr>
      </w:pPr>
    </w:p>
    <w:p w14:paraId="07B92F92" w14:textId="77777777" w:rsidR="00543542" w:rsidRPr="00EB5F93" w:rsidRDefault="00543542">
      <w:pPr>
        <w:rPr>
          <w:rFonts w:ascii="Calibri" w:hAnsi="Calibri" w:cs="Calibri"/>
          <w:color w:val="000000"/>
          <w:sz w:val="22"/>
          <w:szCs w:val="22"/>
          <w:lang w:val="en-CA" w:eastAsia="en-CA"/>
        </w:rPr>
      </w:pPr>
    </w:p>
    <w:p w14:paraId="6662AE8E" w14:textId="77777777" w:rsidR="00543542" w:rsidRPr="00EB5F93" w:rsidRDefault="00543542">
      <w:pPr>
        <w:rPr>
          <w:rFonts w:ascii="Calibri" w:hAnsi="Calibri" w:cs="Calibri"/>
          <w:color w:val="000000"/>
          <w:sz w:val="22"/>
          <w:szCs w:val="22"/>
          <w:lang w:val="en-CA" w:eastAsia="en-CA"/>
        </w:rPr>
      </w:pPr>
    </w:p>
    <w:p w14:paraId="72CF7877" w14:textId="77777777" w:rsidR="00543542" w:rsidRPr="00EB5F93" w:rsidRDefault="00543542">
      <w:pPr>
        <w:rPr>
          <w:rFonts w:ascii="Calibri" w:hAnsi="Calibri" w:cs="Calibri"/>
          <w:color w:val="000000"/>
          <w:sz w:val="22"/>
          <w:szCs w:val="22"/>
          <w:lang w:val="en-CA" w:eastAsia="en-CA"/>
        </w:rPr>
      </w:pPr>
    </w:p>
    <w:p w14:paraId="1C4D693D" w14:textId="77777777" w:rsidR="00543542" w:rsidRPr="00EB5F93" w:rsidRDefault="00543542">
      <w:pPr>
        <w:rPr>
          <w:rFonts w:ascii="Calibri" w:hAnsi="Calibri" w:cs="Calibri"/>
          <w:color w:val="000000"/>
          <w:sz w:val="22"/>
          <w:szCs w:val="22"/>
          <w:lang w:val="en-CA" w:eastAsia="en-CA"/>
        </w:rPr>
      </w:pPr>
    </w:p>
    <w:p w14:paraId="7D40F54D" w14:textId="77777777" w:rsidR="00543542" w:rsidRPr="00EB5F93" w:rsidRDefault="00543542">
      <w:pPr>
        <w:rPr>
          <w:rFonts w:ascii="Calibri" w:hAnsi="Calibri" w:cs="Calibri"/>
          <w:color w:val="000000"/>
          <w:sz w:val="22"/>
          <w:szCs w:val="22"/>
          <w:lang w:val="en-CA" w:eastAsia="en-CA"/>
        </w:rPr>
        <w:sectPr w:rsidR="00543542" w:rsidRPr="00EB5F93" w:rsidSect="0050389B">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pPr>
    </w:p>
    <w:p w14:paraId="60CB1450" w14:textId="69D72204" w:rsidR="00543542" w:rsidRPr="00EB5F93" w:rsidRDefault="00543542">
      <w:pPr>
        <w:rPr>
          <w:rFonts w:ascii="Calibri" w:hAnsi="Calibri" w:cs="Calibri"/>
          <w:color w:val="000000"/>
          <w:sz w:val="22"/>
          <w:szCs w:val="22"/>
          <w:lang w:val="en-CA" w:eastAsia="en-CA"/>
        </w:rPr>
      </w:pPr>
    </w:p>
    <w:p w14:paraId="10B43F67" w14:textId="292D740E" w:rsidR="003F447B" w:rsidRDefault="003F447B" w:rsidP="00C6576B">
      <w:pPr>
        <w:pStyle w:val="TemplateHeading2"/>
        <w:rPr>
          <w:sz w:val="24"/>
          <w:szCs w:val="24"/>
        </w:rPr>
      </w:pPr>
      <w:r w:rsidRPr="00EB5F93">
        <w:rPr>
          <w:sz w:val="24"/>
          <w:szCs w:val="24"/>
        </w:rPr>
        <w:tab/>
      </w:r>
      <w:bookmarkStart w:id="91" w:name="_Toc535320984"/>
      <w:r w:rsidRPr="00C6576B">
        <w:rPr>
          <w:sz w:val="24"/>
          <w:szCs w:val="24"/>
        </w:rPr>
        <w:t xml:space="preserve">Appendix AD </w:t>
      </w:r>
      <w:r w:rsidR="00C6576B" w:rsidRPr="00C6576B">
        <w:rPr>
          <w:sz w:val="24"/>
          <w:szCs w:val="24"/>
        </w:rPr>
        <w:t>- Maintenance</w:t>
      </w:r>
      <w:r w:rsidRPr="00C6576B">
        <w:rPr>
          <w:sz w:val="24"/>
          <w:szCs w:val="24"/>
        </w:rPr>
        <w:t xml:space="preserve"> and Concept</w:t>
      </w:r>
      <w:bookmarkEnd w:id="91"/>
    </w:p>
    <w:p w14:paraId="678B0855" w14:textId="77777777" w:rsidR="006B4169" w:rsidRDefault="006B4169" w:rsidP="006B4169"/>
    <w:bookmarkStart w:id="92" w:name="_MON_1606741942"/>
    <w:bookmarkEnd w:id="92"/>
    <w:p w14:paraId="3DD796A2" w14:textId="77777777" w:rsidR="00C73C4D" w:rsidRPr="00C6576B" w:rsidRDefault="004C4AB5" w:rsidP="006B4169">
      <w:r>
        <w:object w:dxaOrig="1551" w:dyaOrig="1004" w14:anchorId="32D5C2B2">
          <v:shape id="_x0000_i1030" type="#_x0000_t75" style="width:77.25pt;height:50.25pt" o:ole="">
            <v:imagedata r:id="rId44" o:title=""/>
          </v:shape>
          <o:OLEObject Type="Embed" ProgID="Word.Document.8" ShapeID="_x0000_i1030" DrawAspect="Icon" ObjectID="_1609145050" r:id="rId45">
            <o:FieldCodes>\s</o:FieldCodes>
          </o:OLEObject>
        </w:object>
      </w:r>
    </w:p>
    <w:p w14:paraId="761C31C9" w14:textId="77777777" w:rsidR="003F447B" w:rsidRPr="003F447B" w:rsidRDefault="003F447B" w:rsidP="003F447B">
      <w:pPr>
        <w:jc w:val="center"/>
        <w:rPr>
          <w:b/>
          <w:sz w:val="24"/>
          <w:szCs w:val="36"/>
        </w:rPr>
      </w:pPr>
    </w:p>
    <w:p w14:paraId="32AEE807" w14:textId="022081B4" w:rsidR="003F447B" w:rsidRPr="002171AA" w:rsidRDefault="00C6576B" w:rsidP="003F447B">
      <w:pPr>
        <w:jc w:val="center"/>
        <w:rPr>
          <w:b/>
          <w:sz w:val="24"/>
          <w:szCs w:val="36"/>
        </w:rPr>
      </w:pPr>
      <w:r>
        <w:rPr>
          <w:b/>
          <w:sz w:val="24"/>
          <w:szCs w:val="36"/>
        </w:rPr>
        <w:t xml:space="preserve"> </w:t>
      </w:r>
    </w:p>
    <w:p w14:paraId="00434DBB" w14:textId="77777777" w:rsidR="00E23539" w:rsidRPr="003F447B" w:rsidRDefault="00E23539" w:rsidP="00FF1F97">
      <w:pPr>
        <w:tabs>
          <w:tab w:val="center" w:pos="4680"/>
        </w:tabs>
      </w:pPr>
    </w:p>
    <w:p w14:paraId="4F82EED5" w14:textId="77777777" w:rsidR="00543542" w:rsidRDefault="00543542" w:rsidP="00FF1F97">
      <w:pPr>
        <w:tabs>
          <w:tab w:val="center" w:pos="4680"/>
        </w:tabs>
        <w:rPr>
          <w:lang w:val="en-CA"/>
        </w:rPr>
      </w:pPr>
    </w:p>
    <w:p w14:paraId="47B0E55E" w14:textId="62F1F151" w:rsidR="00543542" w:rsidRPr="00543542" w:rsidRDefault="003F447B" w:rsidP="003F447B">
      <w:pPr>
        <w:pStyle w:val="TemplateHeading2"/>
      </w:pPr>
      <w:r>
        <w:rPr>
          <w:color w:val="000000"/>
          <w:sz w:val="36"/>
          <w:szCs w:val="22"/>
          <w:lang w:eastAsia="en-CA"/>
        </w:rPr>
        <w:t xml:space="preserve"> </w:t>
      </w:r>
    </w:p>
    <w:p w14:paraId="4269C69B" w14:textId="685C0F74" w:rsidR="00543542" w:rsidRDefault="00543542" w:rsidP="00543542">
      <w:pPr>
        <w:rPr>
          <w:lang w:val="en-CA"/>
        </w:rPr>
      </w:pPr>
    </w:p>
    <w:p w14:paraId="0D562FDA" w14:textId="1A522AF7" w:rsidR="00543542" w:rsidRDefault="003F447B" w:rsidP="00357526">
      <w:pPr>
        <w:pStyle w:val="TemplateHeading2"/>
      </w:pPr>
      <w:r>
        <w:rPr>
          <w:lang w:eastAsia="en-CA"/>
        </w:rPr>
        <w:t xml:space="preserve"> </w:t>
      </w:r>
    </w:p>
    <w:p w14:paraId="3E766C94" w14:textId="77777777" w:rsidR="00543542" w:rsidRDefault="00543542" w:rsidP="00543542">
      <w:pPr>
        <w:tabs>
          <w:tab w:val="center" w:pos="4680"/>
        </w:tabs>
        <w:rPr>
          <w:lang w:val="en-CA"/>
        </w:rPr>
      </w:pPr>
    </w:p>
    <w:p w14:paraId="60302DF3" w14:textId="77777777" w:rsidR="00543542" w:rsidRDefault="00543542" w:rsidP="00543542">
      <w:pPr>
        <w:tabs>
          <w:tab w:val="center" w:pos="4680"/>
        </w:tabs>
        <w:rPr>
          <w:lang w:val="en-CA"/>
        </w:rPr>
      </w:pPr>
    </w:p>
    <w:p w14:paraId="335FA85B" w14:textId="77777777" w:rsidR="00543542" w:rsidRDefault="00543542" w:rsidP="00543542">
      <w:pPr>
        <w:tabs>
          <w:tab w:val="center" w:pos="4680"/>
        </w:tabs>
        <w:rPr>
          <w:lang w:val="en-CA"/>
        </w:rPr>
      </w:pPr>
    </w:p>
    <w:p w14:paraId="77CA862B" w14:textId="77777777" w:rsidR="00543542" w:rsidRDefault="00543542" w:rsidP="00543542">
      <w:pPr>
        <w:tabs>
          <w:tab w:val="center" w:pos="4680"/>
        </w:tabs>
        <w:rPr>
          <w:lang w:val="en-CA"/>
        </w:rPr>
      </w:pPr>
    </w:p>
    <w:p w14:paraId="2F8A1B08" w14:textId="77777777" w:rsidR="00543542" w:rsidRDefault="00543542" w:rsidP="00543542">
      <w:pPr>
        <w:tabs>
          <w:tab w:val="center" w:pos="4680"/>
        </w:tabs>
        <w:rPr>
          <w:lang w:val="en-CA"/>
        </w:rPr>
      </w:pPr>
    </w:p>
    <w:p w14:paraId="603BBBAD" w14:textId="77777777" w:rsidR="00543542" w:rsidRDefault="00543542" w:rsidP="00543542">
      <w:pPr>
        <w:tabs>
          <w:tab w:val="center" w:pos="4680"/>
        </w:tabs>
        <w:rPr>
          <w:lang w:val="en-CA"/>
        </w:rPr>
      </w:pPr>
    </w:p>
    <w:p w14:paraId="6E9BB768" w14:textId="77777777" w:rsidR="00543542" w:rsidRDefault="00543542" w:rsidP="00543542">
      <w:pPr>
        <w:tabs>
          <w:tab w:val="center" w:pos="4680"/>
        </w:tabs>
        <w:rPr>
          <w:lang w:val="en-CA"/>
        </w:rPr>
      </w:pPr>
    </w:p>
    <w:p w14:paraId="66D80FA2" w14:textId="77777777" w:rsidR="00543542" w:rsidRDefault="00543542" w:rsidP="00543542">
      <w:pPr>
        <w:tabs>
          <w:tab w:val="center" w:pos="4680"/>
        </w:tabs>
        <w:rPr>
          <w:lang w:val="en-CA"/>
        </w:rPr>
      </w:pPr>
    </w:p>
    <w:p w14:paraId="09DCA7A0" w14:textId="77777777" w:rsidR="00543542" w:rsidRDefault="00543542" w:rsidP="00543542">
      <w:pPr>
        <w:tabs>
          <w:tab w:val="center" w:pos="4680"/>
        </w:tabs>
        <w:rPr>
          <w:lang w:val="en-CA"/>
        </w:rPr>
      </w:pPr>
    </w:p>
    <w:p w14:paraId="71175C92" w14:textId="77777777" w:rsidR="00543542" w:rsidRDefault="00543542" w:rsidP="00543542">
      <w:pPr>
        <w:tabs>
          <w:tab w:val="center" w:pos="4680"/>
        </w:tabs>
        <w:rPr>
          <w:lang w:val="en-CA"/>
        </w:rPr>
      </w:pPr>
    </w:p>
    <w:p w14:paraId="284736C4" w14:textId="77777777" w:rsidR="00543542" w:rsidRDefault="00543542" w:rsidP="00543542">
      <w:pPr>
        <w:tabs>
          <w:tab w:val="center" w:pos="4680"/>
        </w:tabs>
        <w:rPr>
          <w:lang w:val="en-CA"/>
        </w:rPr>
      </w:pPr>
    </w:p>
    <w:p w14:paraId="4F0CBC11" w14:textId="77777777" w:rsidR="00543542" w:rsidRDefault="00543542" w:rsidP="00543542">
      <w:pPr>
        <w:tabs>
          <w:tab w:val="center" w:pos="4680"/>
        </w:tabs>
        <w:rPr>
          <w:lang w:val="en-CA"/>
        </w:rPr>
      </w:pPr>
    </w:p>
    <w:p w14:paraId="3697C13A" w14:textId="77777777" w:rsidR="00543542" w:rsidRDefault="00543542" w:rsidP="00543542">
      <w:pPr>
        <w:tabs>
          <w:tab w:val="center" w:pos="4680"/>
        </w:tabs>
        <w:rPr>
          <w:lang w:val="en-CA"/>
        </w:rPr>
      </w:pPr>
    </w:p>
    <w:p w14:paraId="76DC9ADE" w14:textId="77777777" w:rsidR="00543542" w:rsidRDefault="00543542" w:rsidP="00543542">
      <w:pPr>
        <w:tabs>
          <w:tab w:val="center" w:pos="4680"/>
        </w:tabs>
        <w:rPr>
          <w:lang w:val="en-CA"/>
        </w:rPr>
      </w:pPr>
    </w:p>
    <w:p w14:paraId="082E3DD3" w14:textId="77777777" w:rsidR="00543542" w:rsidRDefault="00543542" w:rsidP="00543542">
      <w:pPr>
        <w:tabs>
          <w:tab w:val="center" w:pos="4680"/>
        </w:tabs>
        <w:rPr>
          <w:lang w:val="en-CA"/>
        </w:rPr>
      </w:pPr>
    </w:p>
    <w:p w14:paraId="71066ED6" w14:textId="77777777" w:rsidR="00543542" w:rsidRDefault="00543542" w:rsidP="00543542">
      <w:pPr>
        <w:tabs>
          <w:tab w:val="center" w:pos="4680"/>
        </w:tabs>
        <w:rPr>
          <w:lang w:val="en-CA"/>
        </w:rPr>
      </w:pPr>
    </w:p>
    <w:p w14:paraId="1ED707DF" w14:textId="77777777" w:rsidR="00543542" w:rsidRDefault="00543542" w:rsidP="00543542">
      <w:pPr>
        <w:tabs>
          <w:tab w:val="center" w:pos="4680"/>
        </w:tabs>
        <w:rPr>
          <w:lang w:val="en-CA"/>
        </w:rPr>
      </w:pPr>
    </w:p>
    <w:p w14:paraId="3A55C0DE" w14:textId="77777777" w:rsidR="00543542" w:rsidRDefault="00543542" w:rsidP="00543542">
      <w:pPr>
        <w:tabs>
          <w:tab w:val="center" w:pos="4680"/>
        </w:tabs>
        <w:rPr>
          <w:lang w:val="en-CA"/>
        </w:rPr>
      </w:pPr>
    </w:p>
    <w:p w14:paraId="06D4C9BC" w14:textId="77777777" w:rsidR="00543542" w:rsidRDefault="00543542" w:rsidP="00543542">
      <w:pPr>
        <w:tabs>
          <w:tab w:val="center" w:pos="4680"/>
        </w:tabs>
        <w:rPr>
          <w:lang w:val="en-CA"/>
        </w:rPr>
      </w:pPr>
    </w:p>
    <w:p w14:paraId="2C4BF6E8" w14:textId="77777777" w:rsidR="00543542" w:rsidRDefault="00543542" w:rsidP="00543542">
      <w:pPr>
        <w:tabs>
          <w:tab w:val="center" w:pos="4680"/>
        </w:tabs>
        <w:rPr>
          <w:lang w:val="en-CA"/>
        </w:rPr>
      </w:pPr>
    </w:p>
    <w:p w14:paraId="794BF24D" w14:textId="77777777" w:rsidR="00543542" w:rsidRDefault="00543542" w:rsidP="00543542">
      <w:pPr>
        <w:tabs>
          <w:tab w:val="center" w:pos="4680"/>
        </w:tabs>
        <w:rPr>
          <w:lang w:val="en-CA"/>
        </w:rPr>
      </w:pPr>
    </w:p>
    <w:p w14:paraId="719B73DF" w14:textId="77777777" w:rsidR="00543542" w:rsidRDefault="00543542" w:rsidP="00543542">
      <w:pPr>
        <w:tabs>
          <w:tab w:val="center" w:pos="4680"/>
        </w:tabs>
        <w:rPr>
          <w:lang w:val="en-CA"/>
        </w:rPr>
      </w:pPr>
    </w:p>
    <w:p w14:paraId="73B9349C" w14:textId="77777777" w:rsidR="00543542" w:rsidRDefault="00543542" w:rsidP="00543542">
      <w:pPr>
        <w:tabs>
          <w:tab w:val="center" w:pos="4680"/>
        </w:tabs>
        <w:rPr>
          <w:lang w:val="en-CA"/>
        </w:rPr>
      </w:pPr>
    </w:p>
    <w:p w14:paraId="23243597" w14:textId="77777777" w:rsidR="00543542" w:rsidRDefault="00543542" w:rsidP="00543542">
      <w:pPr>
        <w:tabs>
          <w:tab w:val="center" w:pos="4680"/>
        </w:tabs>
        <w:rPr>
          <w:lang w:val="en-CA"/>
        </w:rPr>
      </w:pPr>
    </w:p>
    <w:p w14:paraId="3F28B181" w14:textId="77777777" w:rsidR="00543542" w:rsidRDefault="00543542" w:rsidP="00543542">
      <w:pPr>
        <w:tabs>
          <w:tab w:val="center" w:pos="4680"/>
        </w:tabs>
        <w:rPr>
          <w:lang w:val="en-CA"/>
        </w:rPr>
      </w:pPr>
    </w:p>
    <w:p w14:paraId="172E7EED" w14:textId="77777777" w:rsidR="00543542" w:rsidRDefault="00543542" w:rsidP="00543542">
      <w:pPr>
        <w:tabs>
          <w:tab w:val="center" w:pos="4680"/>
        </w:tabs>
        <w:rPr>
          <w:lang w:val="en-CA"/>
        </w:rPr>
      </w:pPr>
    </w:p>
    <w:p w14:paraId="6DC81480" w14:textId="77777777" w:rsidR="00543542" w:rsidRDefault="00543542" w:rsidP="00543542">
      <w:pPr>
        <w:tabs>
          <w:tab w:val="center" w:pos="4680"/>
        </w:tabs>
        <w:rPr>
          <w:lang w:val="en-CA"/>
        </w:rPr>
      </w:pPr>
    </w:p>
    <w:p w14:paraId="0DE7BED7" w14:textId="77777777" w:rsidR="00543542" w:rsidRDefault="00543542" w:rsidP="00543542">
      <w:pPr>
        <w:tabs>
          <w:tab w:val="center" w:pos="4680"/>
        </w:tabs>
        <w:rPr>
          <w:lang w:val="en-CA"/>
        </w:rPr>
        <w:sectPr w:rsidR="00543542" w:rsidSect="0050389B">
          <w:pgSz w:w="12240" w:h="15840"/>
          <w:pgMar w:top="1440" w:right="1440" w:bottom="1440" w:left="1440" w:header="708" w:footer="708" w:gutter="0"/>
          <w:cols w:space="708"/>
          <w:docGrid w:linePitch="360"/>
        </w:sectPr>
      </w:pPr>
    </w:p>
    <w:p w14:paraId="5FCD2A25" w14:textId="1529676E" w:rsidR="00C534F5" w:rsidRDefault="00C534F5">
      <w:pPr>
        <w:rPr>
          <w:lang w:val="en-CA"/>
        </w:rPr>
      </w:pPr>
    </w:p>
    <w:p w14:paraId="06AA73A6" w14:textId="77777777" w:rsidR="00543542" w:rsidRDefault="00543542" w:rsidP="00543542">
      <w:pPr>
        <w:tabs>
          <w:tab w:val="left" w:pos="3834"/>
        </w:tabs>
        <w:rPr>
          <w:lang w:val="en-CA"/>
        </w:rPr>
      </w:pPr>
    </w:p>
    <w:p w14:paraId="5CD6AFF8" w14:textId="77777777" w:rsidR="00543542" w:rsidRDefault="00543542" w:rsidP="00543542">
      <w:pPr>
        <w:tabs>
          <w:tab w:val="left" w:pos="3834"/>
        </w:tabs>
        <w:rPr>
          <w:lang w:val="en-CA"/>
        </w:rPr>
      </w:pPr>
    </w:p>
    <w:p w14:paraId="38D2FD0E" w14:textId="53B7B634" w:rsidR="00543542" w:rsidRDefault="00C6576B" w:rsidP="00C6576B">
      <w:pPr>
        <w:pStyle w:val="TemplateHeading2"/>
        <w:rPr>
          <w:sz w:val="24"/>
          <w:lang w:eastAsia="en-CA"/>
        </w:rPr>
      </w:pPr>
      <w:bookmarkStart w:id="93" w:name="_Toc535320985"/>
      <w:r w:rsidRPr="00C6576B">
        <w:rPr>
          <w:sz w:val="24"/>
        </w:rPr>
        <w:t xml:space="preserve">Appendix AE - </w:t>
      </w:r>
      <w:r w:rsidR="00543542" w:rsidRPr="00C6576B">
        <w:rPr>
          <w:sz w:val="24"/>
          <w:lang w:eastAsia="en-CA"/>
        </w:rPr>
        <w:t>References, Acronyms and Glossary</w:t>
      </w:r>
      <w:r w:rsidRPr="00C6576B">
        <w:rPr>
          <w:sz w:val="24"/>
          <w:lang w:eastAsia="en-CA"/>
        </w:rPr>
        <w:t xml:space="preserve"> (RAG)</w:t>
      </w:r>
      <w:bookmarkEnd w:id="93"/>
      <w:r w:rsidRPr="00C6576B">
        <w:rPr>
          <w:sz w:val="24"/>
          <w:lang w:eastAsia="en-CA"/>
        </w:rPr>
        <w:t xml:space="preserve"> </w:t>
      </w:r>
    </w:p>
    <w:p w14:paraId="5BCB9E1D" w14:textId="77777777" w:rsidR="006B4169" w:rsidRDefault="006B4169" w:rsidP="006B4169">
      <w:pPr>
        <w:rPr>
          <w:lang w:eastAsia="en-CA"/>
        </w:rPr>
      </w:pPr>
    </w:p>
    <w:p w14:paraId="4D9AE993" w14:textId="77777777" w:rsidR="00C73C4D" w:rsidRPr="00C6576B" w:rsidRDefault="00C73C4D" w:rsidP="006B4169">
      <w:r>
        <w:object w:dxaOrig="1551" w:dyaOrig="1004" w14:anchorId="4AFF8E1C">
          <v:shape id="_x0000_i1031" type="#_x0000_t75" style="width:77.25pt;height:50.25pt" o:ole="">
            <v:imagedata r:id="rId46" o:title=""/>
          </v:shape>
          <o:OLEObject Type="Embed" ProgID="Excel.Sheet.8" ShapeID="_x0000_i1031" DrawAspect="Icon" ObjectID="_1609145051" r:id="rId47"/>
        </w:object>
      </w:r>
    </w:p>
    <w:p w14:paraId="4B7B0030" w14:textId="48C30894" w:rsidR="00543542" w:rsidRDefault="00543542" w:rsidP="00543542">
      <w:pPr>
        <w:tabs>
          <w:tab w:val="left" w:pos="4102"/>
        </w:tabs>
        <w:rPr>
          <w:lang w:val="en-CA"/>
        </w:rPr>
      </w:pPr>
      <w:r>
        <w:rPr>
          <w:lang w:val="en-CA"/>
        </w:rPr>
        <w:tab/>
      </w:r>
    </w:p>
    <w:p w14:paraId="7D57895D" w14:textId="77777777" w:rsidR="00543542" w:rsidRDefault="00543542" w:rsidP="00543542">
      <w:pPr>
        <w:tabs>
          <w:tab w:val="left" w:pos="4102"/>
        </w:tabs>
        <w:rPr>
          <w:lang w:val="en-CA"/>
        </w:rPr>
      </w:pPr>
    </w:p>
    <w:p w14:paraId="223DB643" w14:textId="77777777" w:rsidR="00543542" w:rsidRDefault="00543542" w:rsidP="00543542">
      <w:pPr>
        <w:tabs>
          <w:tab w:val="left" w:pos="4102"/>
        </w:tabs>
        <w:rPr>
          <w:lang w:val="en-CA"/>
        </w:rPr>
      </w:pPr>
    </w:p>
    <w:p w14:paraId="3485FD62" w14:textId="77777777" w:rsidR="00543542" w:rsidRDefault="00543542" w:rsidP="00543542">
      <w:pPr>
        <w:tabs>
          <w:tab w:val="left" w:pos="4102"/>
        </w:tabs>
        <w:rPr>
          <w:lang w:val="en-CA"/>
        </w:rPr>
      </w:pPr>
    </w:p>
    <w:p w14:paraId="135678AA" w14:textId="77777777" w:rsidR="00543542" w:rsidRDefault="00543542" w:rsidP="00543542">
      <w:pPr>
        <w:tabs>
          <w:tab w:val="left" w:pos="4102"/>
        </w:tabs>
        <w:rPr>
          <w:lang w:val="en-CA"/>
        </w:rPr>
      </w:pPr>
    </w:p>
    <w:p w14:paraId="775FBFFC" w14:textId="77777777" w:rsidR="00543542" w:rsidRDefault="00543542" w:rsidP="00543542">
      <w:pPr>
        <w:tabs>
          <w:tab w:val="left" w:pos="4102"/>
        </w:tabs>
        <w:rPr>
          <w:lang w:val="en-CA"/>
        </w:rPr>
      </w:pPr>
    </w:p>
    <w:p w14:paraId="2F552986" w14:textId="77777777" w:rsidR="00543542" w:rsidRDefault="00543542" w:rsidP="00543542">
      <w:pPr>
        <w:tabs>
          <w:tab w:val="left" w:pos="4102"/>
        </w:tabs>
        <w:rPr>
          <w:lang w:val="en-CA"/>
        </w:rPr>
      </w:pPr>
    </w:p>
    <w:p w14:paraId="7126C0A2" w14:textId="77777777" w:rsidR="00543542" w:rsidRDefault="00543542" w:rsidP="00543542">
      <w:pPr>
        <w:tabs>
          <w:tab w:val="left" w:pos="4102"/>
        </w:tabs>
        <w:rPr>
          <w:lang w:val="en-CA"/>
        </w:rPr>
      </w:pPr>
    </w:p>
    <w:p w14:paraId="76B90793" w14:textId="77777777" w:rsidR="00543542" w:rsidRDefault="00543542" w:rsidP="00543542">
      <w:pPr>
        <w:tabs>
          <w:tab w:val="left" w:pos="4102"/>
        </w:tabs>
        <w:rPr>
          <w:lang w:val="en-CA"/>
        </w:rPr>
      </w:pPr>
    </w:p>
    <w:p w14:paraId="33649501" w14:textId="77777777" w:rsidR="00543542" w:rsidRDefault="00543542" w:rsidP="00543542">
      <w:pPr>
        <w:tabs>
          <w:tab w:val="left" w:pos="4102"/>
        </w:tabs>
        <w:rPr>
          <w:lang w:val="en-CA"/>
        </w:rPr>
      </w:pPr>
    </w:p>
    <w:p w14:paraId="34B511EB" w14:textId="77777777" w:rsidR="00543542" w:rsidRDefault="00543542" w:rsidP="00543542">
      <w:pPr>
        <w:tabs>
          <w:tab w:val="left" w:pos="4102"/>
        </w:tabs>
        <w:rPr>
          <w:lang w:val="en-CA"/>
        </w:rPr>
      </w:pPr>
    </w:p>
    <w:p w14:paraId="217D33F2" w14:textId="77777777" w:rsidR="00543542" w:rsidRDefault="00543542" w:rsidP="00543542">
      <w:pPr>
        <w:tabs>
          <w:tab w:val="left" w:pos="4102"/>
        </w:tabs>
        <w:rPr>
          <w:lang w:val="en-CA"/>
        </w:rPr>
      </w:pPr>
    </w:p>
    <w:p w14:paraId="5B3EA101" w14:textId="77777777" w:rsidR="00543542" w:rsidRDefault="00543542" w:rsidP="00543542">
      <w:pPr>
        <w:tabs>
          <w:tab w:val="left" w:pos="4102"/>
        </w:tabs>
        <w:rPr>
          <w:lang w:val="en-CA"/>
        </w:rPr>
      </w:pPr>
    </w:p>
    <w:p w14:paraId="0CB39841" w14:textId="77777777" w:rsidR="00543542" w:rsidRDefault="00543542" w:rsidP="00543542">
      <w:pPr>
        <w:tabs>
          <w:tab w:val="left" w:pos="4102"/>
        </w:tabs>
        <w:rPr>
          <w:lang w:val="en-CA"/>
        </w:rPr>
      </w:pPr>
    </w:p>
    <w:p w14:paraId="60E4B6E0" w14:textId="77777777" w:rsidR="00543542" w:rsidRDefault="00543542" w:rsidP="00543542">
      <w:pPr>
        <w:tabs>
          <w:tab w:val="left" w:pos="4102"/>
        </w:tabs>
        <w:rPr>
          <w:lang w:val="en-CA"/>
        </w:rPr>
      </w:pPr>
    </w:p>
    <w:p w14:paraId="4148913B" w14:textId="77777777" w:rsidR="00543542" w:rsidRDefault="00543542" w:rsidP="00543542">
      <w:pPr>
        <w:tabs>
          <w:tab w:val="left" w:pos="4102"/>
        </w:tabs>
        <w:rPr>
          <w:lang w:val="en-CA"/>
        </w:rPr>
      </w:pPr>
    </w:p>
    <w:p w14:paraId="17F866D1" w14:textId="77777777" w:rsidR="00543542" w:rsidRDefault="00543542" w:rsidP="00543542">
      <w:pPr>
        <w:tabs>
          <w:tab w:val="left" w:pos="4102"/>
        </w:tabs>
        <w:rPr>
          <w:lang w:val="en-CA"/>
        </w:rPr>
      </w:pPr>
    </w:p>
    <w:p w14:paraId="2F8D265C" w14:textId="77777777" w:rsidR="00543542" w:rsidRDefault="00543542" w:rsidP="00543542">
      <w:pPr>
        <w:tabs>
          <w:tab w:val="left" w:pos="4102"/>
        </w:tabs>
        <w:rPr>
          <w:lang w:val="en-CA"/>
        </w:rPr>
      </w:pPr>
    </w:p>
    <w:p w14:paraId="5505675F" w14:textId="77777777" w:rsidR="00543542" w:rsidRDefault="00543542" w:rsidP="00543542">
      <w:pPr>
        <w:tabs>
          <w:tab w:val="left" w:pos="4102"/>
        </w:tabs>
        <w:rPr>
          <w:lang w:val="en-CA"/>
        </w:rPr>
      </w:pPr>
    </w:p>
    <w:p w14:paraId="4B5B7A15" w14:textId="77777777" w:rsidR="00543542" w:rsidRDefault="00543542" w:rsidP="00543542">
      <w:pPr>
        <w:tabs>
          <w:tab w:val="left" w:pos="4102"/>
        </w:tabs>
        <w:rPr>
          <w:lang w:val="en-CA"/>
        </w:rPr>
      </w:pPr>
    </w:p>
    <w:p w14:paraId="0F6757EA" w14:textId="77777777" w:rsidR="00543542" w:rsidRDefault="00543542" w:rsidP="00543542">
      <w:pPr>
        <w:tabs>
          <w:tab w:val="left" w:pos="4102"/>
        </w:tabs>
        <w:rPr>
          <w:lang w:val="en-CA"/>
        </w:rPr>
      </w:pPr>
    </w:p>
    <w:p w14:paraId="0AA46F26" w14:textId="77777777" w:rsidR="00543542" w:rsidRDefault="00543542" w:rsidP="00543542">
      <w:pPr>
        <w:tabs>
          <w:tab w:val="left" w:pos="4102"/>
        </w:tabs>
        <w:rPr>
          <w:lang w:val="en-CA"/>
        </w:rPr>
      </w:pPr>
    </w:p>
    <w:p w14:paraId="6148AEB0" w14:textId="77777777" w:rsidR="00543542" w:rsidRDefault="00543542" w:rsidP="00543542">
      <w:pPr>
        <w:tabs>
          <w:tab w:val="left" w:pos="4102"/>
        </w:tabs>
        <w:rPr>
          <w:lang w:val="en-CA"/>
        </w:rPr>
      </w:pPr>
    </w:p>
    <w:p w14:paraId="3C628462" w14:textId="77777777" w:rsidR="00543542" w:rsidRDefault="00543542" w:rsidP="00543542">
      <w:pPr>
        <w:tabs>
          <w:tab w:val="left" w:pos="4102"/>
        </w:tabs>
        <w:rPr>
          <w:lang w:val="en-CA"/>
        </w:rPr>
      </w:pPr>
    </w:p>
    <w:p w14:paraId="2A7D7367" w14:textId="77777777" w:rsidR="00543542" w:rsidRDefault="00543542" w:rsidP="00543542">
      <w:pPr>
        <w:tabs>
          <w:tab w:val="left" w:pos="4102"/>
        </w:tabs>
        <w:rPr>
          <w:lang w:val="en-CA"/>
        </w:rPr>
      </w:pPr>
    </w:p>
    <w:p w14:paraId="29C0FB0E" w14:textId="77777777" w:rsidR="00543542" w:rsidRDefault="00543542" w:rsidP="00543542">
      <w:pPr>
        <w:tabs>
          <w:tab w:val="left" w:pos="4102"/>
        </w:tabs>
        <w:rPr>
          <w:lang w:val="en-CA"/>
        </w:rPr>
      </w:pPr>
    </w:p>
    <w:p w14:paraId="6B6C0A3F" w14:textId="77777777" w:rsidR="00543542" w:rsidRDefault="00543542" w:rsidP="00543542">
      <w:pPr>
        <w:tabs>
          <w:tab w:val="left" w:pos="4102"/>
        </w:tabs>
        <w:rPr>
          <w:lang w:val="en-CA"/>
        </w:rPr>
      </w:pPr>
    </w:p>
    <w:p w14:paraId="2AD1FBA3" w14:textId="77777777" w:rsidR="00543542" w:rsidRDefault="00543542" w:rsidP="00543542">
      <w:pPr>
        <w:tabs>
          <w:tab w:val="left" w:pos="4102"/>
        </w:tabs>
        <w:rPr>
          <w:lang w:val="en-CA"/>
        </w:rPr>
      </w:pPr>
    </w:p>
    <w:p w14:paraId="54AF73A8" w14:textId="77777777" w:rsidR="00543542" w:rsidRDefault="00543542" w:rsidP="00543542">
      <w:pPr>
        <w:tabs>
          <w:tab w:val="left" w:pos="4102"/>
        </w:tabs>
        <w:rPr>
          <w:lang w:val="en-CA"/>
        </w:rPr>
      </w:pPr>
    </w:p>
    <w:p w14:paraId="69F4CCE5" w14:textId="77777777" w:rsidR="00543542" w:rsidRDefault="00543542" w:rsidP="00543542">
      <w:pPr>
        <w:tabs>
          <w:tab w:val="left" w:pos="4102"/>
        </w:tabs>
        <w:rPr>
          <w:lang w:val="en-CA"/>
        </w:rPr>
      </w:pPr>
    </w:p>
    <w:p w14:paraId="6F65575D" w14:textId="77777777" w:rsidR="00543542" w:rsidRDefault="00543542" w:rsidP="00543542">
      <w:pPr>
        <w:tabs>
          <w:tab w:val="left" w:pos="4102"/>
        </w:tabs>
        <w:rPr>
          <w:lang w:val="en-CA"/>
        </w:rPr>
      </w:pPr>
    </w:p>
    <w:p w14:paraId="1DD57363" w14:textId="77777777" w:rsidR="00543542" w:rsidRDefault="00543542" w:rsidP="00543542">
      <w:pPr>
        <w:tabs>
          <w:tab w:val="left" w:pos="4102"/>
        </w:tabs>
        <w:rPr>
          <w:lang w:val="en-CA"/>
        </w:rPr>
      </w:pPr>
    </w:p>
    <w:p w14:paraId="20B86652" w14:textId="77777777" w:rsidR="00543542" w:rsidRDefault="00543542" w:rsidP="00543542">
      <w:pPr>
        <w:tabs>
          <w:tab w:val="left" w:pos="4102"/>
        </w:tabs>
        <w:rPr>
          <w:lang w:val="en-CA"/>
        </w:rPr>
      </w:pPr>
    </w:p>
    <w:p w14:paraId="5D3A2AF5" w14:textId="77777777" w:rsidR="00543542" w:rsidRDefault="00543542" w:rsidP="00543542">
      <w:pPr>
        <w:tabs>
          <w:tab w:val="left" w:pos="4102"/>
        </w:tabs>
        <w:rPr>
          <w:lang w:val="en-CA"/>
        </w:rPr>
      </w:pPr>
    </w:p>
    <w:p w14:paraId="1B8EEAAC" w14:textId="77777777" w:rsidR="00543542" w:rsidRDefault="00543542" w:rsidP="00543542">
      <w:pPr>
        <w:tabs>
          <w:tab w:val="left" w:pos="4102"/>
        </w:tabs>
        <w:rPr>
          <w:lang w:val="en-CA"/>
        </w:rPr>
      </w:pPr>
    </w:p>
    <w:p w14:paraId="54CD9104" w14:textId="77777777" w:rsidR="00543542" w:rsidRDefault="00543542" w:rsidP="00543542">
      <w:pPr>
        <w:tabs>
          <w:tab w:val="left" w:pos="4102"/>
        </w:tabs>
        <w:rPr>
          <w:lang w:val="en-CA"/>
        </w:rPr>
      </w:pPr>
    </w:p>
    <w:p w14:paraId="6D4119B2" w14:textId="77777777" w:rsidR="00543542" w:rsidRDefault="00543542" w:rsidP="00543542">
      <w:pPr>
        <w:tabs>
          <w:tab w:val="left" w:pos="4102"/>
        </w:tabs>
        <w:rPr>
          <w:lang w:val="en-CA"/>
        </w:rPr>
      </w:pPr>
    </w:p>
    <w:p w14:paraId="7583BA4C" w14:textId="77777777" w:rsidR="00543542" w:rsidRDefault="00543542" w:rsidP="00543542">
      <w:pPr>
        <w:tabs>
          <w:tab w:val="left" w:pos="4102"/>
        </w:tabs>
        <w:rPr>
          <w:lang w:val="en-CA"/>
        </w:rPr>
      </w:pPr>
    </w:p>
    <w:p w14:paraId="598EE088" w14:textId="77777777" w:rsidR="00543542" w:rsidRDefault="00543542" w:rsidP="00543542">
      <w:pPr>
        <w:tabs>
          <w:tab w:val="left" w:pos="4102"/>
        </w:tabs>
        <w:rPr>
          <w:lang w:val="en-CA"/>
        </w:rPr>
      </w:pPr>
    </w:p>
    <w:p w14:paraId="5948A309" w14:textId="77777777" w:rsidR="00543542" w:rsidRDefault="00543542" w:rsidP="00543542">
      <w:pPr>
        <w:tabs>
          <w:tab w:val="left" w:pos="4102"/>
        </w:tabs>
        <w:rPr>
          <w:lang w:val="en-CA"/>
        </w:rPr>
      </w:pPr>
    </w:p>
    <w:p w14:paraId="52A3841C" w14:textId="77777777" w:rsidR="00543542" w:rsidRDefault="00543542" w:rsidP="00543542">
      <w:pPr>
        <w:tabs>
          <w:tab w:val="left" w:pos="4102"/>
        </w:tabs>
        <w:rPr>
          <w:lang w:val="en-CA"/>
        </w:rPr>
      </w:pPr>
    </w:p>
    <w:p w14:paraId="660FF8F7" w14:textId="77777777" w:rsidR="00543542" w:rsidRDefault="00543542" w:rsidP="00543542">
      <w:pPr>
        <w:tabs>
          <w:tab w:val="left" w:pos="4102"/>
        </w:tabs>
        <w:rPr>
          <w:lang w:val="en-CA"/>
        </w:rPr>
      </w:pPr>
    </w:p>
    <w:p w14:paraId="0DCF10EC" w14:textId="77777777" w:rsidR="00543542" w:rsidRDefault="00543542" w:rsidP="00543542">
      <w:pPr>
        <w:tabs>
          <w:tab w:val="left" w:pos="4102"/>
        </w:tabs>
        <w:rPr>
          <w:lang w:val="en-CA"/>
        </w:rPr>
      </w:pPr>
    </w:p>
    <w:p w14:paraId="5BC8E481" w14:textId="77777777" w:rsidR="00543542" w:rsidRDefault="00543542" w:rsidP="00543542">
      <w:pPr>
        <w:tabs>
          <w:tab w:val="left" w:pos="4102"/>
        </w:tabs>
        <w:rPr>
          <w:lang w:val="en-CA"/>
        </w:rPr>
      </w:pPr>
    </w:p>
    <w:p w14:paraId="44F32099" w14:textId="77777777" w:rsidR="00543542" w:rsidRDefault="00543542" w:rsidP="00543542">
      <w:pPr>
        <w:tabs>
          <w:tab w:val="left" w:pos="4102"/>
        </w:tabs>
        <w:rPr>
          <w:lang w:val="en-CA"/>
        </w:rPr>
      </w:pPr>
    </w:p>
    <w:p w14:paraId="3E367176" w14:textId="77777777" w:rsidR="00543542" w:rsidRDefault="00543542" w:rsidP="00543542">
      <w:pPr>
        <w:tabs>
          <w:tab w:val="left" w:pos="4102"/>
        </w:tabs>
        <w:rPr>
          <w:lang w:val="en-CA"/>
        </w:rPr>
      </w:pPr>
    </w:p>
    <w:p w14:paraId="49AB9A94" w14:textId="77777777" w:rsidR="00543542" w:rsidRDefault="00543542" w:rsidP="00543542">
      <w:pPr>
        <w:tabs>
          <w:tab w:val="left" w:pos="4102"/>
        </w:tabs>
        <w:rPr>
          <w:lang w:val="en-CA"/>
        </w:rPr>
      </w:pPr>
    </w:p>
    <w:p w14:paraId="0C53B03D" w14:textId="61D245C4" w:rsidR="00E90621" w:rsidRDefault="005D52EC" w:rsidP="00C6576B">
      <w:pPr>
        <w:pStyle w:val="TemplateHeading2"/>
        <w:rPr>
          <w:sz w:val="24"/>
          <w:szCs w:val="24"/>
        </w:rPr>
      </w:pPr>
      <w:bookmarkStart w:id="94" w:name="_Toc535320986"/>
      <w:r w:rsidRPr="00C6576B">
        <w:rPr>
          <w:sz w:val="24"/>
          <w:szCs w:val="24"/>
        </w:rPr>
        <w:t>ANNEX B</w:t>
      </w:r>
      <w:r w:rsidR="00C6576B" w:rsidRPr="00C6576B">
        <w:rPr>
          <w:sz w:val="24"/>
          <w:szCs w:val="24"/>
        </w:rPr>
        <w:t xml:space="preserve"> - </w:t>
      </w:r>
      <w:r w:rsidRPr="00C6576B">
        <w:rPr>
          <w:sz w:val="24"/>
          <w:szCs w:val="24"/>
        </w:rPr>
        <w:t>ACQUISITION CONTRACT DELIVERABLES PRICING LIST</w:t>
      </w:r>
      <w:bookmarkEnd w:id="94"/>
      <w:r w:rsidRPr="00C6576B">
        <w:rPr>
          <w:sz w:val="24"/>
          <w:szCs w:val="24"/>
        </w:rPr>
        <w:t xml:space="preserve"> </w:t>
      </w:r>
    </w:p>
    <w:p w14:paraId="068CC2A8" w14:textId="7A611712" w:rsidR="00E90621" w:rsidRDefault="00E90621">
      <w:pPr>
        <w:rPr>
          <w:b/>
          <w:lang w:val="en"/>
        </w:rPr>
      </w:pPr>
    </w:p>
    <w:p w14:paraId="069160AC" w14:textId="77777777" w:rsidR="001D326B" w:rsidRDefault="001D326B">
      <w:pPr>
        <w:rPr>
          <w:b/>
          <w:lang w:val="en"/>
        </w:rPr>
      </w:pPr>
    </w:p>
    <w:p w14:paraId="12365744" w14:textId="77777777" w:rsidR="001D326B" w:rsidRDefault="001D326B">
      <w:pPr>
        <w:rPr>
          <w:b/>
          <w:lang w:val="en"/>
        </w:rPr>
      </w:pPr>
    </w:p>
    <w:p w14:paraId="49BE88B2" w14:textId="77777777" w:rsidR="001D326B" w:rsidRDefault="001D326B">
      <w:pPr>
        <w:rPr>
          <w:b/>
          <w:lang w:val="en"/>
        </w:rPr>
      </w:pPr>
    </w:p>
    <w:p w14:paraId="2D8EE8F6" w14:textId="77777777" w:rsidR="001D326B" w:rsidRDefault="001D326B">
      <w:pPr>
        <w:rPr>
          <w:b/>
          <w:lang w:val="en"/>
        </w:rPr>
      </w:pPr>
    </w:p>
    <w:bookmarkStart w:id="95" w:name="_MON_1606807366"/>
    <w:bookmarkEnd w:id="95"/>
    <w:p w14:paraId="5E8BE61B" w14:textId="77777777" w:rsidR="001D326B" w:rsidRDefault="00085304">
      <w:pPr>
        <w:rPr>
          <w:b/>
          <w:lang w:val="en"/>
        </w:rPr>
      </w:pPr>
      <w:r>
        <w:rPr>
          <w:b/>
          <w:lang w:val="en"/>
        </w:rPr>
        <w:object w:dxaOrig="1551" w:dyaOrig="1004" w14:anchorId="2D2D0E63">
          <v:shape id="_x0000_i1032" type="#_x0000_t75" style="width:77.25pt;height:50.25pt" o:ole="">
            <v:imagedata r:id="rId48" o:title=""/>
          </v:shape>
          <o:OLEObject Type="Embed" ProgID="Excel.Sheet.12" ShapeID="_x0000_i1032" DrawAspect="Icon" ObjectID="_1609145052" r:id="rId49"/>
        </w:object>
      </w:r>
    </w:p>
    <w:p w14:paraId="38077140" w14:textId="77777777" w:rsidR="001D326B" w:rsidRDefault="001D326B">
      <w:pPr>
        <w:rPr>
          <w:b/>
          <w:lang w:val="en"/>
        </w:rPr>
      </w:pPr>
    </w:p>
    <w:p w14:paraId="10907D1E" w14:textId="77777777" w:rsidR="001D326B" w:rsidRDefault="001D326B">
      <w:pPr>
        <w:rPr>
          <w:b/>
          <w:lang w:val="en"/>
        </w:rPr>
      </w:pPr>
    </w:p>
    <w:p w14:paraId="121CABB6" w14:textId="77777777" w:rsidR="001D326B" w:rsidRDefault="001D326B">
      <w:pPr>
        <w:rPr>
          <w:b/>
          <w:lang w:val="en"/>
        </w:rPr>
      </w:pPr>
    </w:p>
    <w:p w14:paraId="70F4275A" w14:textId="77777777" w:rsidR="001D326B" w:rsidRDefault="001D326B">
      <w:pPr>
        <w:rPr>
          <w:b/>
          <w:lang w:val="en"/>
        </w:rPr>
      </w:pPr>
    </w:p>
    <w:p w14:paraId="61969769" w14:textId="77777777" w:rsidR="001D326B" w:rsidRDefault="001D326B">
      <w:pPr>
        <w:rPr>
          <w:b/>
          <w:lang w:val="en"/>
        </w:rPr>
      </w:pPr>
    </w:p>
    <w:p w14:paraId="693B90C0" w14:textId="77777777" w:rsidR="001D326B" w:rsidRDefault="001D326B">
      <w:pPr>
        <w:rPr>
          <w:b/>
          <w:lang w:val="en"/>
        </w:rPr>
      </w:pPr>
    </w:p>
    <w:p w14:paraId="0FCEDF2C" w14:textId="77777777" w:rsidR="00E90621" w:rsidRDefault="00E90621" w:rsidP="005B4442">
      <w:pPr>
        <w:spacing w:before="150" w:after="150"/>
        <w:ind w:left="150" w:right="150"/>
        <w:rPr>
          <w:b/>
          <w:lang w:val="en"/>
        </w:rPr>
      </w:pPr>
    </w:p>
    <w:p w14:paraId="6E78FC02" w14:textId="135C7418" w:rsidR="005B4442" w:rsidRPr="00E3649A" w:rsidRDefault="005B4442" w:rsidP="005B4442">
      <w:pPr>
        <w:spacing w:before="150" w:after="150"/>
        <w:ind w:left="150" w:right="150"/>
        <w:rPr>
          <w:b/>
          <w:szCs w:val="20"/>
          <w:lang w:val="en" w:eastAsia="en-CA"/>
        </w:rPr>
      </w:pPr>
      <w:r w:rsidRPr="00E3649A">
        <w:rPr>
          <w:b/>
          <w:lang w:val="en"/>
        </w:rPr>
        <w:t>Travel and Living Expenses - National Joint Council Travel Directive</w:t>
      </w:r>
      <w:r w:rsidRPr="00E3649A">
        <w:rPr>
          <w:b/>
          <w:szCs w:val="20"/>
          <w:lang w:val="en" w:eastAsia="en-CA"/>
        </w:rPr>
        <w:t xml:space="preserve"> </w:t>
      </w:r>
    </w:p>
    <w:p w14:paraId="3268CD64" w14:textId="77777777" w:rsidR="005B4442" w:rsidRPr="0030344C" w:rsidRDefault="005B4442" w:rsidP="005B4442">
      <w:pPr>
        <w:spacing w:before="150" w:after="150"/>
        <w:ind w:left="150" w:right="150"/>
        <w:rPr>
          <w:szCs w:val="20"/>
          <w:lang w:val="en" w:eastAsia="en-CA"/>
        </w:rPr>
      </w:pPr>
      <w:r w:rsidRPr="0030344C">
        <w:rPr>
          <w:szCs w:val="20"/>
          <w:lang w:val="en" w:eastAsia="en-CA"/>
        </w:rPr>
        <w:t xml:space="preserve">The Contractor will be reimbursed its authorized travel and living expenses reasonably and properly incurred in the performance of the Work, at cost, without any allowance for profit and/or administrative overhead, in accordance with the meal, and private vehicle allowances specified in Appendices B, C and D of the </w:t>
      </w:r>
      <w:hyperlink r:id="rId50" w:history="1">
        <w:r w:rsidRPr="0030344C">
          <w:rPr>
            <w:color w:val="20477C"/>
            <w:szCs w:val="20"/>
            <w:u w:val="single"/>
            <w:lang w:val="en" w:eastAsia="en-CA"/>
          </w:rPr>
          <w:t>National Joint Council Travel Directive</w:t>
        </w:r>
      </w:hyperlink>
      <w:r w:rsidRPr="0030344C">
        <w:rPr>
          <w:szCs w:val="20"/>
          <w:lang w:val="en" w:eastAsia="en-CA"/>
        </w:rPr>
        <w:t>, and with the other provisions of the directive referring to "travellers", rather than those referring to "employees". Canada will not pay the Contractor any incidental expense allowance for authorized travel.</w:t>
      </w:r>
    </w:p>
    <w:p w14:paraId="799C481F" w14:textId="16CE3786" w:rsidR="005B4442" w:rsidRPr="00E90621" w:rsidRDefault="005B4442" w:rsidP="005B4442">
      <w:pPr>
        <w:spacing w:before="150" w:after="150"/>
        <w:ind w:left="150" w:right="150"/>
        <w:rPr>
          <w:szCs w:val="20"/>
          <w:lang w:val="en" w:eastAsia="en-CA"/>
        </w:rPr>
      </w:pPr>
      <w:r w:rsidRPr="0030344C">
        <w:rPr>
          <w:szCs w:val="20"/>
          <w:lang w:val="en" w:eastAsia="en-CA"/>
        </w:rPr>
        <w:t xml:space="preserve">All travel must have the prior authorization of the ________ </w:t>
      </w:r>
      <w:r w:rsidRPr="00E90621">
        <w:rPr>
          <w:iCs/>
          <w:szCs w:val="20"/>
          <w:lang w:val="en" w:eastAsia="en-CA"/>
        </w:rPr>
        <w:t>Technica</w:t>
      </w:r>
      <w:r w:rsidR="00E90621" w:rsidRPr="00E90621">
        <w:rPr>
          <w:iCs/>
          <w:szCs w:val="20"/>
          <w:lang w:val="en" w:eastAsia="en-CA"/>
        </w:rPr>
        <w:t>l</w:t>
      </w:r>
      <w:r w:rsidRPr="00E90621">
        <w:rPr>
          <w:szCs w:val="20"/>
          <w:lang w:val="en" w:eastAsia="en-CA"/>
        </w:rPr>
        <w:t xml:space="preserve"> Authority.</w:t>
      </w:r>
    </w:p>
    <w:p w14:paraId="7B87C272" w14:textId="77777777" w:rsidR="005B4442" w:rsidRPr="0030344C" w:rsidRDefault="005B4442" w:rsidP="005B4442">
      <w:pPr>
        <w:spacing w:before="150" w:after="150"/>
        <w:ind w:left="150" w:right="150"/>
        <w:rPr>
          <w:szCs w:val="20"/>
          <w:lang w:val="en" w:eastAsia="en-CA"/>
        </w:rPr>
      </w:pPr>
      <w:r w:rsidRPr="0030344C">
        <w:rPr>
          <w:szCs w:val="20"/>
          <w:lang w:val="en" w:eastAsia="en-CA"/>
        </w:rPr>
        <w:t>All payments are subject to government audit.</w:t>
      </w:r>
    </w:p>
    <w:p w14:paraId="223B92EA" w14:textId="77777777" w:rsidR="005B4442" w:rsidRPr="0030344C" w:rsidRDefault="005B4442" w:rsidP="005B4442">
      <w:pPr>
        <w:spacing w:before="150" w:after="150"/>
        <w:ind w:left="150" w:right="150"/>
        <w:rPr>
          <w:szCs w:val="20"/>
          <w:lang w:val="en" w:eastAsia="en-CA"/>
        </w:rPr>
      </w:pPr>
      <w:r w:rsidRPr="0030344C">
        <w:rPr>
          <w:szCs w:val="20"/>
          <w:lang w:val="en" w:eastAsia="en-CA"/>
        </w:rPr>
        <w:t>Estimated Cost: $ _____ .</w:t>
      </w:r>
    </w:p>
    <w:p w14:paraId="611EDACE" w14:textId="77777777" w:rsidR="008B0A35" w:rsidRDefault="008B0A35">
      <w:pPr>
        <w:rPr>
          <w:bCs/>
          <w:lang w:val="en" w:eastAsia="en-CA"/>
        </w:rPr>
      </w:pPr>
    </w:p>
    <w:p w14:paraId="4AE619E3" w14:textId="77777777" w:rsidR="005B4442" w:rsidRPr="00626F43" w:rsidRDefault="005B4442" w:rsidP="00936009">
      <w:pPr>
        <w:rPr>
          <w:b/>
          <w:szCs w:val="20"/>
        </w:rPr>
      </w:pPr>
      <w:r w:rsidRPr="008B0351">
        <w:rPr>
          <w:szCs w:val="20"/>
        </w:rPr>
        <w:t>With the exception of the firm rate(s) and price(s), the amounts shown in the various items specified above are estimates only.  Minor changes to these estimates will be accepted for billing purposes as the Work proceeds, provided that these changes have the prior appro</w:t>
      </w:r>
      <w:r>
        <w:rPr>
          <w:szCs w:val="20"/>
        </w:rPr>
        <w:t xml:space="preserve">val of the Technical Authority </w:t>
      </w:r>
      <w:r w:rsidRPr="008B0351">
        <w:rPr>
          <w:szCs w:val="20"/>
        </w:rPr>
        <w:t xml:space="preserve">and provided that the estimated cost does not exceed the aforementioned </w:t>
      </w:r>
      <w:r>
        <w:rPr>
          <w:szCs w:val="20"/>
        </w:rPr>
        <w:t>Limitation of expenditure</w:t>
      </w:r>
      <w:r w:rsidRPr="008B0351">
        <w:rPr>
          <w:color w:val="008000"/>
          <w:szCs w:val="20"/>
        </w:rPr>
        <w:t>.</w:t>
      </w:r>
    </w:p>
    <w:p w14:paraId="16B126D9" w14:textId="77777777" w:rsidR="008B0A35" w:rsidRPr="005B4442" w:rsidRDefault="008B0A35">
      <w:pPr>
        <w:rPr>
          <w:bCs/>
          <w:lang w:eastAsia="en-CA"/>
        </w:rPr>
      </w:pPr>
    </w:p>
    <w:p w14:paraId="252C08C8" w14:textId="77777777" w:rsidR="008B0A35" w:rsidRDefault="008B0A35">
      <w:pPr>
        <w:rPr>
          <w:bCs/>
          <w:lang w:val="en-CA" w:eastAsia="en-CA"/>
        </w:rPr>
      </w:pPr>
    </w:p>
    <w:p w14:paraId="2559B21B" w14:textId="77777777" w:rsidR="008B0A35" w:rsidRDefault="008B0A35">
      <w:pPr>
        <w:rPr>
          <w:bCs/>
          <w:lang w:val="en-CA" w:eastAsia="en-CA"/>
        </w:rPr>
      </w:pPr>
    </w:p>
    <w:p w14:paraId="3515E98C" w14:textId="77777777" w:rsidR="00064FF3" w:rsidRDefault="00064FF3">
      <w:pPr>
        <w:rPr>
          <w:bCs/>
          <w:lang w:val="en-CA" w:eastAsia="en-CA"/>
        </w:rPr>
      </w:pPr>
    </w:p>
    <w:p w14:paraId="032FD2C1" w14:textId="77777777" w:rsidR="00543542" w:rsidRPr="003C425C" w:rsidRDefault="00543542" w:rsidP="005D52EC">
      <w:pPr>
        <w:autoSpaceDE w:val="0"/>
        <w:autoSpaceDN w:val="0"/>
        <w:adjustRightInd w:val="0"/>
        <w:rPr>
          <w:bCs/>
          <w:lang w:val="en-CA" w:eastAsia="en-CA"/>
        </w:rPr>
      </w:pPr>
    </w:p>
    <w:p w14:paraId="609F08FD" w14:textId="77777777" w:rsidR="005B4442" w:rsidRDefault="005B4442">
      <w:pPr>
        <w:rPr>
          <w:b/>
          <w:bCs/>
          <w:kern w:val="36"/>
          <w:sz w:val="40"/>
          <w:szCs w:val="40"/>
          <w:lang w:val="en-CA" w:eastAsia="en-CA"/>
        </w:rPr>
      </w:pPr>
      <w:bookmarkStart w:id="96" w:name="_Toc422477072"/>
      <w:bookmarkStart w:id="97" w:name="_Toc449973765"/>
      <w:r>
        <w:rPr>
          <w:sz w:val="40"/>
          <w:szCs w:val="40"/>
        </w:rPr>
        <w:br w:type="page"/>
      </w:r>
    </w:p>
    <w:p w14:paraId="6FBB06F4" w14:textId="3304C619" w:rsidR="005D52EC" w:rsidRPr="00C6576B" w:rsidRDefault="005D52EC" w:rsidP="00C6576B">
      <w:pPr>
        <w:pStyle w:val="TemplateHeading2"/>
        <w:rPr>
          <w:sz w:val="24"/>
        </w:rPr>
      </w:pPr>
      <w:bookmarkStart w:id="98" w:name="_Toc535320987"/>
      <w:r w:rsidRPr="00C6576B">
        <w:rPr>
          <w:sz w:val="24"/>
        </w:rPr>
        <w:lastRenderedPageBreak/>
        <w:t xml:space="preserve">ANNEX </w:t>
      </w:r>
      <w:bookmarkEnd w:id="96"/>
      <w:r w:rsidRPr="00C6576B">
        <w:rPr>
          <w:sz w:val="24"/>
        </w:rPr>
        <w:t>C</w:t>
      </w:r>
      <w:bookmarkEnd w:id="97"/>
      <w:r w:rsidR="00C6576B" w:rsidRPr="00C6576B">
        <w:rPr>
          <w:sz w:val="24"/>
        </w:rPr>
        <w:t xml:space="preserve"> - </w:t>
      </w:r>
      <w:bookmarkStart w:id="99" w:name="_Toc422477073"/>
      <w:bookmarkStart w:id="100" w:name="_Toc449973766"/>
      <w:r w:rsidRPr="00C6576B">
        <w:rPr>
          <w:sz w:val="24"/>
        </w:rPr>
        <w:t>SECURITY REQUIREMENTS CHECK LIST</w:t>
      </w:r>
      <w:bookmarkEnd w:id="98"/>
      <w:bookmarkEnd w:id="99"/>
      <w:bookmarkEnd w:id="100"/>
    </w:p>
    <w:p w14:paraId="7506C116" w14:textId="77777777" w:rsidR="005D52EC" w:rsidRPr="009B3617" w:rsidRDefault="005D52EC" w:rsidP="005D52EC">
      <w:pPr>
        <w:pStyle w:val="DefaultText"/>
        <w:jc w:val="center"/>
        <w:rPr>
          <w:rFonts w:cs="Arial"/>
          <w:b/>
          <w:bCs/>
          <w:sz w:val="24"/>
          <w:szCs w:val="24"/>
          <w:lang w:val="en-CA"/>
        </w:rPr>
      </w:pPr>
    </w:p>
    <w:p w14:paraId="1F2A7257" w14:textId="77777777" w:rsidR="005D52EC" w:rsidRDefault="005D52EC" w:rsidP="005D52EC">
      <w:pPr>
        <w:autoSpaceDE w:val="0"/>
        <w:autoSpaceDN w:val="0"/>
        <w:adjustRightInd w:val="0"/>
        <w:rPr>
          <w:szCs w:val="20"/>
          <w:lang w:val="en-CA" w:eastAsia="en-CA"/>
        </w:rPr>
      </w:pPr>
      <w:r>
        <w:rPr>
          <w:szCs w:val="20"/>
          <w:lang w:val="en-CA" w:eastAsia="en-CA"/>
        </w:rPr>
        <w:t>The Security Requirements Check List (SRCL) (Annex C) appended to the bid solicitation package is to</w:t>
      </w:r>
    </w:p>
    <w:p w14:paraId="3A712522" w14:textId="6CE71D91" w:rsidR="005D52EC" w:rsidRDefault="005D52EC" w:rsidP="005D52EC">
      <w:pPr>
        <w:pStyle w:val="DefaultText"/>
        <w:rPr>
          <w:lang w:val="en-CA" w:eastAsia="en-CA"/>
        </w:rPr>
      </w:pPr>
      <w:r>
        <w:rPr>
          <w:lang w:val="en-CA" w:eastAsia="en-CA"/>
        </w:rPr>
        <w:t>be inserted at this point and forms part of this document.</w:t>
      </w:r>
    </w:p>
    <w:p w14:paraId="769CC2D3" w14:textId="77777777" w:rsidR="00543542" w:rsidRDefault="00543542">
      <w:pPr>
        <w:rPr>
          <w:lang w:val="en-CA" w:eastAsia="en-CA"/>
        </w:rPr>
      </w:pPr>
    </w:p>
    <w:p w14:paraId="76EB1F38" w14:textId="77777777" w:rsidR="00543542" w:rsidRDefault="00543542">
      <w:pPr>
        <w:rPr>
          <w:lang w:val="en-CA" w:eastAsia="en-CA"/>
        </w:rPr>
      </w:pPr>
    </w:p>
    <w:p w14:paraId="3519B03D" w14:textId="77777777" w:rsidR="00543542" w:rsidRDefault="00543542">
      <w:pPr>
        <w:rPr>
          <w:lang w:val="en-CA" w:eastAsia="en-CA"/>
        </w:rPr>
      </w:pPr>
    </w:p>
    <w:p w14:paraId="358AE89B" w14:textId="77777777" w:rsidR="00543542" w:rsidRDefault="00543542">
      <w:pPr>
        <w:rPr>
          <w:lang w:val="en-CA" w:eastAsia="en-CA"/>
        </w:rPr>
      </w:pPr>
    </w:p>
    <w:p w14:paraId="285D5301" w14:textId="4C702A3B" w:rsidR="00543542" w:rsidRPr="00A547DB" w:rsidRDefault="00B54F4E">
      <w:pPr>
        <w:rPr>
          <w:lang w:val="en-CA" w:eastAsia="en-CA"/>
        </w:rPr>
        <w:sectPr w:rsidR="00543542" w:rsidRPr="00A547DB" w:rsidSect="00936009">
          <w:headerReference w:type="even" r:id="rId51"/>
          <w:headerReference w:type="default" r:id="rId52"/>
          <w:headerReference w:type="first" r:id="rId53"/>
          <w:pgSz w:w="12240" w:h="15840"/>
          <w:pgMar w:top="1440" w:right="1440" w:bottom="1440" w:left="1134" w:header="708" w:footer="708" w:gutter="0"/>
          <w:cols w:space="708"/>
          <w:docGrid w:linePitch="360"/>
        </w:sectPr>
      </w:pPr>
      <w:r w:rsidRPr="00A547DB">
        <w:rPr>
          <w:lang w:val="en-CA" w:eastAsia="en-CA"/>
        </w:rPr>
        <w:t xml:space="preserve"> </w:t>
      </w:r>
      <w:r w:rsidR="00085304">
        <w:rPr>
          <w:lang w:val="en-CA" w:eastAsia="en-CA"/>
        </w:rPr>
        <w:object w:dxaOrig="1551" w:dyaOrig="1004" w14:anchorId="348DB060">
          <v:shape id="_x0000_i1033" type="#_x0000_t75" style="width:77.25pt;height:50.25pt" o:ole="">
            <v:imagedata r:id="rId54" o:title=""/>
          </v:shape>
          <o:OLEObject Type="Embed" ProgID="Package" ShapeID="_x0000_i1033" DrawAspect="Icon" ObjectID="_1609145053" r:id="rId55"/>
        </w:object>
      </w:r>
    </w:p>
    <w:p w14:paraId="04BAED5F" w14:textId="7FD1A2BE" w:rsidR="00543542" w:rsidRPr="00A547DB" w:rsidRDefault="00543542">
      <w:pPr>
        <w:rPr>
          <w:lang w:val="en-CA" w:eastAsia="en-CA"/>
        </w:rPr>
      </w:pPr>
    </w:p>
    <w:p w14:paraId="12311B93" w14:textId="77777777" w:rsidR="00543542" w:rsidRPr="00A547DB" w:rsidRDefault="00543542">
      <w:pPr>
        <w:rPr>
          <w:lang w:val="en-CA" w:eastAsia="en-CA"/>
        </w:rPr>
      </w:pPr>
    </w:p>
    <w:p w14:paraId="5CDBFEB1" w14:textId="0CFD83CB" w:rsidR="005D52EC" w:rsidRPr="00C6576B" w:rsidRDefault="005D52EC" w:rsidP="00C6576B">
      <w:pPr>
        <w:pStyle w:val="TemplateHeading2"/>
        <w:rPr>
          <w:sz w:val="24"/>
          <w:szCs w:val="24"/>
        </w:rPr>
      </w:pPr>
      <w:bookmarkStart w:id="101" w:name="_Toc535320988"/>
      <w:r w:rsidRPr="00C6576B">
        <w:rPr>
          <w:sz w:val="24"/>
          <w:szCs w:val="24"/>
        </w:rPr>
        <w:t>ANNEX D</w:t>
      </w:r>
      <w:r w:rsidR="00C6576B" w:rsidRPr="00C6576B">
        <w:rPr>
          <w:sz w:val="24"/>
          <w:szCs w:val="24"/>
        </w:rPr>
        <w:t xml:space="preserve"> - </w:t>
      </w:r>
      <w:r w:rsidRPr="00C6576B">
        <w:rPr>
          <w:sz w:val="24"/>
          <w:szCs w:val="24"/>
        </w:rPr>
        <w:t>INDUSTRIAL AND TECHNOLOGICAL BENEFITS (ITB) TERMS AND CONDITIONS</w:t>
      </w:r>
      <w:bookmarkEnd w:id="101"/>
      <w:r w:rsidRPr="00C6576B">
        <w:rPr>
          <w:sz w:val="24"/>
          <w:szCs w:val="24"/>
        </w:rPr>
        <w:t xml:space="preserve">  </w:t>
      </w:r>
    </w:p>
    <w:p w14:paraId="7EC6A47D" w14:textId="77777777" w:rsidR="005D52EC" w:rsidRDefault="005D52EC" w:rsidP="005D52EC">
      <w:pPr>
        <w:autoSpaceDE w:val="0"/>
        <w:autoSpaceDN w:val="0"/>
        <w:adjustRightInd w:val="0"/>
        <w:rPr>
          <w:szCs w:val="20"/>
          <w:lang w:val="en-CA" w:eastAsia="en-CA"/>
        </w:rPr>
      </w:pPr>
    </w:p>
    <w:p w14:paraId="25A14799" w14:textId="77777777" w:rsidR="005D52EC" w:rsidRDefault="005D52EC" w:rsidP="005D52EC">
      <w:pPr>
        <w:rPr>
          <w:szCs w:val="20"/>
        </w:rPr>
      </w:pPr>
      <w:r>
        <w:rPr>
          <w:szCs w:val="20"/>
          <w:lang w:val="en-CA" w:eastAsia="en-CA"/>
        </w:rPr>
        <w:t>The Acquisition Industrial and Technological Benefits Terms and Conditions (Annex D) appended to the bid solicitation package is to be inserted at this point and forms part of this document.</w:t>
      </w:r>
      <w:r w:rsidRPr="00565634">
        <w:rPr>
          <w:szCs w:val="20"/>
        </w:rPr>
        <w:t xml:space="preserve"> </w:t>
      </w:r>
    </w:p>
    <w:p w14:paraId="08D10247" w14:textId="77777777" w:rsidR="00543542" w:rsidRDefault="00543542" w:rsidP="005D52EC">
      <w:pPr>
        <w:rPr>
          <w:szCs w:val="20"/>
        </w:rPr>
      </w:pPr>
    </w:p>
    <w:p w14:paraId="55510042" w14:textId="77777777" w:rsidR="00543542" w:rsidRDefault="00543542" w:rsidP="005D52EC">
      <w:pPr>
        <w:rPr>
          <w:szCs w:val="20"/>
        </w:rPr>
      </w:pPr>
    </w:p>
    <w:bookmarkStart w:id="102" w:name="_MON_1607948264"/>
    <w:bookmarkEnd w:id="102"/>
    <w:p w14:paraId="47F73245" w14:textId="55DFC6F1" w:rsidR="00543542" w:rsidRPr="00725A30" w:rsidRDefault="00725A30" w:rsidP="00543542">
      <w:pPr>
        <w:rPr>
          <w:b/>
          <w:bCs/>
          <w:color w:val="000000"/>
          <w:sz w:val="24"/>
          <w:lang w:eastAsia="en-CA"/>
        </w:rPr>
        <w:sectPr w:rsidR="00543542" w:rsidRPr="00725A30" w:rsidSect="0050389B">
          <w:headerReference w:type="even" r:id="rId56"/>
          <w:headerReference w:type="default" r:id="rId57"/>
          <w:headerReference w:type="first" r:id="rId58"/>
          <w:pgSz w:w="12240" w:h="15840"/>
          <w:pgMar w:top="1440" w:right="1440" w:bottom="1440" w:left="1440" w:header="708" w:footer="708" w:gutter="0"/>
          <w:cols w:space="708"/>
          <w:docGrid w:linePitch="360"/>
        </w:sectPr>
      </w:pPr>
      <w:r>
        <w:rPr>
          <w:b/>
          <w:bCs/>
          <w:color w:val="000000"/>
          <w:sz w:val="24"/>
          <w:lang w:eastAsia="en-CA"/>
        </w:rPr>
        <w:object w:dxaOrig="1551" w:dyaOrig="1004" w14:anchorId="089D2F2A">
          <v:shape id="_x0000_i1034" type="#_x0000_t75" style="width:78pt;height:50.25pt" o:ole="">
            <v:imagedata r:id="rId59" o:title=""/>
          </v:shape>
          <o:OLEObject Type="Embed" ProgID="Word.Document.12" ShapeID="_x0000_i1034" DrawAspect="Icon" ObjectID="_1609145054" r:id="rId60">
            <o:FieldCodes>\s</o:FieldCodes>
          </o:OLEObject>
        </w:object>
      </w:r>
    </w:p>
    <w:p w14:paraId="6C8326B5" w14:textId="31A1AE1B" w:rsidR="005D52EC" w:rsidRPr="00C6576B" w:rsidRDefault="005D52EC" w:rsidP="00C6576B">
      <w:pPr>
        <w:pStyle w:val="TemplateHeading2"/>
      </w:pPr>
      <w:bookmarkStart w:id="103" w:name="_Toc535320989"/>
      <w:r w:rsidRPr="00C6576B">
        <w:lastRenderedPageBreak/>
        <w:t>ANNEX E</w:t>
      </w:r>
      <w:r w:rsidR="00C6576B" w:rsidRPr="00C6576B">
        <w:t xml:space="preserve"> - </w:t>
      </w:r>
      <w:r w:rsidRPr="00C6576B">
        <w:t>NON-DISCLOSURE AGREEMENT</w:t>
      </w:r>
      <w:bookmarkEnd w:id="103"/>
    </w:p>
    <w:p w14:paraId="7E70CE09" w14:textId="77777777" w:rsidR="005D52EC" w:rsidRPr="00E476A7" w:rsidRDefault="005D52EC" w:rsidP="005D52EC">
      <w:pPr>
        <w:autoSpaceDE w:val="0"/>
        <w:autoSpaceDN w:val="0"/>
        <w:adjustRightInd w:val="0"/>
        <w:jc w:val="center"/>
        <w:rPr>
          <w:b/>
          <w:bCs/>
          <w:color w:val="000000"/>
          <w:sz w:val="24"/>
          <w:lang w:val="en-CA" w:eastAsia="en-CA"/>
        </w:rPr>
      </w:pPr>
    </w:p>
    <w:p w14:paraId="489D18D8" w14:textId="77777777" w:rsidR="005D52EC" w:rsidRPr="00E53CE4" w:rsidRDefault="005D52EC" w:rsidP="005D52EC">
      <w:pPr>
        <w:autoSpaceDE w:val="0"/>
        <w:autoSpaceDN w:val="0"/>
        <w:adjustRightInd w:val="0"/>
        <w:rPr>
          <w:b/>
          <w:bCs/>
          <w:i/>
          <w:iCs/>
          <w:color w:val="0000FF"/>
          <w:szCs w:val="20"/>
          <w:lang w:val="en-CA" w:eastAsia="en-CA"/>
        </w:rPr>
      </w:pPr>
    </w:p>
    <w:p w14:paraId="4DCEEDC2"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I, ___________, recognize that in the course of my work as an employee or subcontractor of</w:t>
      </w:r>
    </w:p>
    <w:p w14:paraId="16841CC5"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___________, I may be given access to information by or on behalf of Canada in connection with the</w:t>
      </w:r>
    </w:p>
    <w:p w14:paraId="65507D9E"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Work, pursuant to Contract Serial No _______ between Her Majesty the Queen in right of Canada,</w:t>
      </w:r>
    </w:p>
    <w:p w14:paraId="5BEFFE3F"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represented by the Minister of Public Works and Government Services and ________, including any</w:t>
      </w:r>
    </w:p>
    <w:p w14:paraId="20F9ADA6"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information that is confidential or proprietary to third parties, and information conceived, developed or</w:t>
      </w:r>
    </w:p>
    <w:p w14:paraId="25878F53"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produced by the Contractor as part of the Work. For the purposes of this agreement, information includes</w:t>
      </w:r>
    </w:p>
    <w:p w14:paraId="5C922AB5"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but not limited to: any documents, instructions, guidelines, data, material, advice or any other information</w:t>
      </w:r>
    </w:p>
    <w:p w14:paraId="6E7D4D80"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whether received orally, in printed form, recorded electronically, or otherwise and whether or not labeled</w:t>
      </w:r>
    </w:p>
    <w:p w14:paraId="581308FB"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as proprietary or sensitive, that is disclosed to a person or that a person becomes aware of during the</w:t>
      </w:r>
    </w:p>
    <w:p w14:paraId="6D4C6B29"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performance of the Contract.</w:t>
      </w:r>
    </w:p>
    <w:p w14:paraId="27B7E5E7" w14:textId="77777777" w:rsidR="005D52EC" w:rsidRPr="00E53CE4" w:rsidRDefault="005D52EC" w:rsidP="005D52EC">
      <w:pPr>
        <w:autoSpaceDE w:val="0"/>
        <w:autoSpaceDN w:val="0"/>
        <w:adjustRightInd w:val="0"/>
        <w:rPr>
          <w:color w:val="000000"/>
          <w:szCs w:val="20"/>
          <w:lang w:val="en-CA" w:eastAsia="en-CA"/>
        </w:rPr>
      </w:pPr>
    </w:p>
    <w:p w14:paraId="54FB98DF"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I agree that I will not reproduce, copy, use, divulge, release or disclose, in whole or in part, in whatever</w:t>
      </w:r>
    </w:p>
    <w:p w14:paraId="53248791"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way or form any information described above to any person other than a person employed by Canada on</w:t>
      </w:r>
    </w:p>
    <w:p w14:paraId="3B719660"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a need to know basis. I undertake to safeguard the same and take all necessary and appropriate</w:t>
      </w:r>
    </w:p>
    <w:p w14:paraId="0FA2AC68"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measures, including those set out in any written or oral instructions issued by Canada, to prevent the</w:t>
      </w:r>
    </w:p>
    <w:p w14:paraId="6EBCC8DA"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disclosure of or access to such information in contravention of this agreement.</w:t>
      </w:r>
    </w:p>
    <w:p w14:paraId="5B724070" w14:textId="77777777" w:rsidR="005D52EC" w:rsidRPr="00E53CE4" w:rsidRDefault="005D52EC" w:rsidP="005D52EC">
      <w:pPr>
        <w:autoSpaceDE w:val="0"/>
        <w:autoSpaceDN w:val="0"/>
        <w:adjustRightInd w:val="0"/>
        <w:rPr>
          <w:color w:val="000000"/>
          <w:szCs w:val="20"/>
          <w:lang w:val="en-CA" w:eastAsia="en-CA"/>
        </w:rPr>
      </w:pPr>
    </w:p>
    <w:p w14:paraId="491F0298"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I also acknowledge that any information provided to the Contractor by or on behalf of Canada must be</w:t>
      </w:r>
    </w:p>
    <w:p w14:paraId="45B36F5D"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used solely for the purpose of the Contract and must remain the property of Canada or a third party, as</w:t>
      </w:r>
    </w:p>
    <w:p w14:paraId="0FC41D14"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the case may be.</w:t>
      </w:r>
    </w:p>
    <w:p w14:paraId="719C3705" w14:textId="77777777" w:rsidR="005D52EC" w:rsidRPr="00E53CE4" w:rsidRDefault="005D52EC" w:rsidP="005D52EC">
      <w:pPr>
        <w:autoSpaceDE w:val="0"/>
        <w:autoSpaceDN w:val="0"/>
        <w:adjustRightInd w:val="0"/>
        <w:rPr>
          <w:color w:val="000000"/>
          <w:szCs w:val="20"/>
          <w:lang w:val="en-CA" w:eastAsia="en-CA"/>
        </w:rPr>
      </w:pPr>
    </w:p>
    <w:p w14:paraId="10F7A1D9"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I agree that the obligation of this agreement will survive the completion of the Contract Serial</w:t>
      </w:r>
    </w:p>
    <w:p w14:paraId="0708AC05" w14:textId="77777777" w:rsidR="005D52EC" w:rsidRDefault="005D52EC" w:rsidP="005D52EC">
      <w:pPr>
        <w:autoSpaceDE w:val="0"/>
        <w:autoSpaceDN w:val="0"/>
        <w:adjustRightInd w:val="0"/>
        <w:rPr>
          <w:color w:val="000000"/>
          <w:szCs w:val="20"/>
          <w:lang w:val="en-CA" w:eastAsia="en-CA"/>
        </w:rPr>
      </w:pPr>
      <w:r w:rsidRPr="00E53CE4">
        <w:rPr>
          <w:color w:val="000000"/>
          <w:szCs w:val="20"/>
          <w:lang w:val="en-CA" w:eastAsia="en-CA"/>
        </w:rPr>
        <w:t>No:______________</w:t>
      </w:r>
    </w:p>
    <w:p w14:paraId="72BBF968" w14:textId="77777777" w:rsidR="005D52EC" w:rsidRDefault="005D52EC" w:rsidP="005D52EC">
      <w:pPr>
        <w:autoSpaceDE w:val="0"/>
        <w:autoSpaceDN w:val="0"/>
        <w:adjustRightInd w:val="0"/>
        <w:rPr>
          <w:color w:val="000000"/>
          <w:szCs w:val="20"/>
          <w:lang w:val="en-CA" w:eastAsia="en-CA"/>
        </w:rPr>
      </w:pPr>
    </w:p>
    <w:p w14:paraId="305BF076" w14:textId="77777777" w:rsidR="005D52EC" w:rsidRDefault="005D52EC" w:rsidP="005D52EC">
      <w:pPr>
        <w:autoSpaceDE w:val="0"/>
        <w:autoSpaceDN w:val="0"/>
        <w:adjustRightInd w:val="0"/>
        <w:rPr>
          <w:color w:val="000000"/>
          <w:szCs w:val="20"/>
          <w:lang w:val="en-CA" w:eastAsia="en-CA"/>
        </w:rPr>
      </w:pPr>
    </w:p>
    <w:p w14:paraId="5224A513" w14:textId="77777777" w:rsidR="005D52EC" w:rsidRPr="00E53CE4" w:rsidRDefault="005D52EC" w:rsidP="005D52EC">
      <w:pPr>
        <w:autoSpaceDE w:val="0"/>
        <w:autoSpaceDN w:val="0"/>
        <w:adjustRightInd w:val="0"/>
        <w:rPr>
          <w:color w:val="000000"/>
          <w:szCs w:val="20"/>
          <w:lang w:val="en-CA" w:eastAsia="en-CA"/>
        </w:rPr>
      </w:pPr>
    </w:p>
    <w:p w14:paraId="62DDAB4F"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_________________</w:t>
      </w:r>
    </w:p>
    <w:p w14:paraId="6D01D4A2"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Signature</w:t>
      </w:r>
    </w:p>
    <w:p w14:paraId="7A472A02" w14:textId="77777777" w:rsidR="005D52EC" w:rsidRPr="00E53CE4" w:rsidRDefault="005D52EC" w:rsidP="005D52EC">
      <w:pPr>
        <w:autoSpaceDE w:val="0"/>
        <w:autoSpaceDN w:val="0"/>
        <w:adjustRightInd w:val="0"/>
        <w:rPr>
          <w:color w:val="000000"/>
          <w:szCs w:val="20"/>
          <w:lang w:val="en-CA" w:eastAsia="en-CA"/>
        </w:rPr>
      </w:pPr>
      <w:r w:rsidRPr="00E53CE4">
        <w:rPr>
          <w:color w:val="000000"/>
          <w:szCs w:val="20"/>
          <w:lang w:val="en-CA" w:eastAsia="en-CA"/>
        </w:rPr>
        <w:t>________________</w:t>
      </w:r>
    </w:p>
    <w:p w14:paraId="172382F1" w14:textId="77777777" w:rsidR="005D52EC" w:rsidRDefault="005D52EC" w:rsidP="005D52EC">
      <w:pPr>
        <w:pStyle w:val="DefaultText"/>
        <w:rPr>
          <w:rFonts w:cs="Arial"/>
          <w:lang w:val="en-CA"/>
        </w:rPr>
      </w:pPr>
      <w:r w:rsidRPr="00E53CE4">
        <w:rPr>
          <w:color w:val="000000"/>
          <w:lang w:val="en-CA" w:eastAsia="en-CA"/>
        </w:rPr>
        <w:t>Date</w:t>
      </w:r>
    </w:p>
    <w:p w14:paraId="486326E6" w14:textId="77777777" w:rsidR="005D52EC" w:rsidRDefault="005D52EC" w:rsidP="005D52EC">
      <w:pPr>
        <w:pStyle w:val="DefaultText"/>
        <w:jc w:val="center"/>
        <w:rPr>
          <w:rFonts w:cs="Arial"/>
          <w:lang w:val="en-CA"/>
        </w:rPr>
      </w:pPr>
    </w:p>
    <w:p w14:paraId="1ED82D1C" w14:textId="77777777" w:rsidR="005D52EC" w:rsidRDefault="005D52EC" w:rsidP="005D52EC"/>
    <w:p w14:paraId="66473FB2" w14:textId="77777777" w:rsidR="005D52EC" w:rsidRDefault="005D52EC" w:rsidP="005D52EC">
      <w:pPr>
        <w:rPr>
          <w:szCs w:val="20"/>
          <w:lang w:val="en-CA" w:eastAsia="en-CA"/>
        </w:rPr>
      </w:pPr>
      <w:r>
        <w:rPr>
          <w:color w:val="000000"/>
        </w:rPr>
        <w:t xml:space="preserve"> </w:t>
      </w:r>
    </w:p>
    <w:p w14:paraId="5663762A" w14:textId="77777777" w:rsidR="005D52EC" w:rsidRDefault="005D52EC" w:rsidP="005D52EC">
      <w:pPr>
        <w:rPr>
          <w:lang w:val="en-CA" w:eastAsia="en-CA"/>
        </w:rPr>
      </w:pPr>
    </w:p>
    <w:p w14:paraId="40B915AE" w14:textId="77777777" w:rsidR="005D52EC" w:rsidRPr="009F1B95" w:rsidRDefault="005D52EC" w:rsidP="005D52EC">
      <w:pPr>
        <w:rPr>
          <w:b/>
          <w:bCs/>
          <w:color w:val="000000"/>
          <w:lang w:val="en-CA"/>
        </w:rPr>
      </w:pPr>
    </w:p>
    <w:p w14:paraId="178187AF" w14:textId="61F628A7" w:rsidR="005D52EC" w:rsidRDefault="005D52EC" w:rsidP="005D52EC">
      <w:pPr>
        <w:spacing w:after="160" w:line="259" w:lineRule="auto"/>
        <w:rPr>
          <w:b/>
          <w:bCs/>
          <w:color w:val="000000"/>
          <w:lang w:val="en-CA"/>
        </w:rPr>
      </w:pPr>
    </w:p>
    <w:p w14:paraId="16F29DC0" w14:textId="77777777" w:rsidR="00543542" w:rsidRDefault="00543542" w:rsidP="005D52EC">
      <w:pPr>
        <w:jc w:val="center"/>
        <w:rPr>
          <w:b/>
          <w:sz w:val="24"/>
        </w:rPr>
        <w:sectPr w:rsidR="00543542" w:rsidSect="0050389B">
          <w:headerReference w:type="even" r:id="rId61"/>
          <w:headerReference w:type="default" r:id="rId62"/>
          <w:headerReference w:type="first" r:id="rId63"/>
          <w:pgSz w:w="12240" w:h="15840"/>
          <w:pgMar w:top="1440" w:right="1440" w:bottom="1440" w:left="1440" w:header="708" w:footer="708" w:gutter="0"/>
          <w:cols w:space="708"/>
          <w:docGrid w:linePitch="360"/>
        </w:sectPr>
      </w:pPr>
    </w:p>
    <w:p w14:paraId="1B0F889F" w14:textId="16CD4DFF" w:rsidR="005D52EC" w:rsidRPr="00C6576B" w:rsidRDefault="005D52EC" w:rsidP="00C6576B">
      <w:pPr>
        <w:pStyle w:val="TemplateHeading2"/>
        <w:rPr>
          <w:lang w:eastAsia="en-CA"/>
        </w:rPr>
      </w:pPr>
      <w:bookmarkStart w:id="104" w:name="_Toc535320990"/>
      <w:r w:rsidRPr="00C6576B">
        <w:lastRenderedPageBreak/>
        <w:t>ANNEX F</w:t>
      </w:r>
      <w:r w:rsidR="00C6576B" w:rsidRPr="00C6576B">
        <w:t xml:space="preserve"> - </w:t>
      </w:r>
      <w:r w:rsidRPr="00C6576B">
        <w:t>PWGSC-TPSGC 1111 FORM CLAIM FOR PROGRESS PAYMENT</w:t>
      </w:r>
      <w:bookmarkEnd w:id="104"/>
    </w:p>
    <w:p w14:paraId="2F744D6F" w14:textId="6EC71587" w:rsidR="00FC7746" w:rsidRDefault="00FC7746" w:rsidP="00FD1BD9"/>
    <w:bookmarkStart w:id="105" w:name="_Toc523477380"/>
    <w:bookmarkEnd w:id="105"/>
    <w:p w14:paraId="317A7DAC" w14:textId="51B58F32" w:rsidR="00D44611" w:rsidRDefault="00F87183" w:rsidP="00FD1BD9">
      <w:r>
        <w:object w:dxaOrig="7344" w:dyaOrig="9505" w14:anchorId="5B1F72BE">
          <v:shape id="_x0000_i1035" type="#_x0000_t75" style="width:441pt;height:475.5pt" o:ole="">
            <v:imagedata r:id="rId64" o:title=""/>
          </v:shape>
          <o:OLEObject Type="Embed" ProgID="Acrobat.Document.2015" ShapeID="_x0000_i1035" DrawAspect="Content" ObjectID="_1609145055" r:id="rId65"/>
        </w:object>
      </w:r>
    </w:p>
    <w:p w14:paraId="17E16EB7" w14:textId="642088F3" w:rsidR="00CD4753" w:rsidRPr="00D44611" w:rsidRDefault="00CD4753" w:rsidP="00085304">
      <w:pPr>
        <w:rPr>
          <w:sz w:val="40"/>
        </w:rPr>
      </w:pPr>
    </w:p>
    <w:sectPr w:rsidR="00CD4753" w:rsidRPr="00D44611" w:rsidSect="00551930">
      <w:headerReference w:type="even" r:id="rId66"/>
      <w:headerReference w:type="default" r:id="rId67"/>
      <w:headerReference w:type="first" r:id="rId6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Étienne Sévigny" w:date="2018-12-20T09:25:00Z" w:initials="ÉS">
    <w:p w14:paraId="7105C061" w14:textId="37EBDE89" w:rsidR="006B4169" w:rsidRDefault="006B4169">
      <w:pPr>
        <w:pStyle w:val="CommentText"/>
      </w:pPr>
      <w:r>
        <w:rPr>
          <w:rStyle w:val="CommentReference"/>
        </w:rPr>
        <w:annotationRef/>
      </w:r>
      <w:r>
        <w:t>Canada may order only a portion of the spare parts</w:t>
      </w:r>
    </w:p>
  </w:comment>
  <w:comment w:id="10" w:author="Étienne Sévigny" w:date="2018-12-10T14:01:00Z" w:initials="ÉS">
    <w:p w14:paraId="0977F571" w14:textId="44763695" w:rsidR="006B4169" w:rsidRPr="004F52C8" w:rsidRDefault="006B4169">
      <w:pPr>
        <w:pStyle w:val="CommentText"/>
        <w:rPr>
          <w:lang w:val="en-CA"/>
        </w:rPr>
      </w:pPr>
      <w:r>
        <w:rPr>
          <w:rStyle w:val="CommentReference"/>
        </w:rPr>
        <w:annotationRef/>
      </w:r>
      <w:r>
        <w:t>Question to the industry in the SOW Annex A. Do you understand the deliverables?  Do you have any questions or concerns</w:t>
      </w:r>
      <w:r w:rsidRPr="004F52C8">
        <w:rPr>
          <w:lang w:val="en-CA"/>
        </w:rPr>
        <w:t>?</w:t>
      </w:r>
    </w:p>
  </w:comment>
  <w:comment w:id="12" w:author="Étienne Sévigny" w:date="2018-11-30T10:27:00Z" w:initials="ÉS">
    <w:p w14:paraId="215F1AE9" w14:textId="25973E19" w:rsidR="006B4169" w:rsidRDefault="006B4169">
      <w:pPr>
        <w:pStyle w:val="CommentText"/>
      </w:pPr>
      <w:r>
        <w:rPr>
          <w:rStyle w:val="CommentReference"/>
        </w:rPr>
        <w:annotationRef/>
      </w:r>
      <w:r w:rsidRPr="00DC62A2">
        <w:rPr>
          <w:b/>
        </w:rPr>
        <w:t>Question to the Industry</w:t>
      </w:r>
      <w:r>
        <w:t>: If you don’t have this FSC Secret Security level please contact PSPC</w:t>
      </w:r>
      <w:r w:rsidRPr="00DC62A2">
        <w:rPr>
          <w:lang w:val="en-CA"/>
        </w:rPr>
        <w:t>’s</w:t>
      </w:r>
      <w:r>
        <w:t xml:space="preserve"> Contracting Authority for sponsorship.</w:t>
      </w:r>
    </w:p>
  </w:comment>
  <w:comment w:id="14" w:author="Étienne Sévigny" w:date="2019-01-14T08:57:00Z" w:initials="ÉS">
    <w:p w14:paraId="1ABE7718" w14:textId="454071B6" w:rsidR="006B4169" w:rsidRDefault="006B4169">
      <w:pPr>
        <w:pStyle w:val="CommentText"/>
      </w:pPr>
      <w:r>
        <w:rPr>
          <w:rStyle w:val="CommentReference"/>
        </w:rPr>
        <w:annotationRef/>
      </w:r>
      <w:r>
        <w:t>If you have any concerns regarding the security please contact the contracting officer</w:t>
      </w:r>
    </w:p>
  </w:comment>
  <w:comment w:id="17" w:author="Étienne Sévigny" w:date="2018-11-30T10:39:00Z" w:initials="ÉS">
    <w:p w14:paraId="3E92166E" w14:textId="2904BC97" w:rsidR="006B4169" w:rsidRDefault="006B4169">
      <w:pPr>
        <w:pStyle w:val="CommentText"/>
      </w:pPr>
      <w:r>
        <w:rPr>
          <w:rStyle w:val="CommentReference"/>
        </w:rPr>
        <w:annotationRef/>
      </w:r>
      <w:r>
        <w:t>Question to the industry:  Do you foresee any issue in delivering the required report and systems within this timeframe? Do you think you can deliver faster?</w:t>
      </w:r>
    </w:p>
  </w:comment>
  <w:comment w:id="20" w:author="Étienne Sévigny" w:date="2018-12-10T13:50:00Z" w:initials="ÉS">
    <w:p w14:paraId="39F88013" w14:textId="5E855F6B" w:rsidR="006B4169" w:rsidRDefault="006B4169">
      <w:pPr>
        <w:pStyle w:val="CommentText"/>
      </w:pPr>
      <w:r>
        <w:rPr>
          <w:rStyle w:val="CommentReference"/>
        </w:rPr>
        <w:annotationRef/>
      </w:r>
      <w:r>
        <w:t>Please find below the method of payment that could be used throughout the contract. Refer to Annex B.</w:t>
      </w:r>
    </w:p>
  </w:comment>
  <w:comment w:id="21" w:author="Étienne Sévigny" w:date="2018-12-20T10:32:00Z" w:initials="ÉS">
    <w:p w14:paraId="1D15A394" w14:textId="76440599" w:rsidR="006B4169" w:rsidRDefault="006B4169">
      <w:pPr>
        <w:pStyle w:val="CommentText"/>
      </w:pPr>
      <w:r>
        <w:rPr>
          <w:rStyle w:val="CommentReference"/>
        </w:rPr>
        <w:annotationRef/>
      </w:r>
      <w:r>
        <w:t>Holdbacks as per 7.3</w:t>
      </w:r>
    </w:p>
  </w:comment>
  <w:comment w:id="22" w:author="Étienne Sévigny" w:date="2018-12-20T10:32:00Z" w:initials="ÉS">
    <w:p w14:paraId="4B1EDFB2" w14:textId="0DDAB729" w:rsidR="006B4169" w:rsidRDefault="006B4169">
      <w:pPr>
        <w:pStyle w:val="CommentText"/>
      </w:pPr>
      <w:r>
        <w:rPr>
          <w:rStyle w:val="CommentReference"/>
        </w:rPr>
        <w:annotationRef/>
      </w:r>
      <w:r>
        <w:t>Holdback as per 7.3</w:t>
      </w:r>
    </w:p>
  </w:comment>
  <w:comment w:id="23" w:author="Étienne Sévigny" w:date="2018-12-20T10:33:00Z" w:initials="ÉS">
    <w:p w14:paraId="1AB14BE1" w14:textId="30FBC866" w:rsidR="006B4169" w:rsidRDefault="006B4169">
      <w:pPr>
        <w:pStyle w:val="CommentText"/>
      </w:pPr>
      <w:r>
        <w:rPr>
          <w:rStyle w:val="CommentReference"/>
        </w:rPr>
        <w:annotationRef/>
      </w:r>
      <w:r>
        <w:t>This is to comply with section 11, ISED and Holdbacks</w:t>
      </w:r>
    </w:p>
  </w:comment>
  <w:comment w:id="73" w:author="Étienne Sévigny" w:date="2018-12-20T10:34:00Z" w:initials="ÉS">
    <w:p w14:paraId="4643C02E" w14:textId="4E5FC54F" w:rsidR="006B4169" w:rsidRDefault="006B4169">
      <w:pPr>
        <w:pStyle w:val="CommentText"/>
      </w:pPr>
      <w:r>
        <w:rPr>
          <w:rStyle w:val="CommentReference"/>
        </w:rPr>
        <w:annotationRef/>
      </w:r>
      <w:r>
        <w:t>Question to Bidders: To you see any issues with the Shipping of items?</w:t>
      </w:r>
    </w:p>
  </w:comment>
  <w:comment w:id="78" w:author="Étienne Sévigny" w:date="2018-12-20T10:35:00Z" w:initials="ÉS">
    <w:p w14:paraId="4B214D14" w14:textId="4EA59763" w:rsidR="006B4169" w:rsidRDefault="006B4169">
      <w:pPr>
        <w:pStyle w:val="CommentText"/>
      </w:pPr>
      <w:r>
        <w:rPr>
          <w:rStyle w:val="CommentReference"/>
        </w:rPr>
        <w:annotationRef/>
      </w:r>
      <w:r>
        <w:t>Please see the embedded document.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05C061" w15:done="0"/>
  <w15:commentEx w15:paraId="0977F571" w15:done="0"/>
  <w15:commentEx w15:paraId="215F1AE9" w15:done="0"/>
  <w15:commentEx w15:paraId="1ABE7718" w15:done="0"/>
  <w15:commentEx w15:paraId="3E92166E" w15:done="0"/>
  <w15:commentEx w15:paraId="39F88013" w15:done="0"/>
  <w15:commentEx w15:paraId="1D15A394" w15:done="0"/>
  <w15:commentEx w15:paraId="4B1EDFB2" w15:done="0"/>
  <w15:commentEx w15:paraId="1AB14BE1" w15:done="0"/>
  <w15:commentEx w15:paraId="4643C02E" w15:done="0"/>
  <w15:commentEx w15:paraId="4B214D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49A69" w14:textId="77777777" w:rsidR="007A0C08" w:rsidRDefault="007A0C08" w:rsidP="0037158A">
      <w:r>
        <w:separator/>
      </w:r>
    </w:p>
  </w:endnote>
  <w:endnote w:type="continuationSeparator" w:id="0">
    <w:p w14:paraId="6A32F452" w14:textId="77777777" w:rsidR="007A0C08" w:rsidRDefault="007A0C08" w:rsidP="0037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7FD03" w14:textId="77777777" w:rsidR="001051B6" w:rsidRDefault="001051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34D49" w14:textId="77777777" w:rsidR="001051B6" w:rsidRDefault="001051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5DBA" w14:textId="77777777" w:rsidR="001051B6" w:rsidRDefault="00105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EFA96" w14:textId="77777777" w:rsidR="007A0C08" w:rsidRDefault="007A0C08" w:rsidP="0037158A">
      <w:r>
        <w:separator/>
      </w:r>
    </w:p>
  </w:footnote>
  <w:footnote w:type="continuationSeparator" w:id="0">
    <w:p w14:paraId="5AF9395F" w14:textId="77777777" w:rsidR="007A0C08" w:rsidRDefault="007A0C08" w:rsidP="00371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76005" w14:textId="20D87420" w:rsidR="001051B6" w:rsidRDefault="007A0C08">
    <w:pPr>
      <w:pStyle w:val="Header"/>
    </w:pPr>
    <w:r>
      <w:rPr>
        <w:noProof/>
      </w:rPr>
      <w:pict w14:anchorId="39B99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1" o:spid="_x0000_s2050" type="#_x0000_t136" style="position:absolute;margin-left:0;margin-top:0;width:147.75pt;height:49.5pt;rotation:315;z-index:-251655168;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3A38C" w14:textId="511BB8C0" w:rsidR="001051B6" w:rsidRDefault="007A0C08">
    <w:pPr>
      <w:pStyle w:val="Header"/>
    </w:pPr>
    <w:r>
      <w:rPr>
        <w:noProof/>
      </w:rPr>
      <w:pict w14:anchorId="6C108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90" o:spid="_x0000_s2059" type="#_x0000_t136" style="position:absolute;margin-left:0;margin-top:0;width:147.75pt;height:49.5pt;rotation:315;z-index:-251636736;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00DCD" w14:textId="13B93492" w:rsidR="006B4169" w:rsidRPr="002F4731" w:rsidRDefault="007A0C08" w:rsidP="00B40A3E">
    <w:pPr>
      <w:pStyle w:val="Header"/>
      <w:pBdr>
        <w:bottom w:val="single" w:sz="4" w:space="1" w:color="auto"/>
      </w:pBdr>
      <w:jc w:val="center"/>
      <w:rPr>
        <w:szCs w:val="20"/>
      </w:rPr>
    </w:pPr>
    <w:r>
      <w:rPr>
        <w:noProof/>
      </w:rPr>
      <w:pict w14:anchorId="48E4F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91" o:spid="_x0000_s2060" type="#_x0000_t136" style="position:absolute;left:0;text-align:left;margin-left:0;margin-top:0;width:147.75pt;height:49.5pt;rotation:315;z-index:-251634688;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r w:rsidR="006B4169" w:rsidRPr="002F4731">
      <w:rPr>
        <w:szCs w:val="20"/>
      </w:rPr>
      <w:t>Area Detection and Identification System</w:t>
    </w:r>
  </w:p>
  <w:p w14:paraId="0E85476D" w14:textId="2EDACF78" w:rsidR="006B4169" w:rsidRDefault="006B4169" w:rsidP="00B40A3E">
    <w:pPr>
      <w:pStyle w:val="Header"/>
      <w:pBdr>
        <w:bottom w:val="single" w:sz="4" w:space="1" w:color="auto"/>
      </w:pBdr>
      <w:jc w:val="center"/>
      <w:rPr>
        <w:szCs w:val="20"/>
      </w:rPr>
    </w:pPr>
    <w:r>
      <w:rPr>
        <w:szCs w:val="20"/>
      </w:rPr>
      <w:t>ANNEX E  - Non-disclosure Agreement</w:t>
    </w:r>
  </w:p>
  <w:p w14:paraId="2A11EBFA" w14:textId="77777777" w:rsidR="006B4169" w:rsidRDefault="006B4169" w:rsidP="00B40A3E">
    <w:pPr>
      <w:pStyle w:val="Header"/>
      <w:pBdr>
        <w:bottom w:val="single" w:sz="4" w:space="1" w:color="auto"/>
      </w:pBdr>
      <w:jc w:val="center"/>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D2E0" w14:textId="5B91665E" w:rsidR="001051B6" w:rsidRDefault="007A0C08">
    <w:pPr>
      <w:pStyle w:val="Header"/>
    </w:pPr>
    <w:r>
      <w:rPr>
        <w:noProof/>
      </w:rPr>
      <w:pict w14:anchorId="05FD2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9" o:spid="_x0000_s2058" type="#_x0000_t136" style="position:absolute;margin-left:0;margin-top:0;width:147.75pt;height:49.5pt;rotation:315;z-index:-251638784;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3BAB" w14:textId="73460396" w:rsidR="001051B6" w:rsidRDefault="007A0C08">
    <w:pPr>
      <w:pStyle w:val="Header"/>
    </w:pPr>
    <w:r>
      <w:rPr>
        <w:noProof/>
      </w:rPr>
      <w:pict w14:anchorId="7D063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93" o:spid="_x0000_s2062" type="#_x0000_t136" style="position:absolute;margin-left:0;margin-top:0;width:147.75pt;height:49.5pt;rotation:315;z-index:-251630592;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37422" w14:textId="76407414" w:rsidR="006B4169" w:rsidRPr="002F4731" w:rsidRDefault="007A0C08" w:rsidP="00B40A3E">
    <w:pPr>
      <w:pStyle w:val="Header"/>
      <w:pBdr>
        <w:bottom w:val="single" w:sz="4" w:space="1" w:color="auto"/>
      </w:pBdr>
      <w:jc w:val="center"/>
      <w:rPr>
        <w:szCs w:val="20"/>
      </w:rPr>
    </w:pPr>
    <w:r>
      <w:rPr>
        <w:noProof/>
      </w:rPr>
      <w:pict w14:anchorId="4F1F1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94" o:spid="_x0000_s2063" type="#_x0000_t136" style="position:absolute;left:0;text-align:left;margin-left:0;margin-top:0;width:147.75pt;height:49.5pt;rotation:315;z-index:-251628544;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r w:rsidR="006B4169" w:rsidRPr="002F4731">
      <w:rPr>
        <w:szCs w:val="20"/>
      </w:rPr>
      <w:t>Area Detection and Identification System</w:t>
    </w:r>
  </w:p>
  <w:p w14:paraId="18CB1A77" w14:textId="14E15E11" w:rsidR="006B4169" w:rsidRDefault="006B4169" w:rsidP="00B40A3E">
    <w:pPr>
      <w:pStyle w:val="Header"/>
      <w:pBdr>
        <w:bottom w:val="single" w:sz="4" w:space="1" w:color="auto"/>
      </w:pBdr>
      <w:jc w:val="center"/>
      <w:rPr>
        <w:szCs w:val="20"/>
      </w:rPr>
    </w:pPr>
    <w:r>
      <w:rPr>
        <w:szCs w:val="20"/>
      </w:rPr>
      <w:t xml:space="preserve">  Volume 2</w:t>
    </w:r>
  </w:p>
  <w:p w14:paraId="42C3001A" w14:textId="77777777" w:rsidR="006B4169" w:rsidRDefault="006B4169" w:rsidP="00B40A3E">
    <w:pPr>
      <w:pStyle w:val="Header"/>
      <w:pBdr>
        <w:bottom w:val="single" w:sz="4" w:space="1" w:color="auto"/>
      </w:pBdr>
      <w:jc w:val="center"/>
      <w:rPr>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7D61" w14:textId="69A33E94" w:rsidR="001051B6" w:rsidRDefault="007A0C08">
    <w:pPr>
      <w:pStyle w:val="Header"/>
    </w:pPr>
    <w:r>
      <w:rPr>
        <w:noProof/>
      </w:rPr>
      <w:pict w14:anchorId="72560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92" o:spid="_x0000_s2061" type="#_x0000_t136" style="position:absolute;margin-left:0;margin-top:0;width:147.75pt;height:49.5pt;rotation:315;z-index:-251632640;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70B59" w14:textId="3675EC8D" w:rsidR="006B4169" w:rsidRPr="002F4731" w:rsidRDefault="007A0C08" w:rsidP="00206740">
    <w:pPr>
      <w:pStyle w:val="Header"/>
      <w:jc w:val="center"/>
    </w:pPr>
    <w:r>
      <w:rPr>
        <w:noProof/>
      </w:rPr>
      <w:pict w14:anchorId="07BE9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2" o:spid="_x0000_s2051" type="#_x0000_t136" style="position:absolute;left:0;text-align:left;margin-left:0;margin-top:0;width:147.75pt;height:49.5pt;rotation:315;z-index:-251653120;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r w:rsidR="006B416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2445" w14:textId="216FA377" w:rsidR="001051B6" w:rsidRDefault="007A0C08">
    <w:pPr>
      <w:pStyle w:val="Header"/>
    </w:pPr>
    <w:r>
      <w:rPr>
        <w:noProof/>
      </w:rPr>
      <w:pict w14:anchorId="40BCAE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0" o:spid="_x0000_s2049" type="#_x0000_t136" style="position:absolute;margin-left:0;margin-top:0;width:147.75pt;height:49.5pt;rotation:315;z-index:-251657216;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F1C37" w14:textId="5BDF6576" w:rsidR="001051B6" w:rsidRDefault="007A0C08">
    <w:pPr>
      <w:pStyle w:val="Header"/>
    </w:pPr>
    <w:r>
      <w:rPr>
        <w:noProof/>
      </w:rPr>
      <w:pict w14:anchorId="2FDD6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4" o:spid="_x0000_s2053" type="#_x0000_t136" style="position:absolute;margin-left:0;margin-top:0;width:147.75pt;height:49.5pt;rotation:315;z-index:-251649024;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6CB3" w14:textId="6045CA69" w:rsidR="006B4169" w:rsidRPr="00357526" w:rsidRDefault="007A0C08" w:rsidP="00357526">
    <w:pPr>
      <w:pStyle w:val="Header"/>
    </w:pPr>
    <w:r>
      <w:rPr>
        <w:noProof/>
      </w:rPr>
      <w:pict w14:anchorId="66E45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5" o:spid="_x0000_s2054" type="#_x0000_t136" style="position:absolute;margin-left:0;margin-top:0;width:147.75pt;height:49.5pt;rotation:315;z-index:-251646976;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E104C" w14:textId="7ECF6708" w:rsidR="001051B6" w:rsidRDefault="007A0C08">
    <w:pPr>
      <w:pStyle w:val="Header"/>
    </w:pPr>
    <w:r>
      <w:rPr>
        <w:noProof/>
      </w:rPr>
      <w:pict w14:anchorId="4440A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3" o:spid="_x0000_s2052" type="#_x0000_t136" style="position:absolute;margin-left:0;margin-top:0;width:147.75pt;height:49.5pt;rotation:315;z-index:-251651072;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942C" w14:textId="516314B1" w:rsidR="001051B6" w:rsidRDefault="007A0C08">
    <w:pPr>
      <w:pStyle w:val="Header"/>
    </w:pPr>
    <w:r>
      <w:rPr>
        <w:noProof/>
      </w:rPr>
      <w:pict w14:anchorId="50406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7" o:spid="_x0000_s2056" type="#_x0000_t136" style="position:absolute;margin-left:0;margin-top:0;width:147.75pt;height:49.5pt;rotation:315;z-index:-251642880;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869CE" w14:textId="360B3D49" w:rsidR="006B4169" w:rsidRPr="002F4731" w:rsidRDefault="007A0C08" w:rsidP="00B40A3E">
    <w:pPr>
      <w:pStyle w:val="Header"/>
      <w:pBdr>
        <w:bottom w:val="single" w:sz="4" w:space="1" w:color="auto"/>
      </w:pBdr>
      <w:jc w:val="center"/>
      <w:rPr>
        <w:szCs w:val="20"/>
      </w:rPr>
    </w:pPr>
    <w:r>
      <w:rPr>
        <w:noProof/>
      </w:rPr>
      <w:pict w14:anchorId="2F67A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8" o:spid="_x0000_s2057" type="#_x0000_t136" style="position:absolute;left:0;text-align:left;margin-left:0;margin-top:0;width:147.75pt;height:49.5pt;rotation:315;z-index:-251640832;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r w:rsidR="006B4169" w:rsidRPr="002F4731">
      <w:rPr>
        <w:szCs w:val="20"/>
      </w:rPr>
      <w:t>Area Detection and Identification System</w:t>
    </w:r>
  </w:p>
  <w:p w14:paraId="083FF0B6" w14:textId="665E93A9" w:rsidR="006B4169" w:rsidRDefault="006B4169" w:rsidP="00B40A3E">
    <w:pPr>
      <w:pStyle w:val="Header"/>
      <w:pBdr>
        <w:bottom w:val="single" w:sz="4" w:space="1" w:color="auto"/>
      </w:pBdr>
      <w:jc w:val="center"/>
      <w:rPr>
        <w:szCs w:val="20"/>
      </w:rPr>
    </w:pPr>
    <w:r>
      <w:rPr>
        <w:szCs w:val="20"/>
      </w:rPr>
      <w:t>ANNEX D</w:t>
    </w:r>
  </w:p>
  <w:p w14:paraId="259262F0" w14:textId="0E259B2A" w:rsidR="006B4169" w:rsidRDefault="006B4169" w:rsidP="00B40A3E">
    <w:pPr>
      <w:pStyle w:val="Header"/>
      <w:pBdr>
        <w:bottom w:val="single" w:sz="4" w:space="1" w:color="auto"/>
      </w:pBdr>
      <w:jc w:val="center"/>
      <w:rPr>
        <w:szCs w:val="20"/>
      </w:rPr>
    </w:pPr>
    <w:r>
      <w:rPr>
        <w:szCs w:val="20"/>
      </w:rPr>
      <w:t xml:space="preserve"> ITB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1FB46" w14:textId="4B6A6FBD" w:rsidR="001051B6" w:rsidRDefault="007A0C08">
    <w:pPr>
      <w:pStyle w:val="Header"/>
    </w:pPr>
    <w:r>
      <w:rPr>
        <w:noProof/>
      </w:rPr>
      <w:pict w14:anchorId="4CFAC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367886" o:spid="_x0000_s2055" type="#_x0000_t136" style="position:absolute;margin-left:0;margin-top:0;width:147.75pt;height:49.5pt;rotation:315;z-index:-251644928;mso-position-horizontal:center;mso-position-horizontal-relative:margin;mso-position-vertical:center;mso-position-vertical-relative:margin" o:allowincell="f" fillcolor="#d8d8d8 [2732]" stroked="f">
          <v:fill opacity=".5"/>
          <v:textpath style="font-family:&quot;Arial&quot;;font-size:44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2B45980"/>
    <w:lvl w:ilvl="0">
      <w:start w:val="1"/>
      <w:numFmt w:val="decimal"/>
      <w:pStyle w:val="ListNumber"/>
      <w:lvlText w:val="%1."/>
      <w:lvlJc w:val="left"/>
      <w:pPr>
        <w:tabs>
          <w:tab w:val="num" w:pos="360"/>
        </w:tabs>
        <w:ind w:left="360" w:hanging="360"/>
      </w:pPr>
    </w:lvl>
  </w:abstractNum>
  <w:abstractNum w:abstractNumId="1" w15:restartNumberingAfterBreak="0">
    <w:nsid w:val="01D50135"/>
    <w:multiLevelType w:val="multilevel"/>
    <w:tmpl w:val="10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AB27B1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19B0CC0"/>
    <w:multiLevelType w:val="multilevel"/>
    <w:tmpl w:val="CF661CB0"/>
    <w:lvl w:ilvl="0">
      <w:start w:val="1"/>
      <w:numFmt w:val="decimal"/>
      <w:pStyle w:val="Style14ptBoldBefore6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6AF5EC7"/>
    <w:multiLevelType w:val="multilevel"/>
    <w:tmpl w:val="5E30D69A"/>
    <w:styleLink w:val="StyleNumros"/>
    <w:lvl w:ilvl="0">
      <w:start w:val="1"/>
      <w:numFmt w:val="lowerLetter"/>
      <w:lvlText w:val="%1."/>
      <w:lvlJc w:val="left"/>
      <w:pPr>
        <w:tabs>
          <w:tab w:val="num" w:pos="1800"/>
        </w:tabs>
        <w:ind w:left="1800" w:hanging="360"/>
      </w:pPr>
      <w:rPr>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 w15:restartNumberingAfterBreak="0">
    <w:nsid w:val="20E10F68"/>
    <w:multiLevelType w:val="hybridMultilevel"/>
    <w:tmpl w:val="4FD291C0"/>
    <w:lvl w:ilvl="0" w:tplc="1EF619AE">
      <w:start w:val="1"/>
      <w:numFmt w:val="lowerLetter"/>
      <w:pStyle w:val="Lista"/>
      <w:lvlText w:val="%1."/>
      <w:lvlJc w:val="left"/>
      <w:pPr>
        <w:ind w:left="1655" w:hanging="360"/>
      </w:pPr>
      <w:rPr>
        <w:rFonts w:hint="default"/>
      </w:rPr>
    </w:lvl>
    <w:lvl w:ilvl="1" w:tplc="10090019">
      <w:start w:val="1"/>
      <w:numFmt w:val="lowerLetter"/>
      <w:lvlText w:val="%2."/>
      <w:lvlJc w:val="left"/>
      <w:pPr>
        <w:ind w:left="1440" w:hanging="360"/>
      </w:pPr>
    </w:lvl>
    <w:lvl w:ilvl="2" w:tplc="BF22271E">
      <w:start w:val="1"/>
      <w:numFmt w:val="lowerRoman"/>
      <w:pStyle w:val="Listi"/>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F011F4"/>
    <w:multiLevelType w:val="multilevel"/>
    <w:tmpl w:val="0902110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Leve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7872506"/>
    <w:multiLevelType w:val="multilevel"/>
    <w:tmpl w:val="700292C6"/>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Heading4Bold"/>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8" w15:restartNumberingAfterBreak="0">
    <w:nsid w:val="27E661E6"/>
    <w:multiLevelType w:val="hybridMultilevel"/>
    <w:tmpl w:val="808632EE"/>
    <w:lvl w:ilvl="0" w:tplc="C14863A0">
      <w:start w:val="1"/>
      <w:numFmt w:val="upperLetter"/>
      <w:pStyle w:val="DMO-RecitalsList"/>
      <w:lvlText w:val="%1."/>
      <w:lvlJc w:val="left"/>
      <w:pPr>
        <w:tabs>
          <w:tab w:val="num" w:pos="851"/>
        </w:tabs>
        <w:ind w:left="851" w:hanging="851"/>
      </w:pPr>
      <w:rPr>
        <w:rFonts w:hint="default"/>
      </w:rPr>
    </w:lvl>
    <w:lvl w:ilvl="1" w:tplc="47E202C0" w:tentative="1">
      <w:start w:val="1"/>
      <w:numFmt w:val="lowerLetter"/>
      <w:lvlText w:val="%2."/>
      <w:lvlJc w:val="left"/>
      <w:pPr>
        <w:tabs>
          <w:tab w:val="num" w:pos="1440"/>
        </w:tabs>
        <w:ind w:left="1440" w:hanging="360"/>
      </w:pPr>
    </w:lvl>
    <w:lvl w:ilvl="2" w:tplc="FB1AA2DE" w:tentative="1">
      <w:start w:val="1"/>
      <w:numFmt w:val="lowerRoman"/>
      <w:lvlText w:val="%3."/>
      <w:lvlJc w:val="right"/>
      <w:pPr>
        <w:tabs>
          <w:tab w:val="num" w:pos="2160"/>
        </w:tabs>
        <w:ind w:left="2160" w:hanging="180"/>
      </w:pPr>
    </w:lvl>
    <w:lvl w:ilvl="3" w:tplc="9A10CEDC" w:tentative="1">
      <w:start w:val="1"/>
      <w:numFmt w:val="decimal"/>
      <w:lvlText w:val="%4."/>
      <w:lvlJc w:val="left"/>
      <w:pPr>
        <w:tabs>
          <w:tab w:val="num" w:pos="2880"/>
        </w:tabs>
        <w:ind w:left="2880" w:hanging="360"/>
      </w:pPr>
    </w:lvl>
    <w:lvl w:ilvl="4" w:tplc="5A0C0920" w:tentative="1">
      <w:start w:val="1"/>
      <w:numFmt w:val="lowerLetter"/>
      <w:lvlText w:val="%5."/>
      <w:lvlJc w:val="left"/>
      <w:pPr>
        <w:tabs>
          <w:tab w:val="num" w:pos="3600"/>
        </w:tabs>
        <w:ind w:left="3600" w:hanging="360"/>
      </w:pPr>
    </w:lvl>
    <w:lvl w:ilvl="5" w:tplc="6EEA615C" w:tentative="1">
      <w:start w:val="1"/>
      <w:numFmt w:val="lowerRoman"/>
      <w:lvlText w:val="%6."/>
      <w:lvlJc w:val="right"/>
      <w:pPr>
        <w:tabs>
          <w:tab w:val="num" w:pos="4320"/>
        </w:tabs>
        <w:ind w:left="4320" w:hanging="180"/>
      </w:pPr>
    </w:lvl>
    <w:lvl w:ilvl="6" w:tplc="782A5508" w:tentative="1">
      <w:start w:val="1"/>
      <w:numFmt w:val="decimal"/>
      <w:lvlText w:val="%7."/>
      <w:lvlJc w:val="left"/>
      <w:pPr>
        <w:tabs>
          <w:tab w:val="num" w:pos="5040"/>
        </w:tabs>
        <w:ind w:left="5040" w:hanging="360"/>
      </w:pPr>
    </w:lvl>
    <w:lvl w:ilvl="7" w:tplc="AB9AC082" w:tentative="1">
      <w:start w:val="1"/>
      <w:numFmt w:val="lowerLetter"/>
      <w:lvlText w:val="%8."/>
      <w:lvlJc w:val="left"/>
      <w:pPr>
        <w:tabs>
          <w:tab w:val="num" w:pos="5760"/>
        </w:tabs>
        <w:ind w:left="5760" w:hanging="360"/>
      </w:pPr>
    </w:lvl>
    <w:lvl w:ilvl="8" w:tplc="E54E6CB0" w:tentative="1">
      <w:start w:val="1"/>
      <w:numFmt w:val="lowerRoman"/>
      <w:lvlText w:val="%9."/>
      <w:lvlJc w:val="right"/>
      <w:pPr>
        <w:tabs>
          <w:tab w:val="num" w:pos="6480"/>
        </w:tabs>
        <w:ind w:left="6480" w:hanging="180"/>
      </w:pPr>
    </w:lvl>
  </w:abstractNum>
  <w:abstractNum w:abstractNumId="9" w15:restartNumberingAfterBreak="0">
    <w:nsid w:val="2B8678CC"/>
    <w:multiLevelType w:val="multilevel"/>
    <w:tmpl w:val="04BE3F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FF80C5C"/>
    <w:multiLevelType w:val="multilevel"/>
    <w:tmpl w:val="BDB41AFA"/>
    <w:lvl w:ilvl="0">
      <w:start w:val="1"/>
      <w:numFmt w:val="lowerLetter"/>
      <w:lvlText w:val="%1."/>
      <w:lvlJc w:val="left"/>
      <w:pPr>
        <w:tabs>
          <w:tab w:val="num" w:pos="720"/>
        </w:tabs>
        <w:ind w:left="720" w:hanging="360"/>
      </w:pPr>
    </w:lvl>
    <w:lvl w:ilvl="1" w:tentative="1">
      <w:start w:val="1"/>
      <w:numFmt w:val="lowerLetter"/>
      <w:pStyle w:val="BodyTextIndent2"/>
      <w:lvlText w:val="%2."/>
      <w:lvlJc w:val="left"/>
      <w:pPr>
        <w:tabs>
          <w:tab w:val="num" w:pos="1440"/>
        </w:tabs>
        <w:ind w:left="1440" w:hanging="360"/>
      </w:pPr>
    </w:lvl>
    <w:lvl w:ilvl="2" w:tentative="1">
      <w:start w:val="1"/>
      <w:numFmt w:val="lowerLetter"/>
      <w:pStyle w:val="BodyTextIndent3"/>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2065911"/>
    <w:multiLevelType w:val="multilevel"/>
    <w:tmpl w:val="C1C67BAE"/>
    <w:lvl w:ilvl="0">
      <w:start w:val="2"/>
      <w:numFmt w:val="decimal"/>
      <w:lvlText w:val="%1."/>
      <w:lvlJc w:val="left"/>
      <w:pPr>
        <w:tabs>
          <w:tab w:val="num" w:pos="-360"/>
        </w:tabs>
        <w:ind w:left="-720" w:firstLine="0"/>
      </w:pPr>
      <w:rPr>
        <w:rFonts w:hint="default"/>
      </w:rPr>
    </w:lvl>
    <w:lvl w:ilvl="1">
      <w:start w:val="3"/>
      <w:numFmt w:val="decimal"/>
      <w:lvlText w:val="%1.%2."/>
      <w:lvlJc w:val="left"/>
      <w:pPr>
        <w:tabs>
          <w:tab w:val="num" w:pos="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pStyle w:val="paratext2"/>
      <w:lvlText w:val="3.6.1.%4."/>
      <w:lvlJc w:val="left"/>
      <w:pPr>
        <w:tabs>
          <w:tab w:val="num" w:pos="1080"/>
        </w:tabs>
        <w:ind w:left="1080" w:hanging="1080"/>
      </w:pPr>
      <w:rPr>
        <w:rFonts w:hint="default"/>
      </w:rPr>
    </w:lvl>
    <w:lvl w:ilvl="4">
      <w:start w:val="1"/>
      <w:numFmt w:val="decimal"/>
      <w:lvlText w:val="%1.%2.%3.%4.%5."/>
      <w:lvlJc w:val="left"/>
      <w:pPr>
        <w:tabs>
          <w:tab w:val="num" w:pos="-720"/>
        </w:tabs>
        <w:ind w:left="-720" w:firstLine="0"/>
      </w:pPr>
      <w:rPr>
        <w:rFonts w:hint="default"/>
      </w:rPr>
    </w:lvl>
    <w:lvl w:ilvl="5">
      <w:start w:val="1"/>
      <w:numFmt w:val="lowerLetter"/>
      <w:lvlText w:val="%6."/>
      <w:lvlJc w:val="left"/>
      <w:pPr>
        <w:tabs>
          <w:tab w:val="num" w:pos="720"/>
        </w:tabs>
        <w:ind w:left="720" w:hanging="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numFmt w:val="decimal"/>
      <w:lvlText w:val=""/>
      <w:lvlJc w:val="left"/>
      <w:pPr>
        <w:tabs>
          <w:tab w:val="num" w:pos="-720"/>
        </w:tabs>
        <w:ind w:left="-720" w:firstLine="0"/>
      </w:pPr>
      <w:rPr>
        <w:rFonts w:hint="default"/>
      </w:rPr>
    </w:lvl>
  </w:abstractNum>
  <w:abstractNum w:abstractNumId="12" w15:restartNumberingAfterBreak="0">
    <w:nsid w:val="38EA2460"/>
    <w:multiLevelType w:val="multilevel"/>
    <w:tmpl w:val="8DCC4332"/>
    <w:styleLink w:val="StyleNumros2"/>
    <w:lvl w:ilvl="0">
      <w:start w:val="1"/>
      <w:numFmt w:val="lowerLetter"/>
      <w:lvlText w:val="%1."/>
      <w:lvlJc w:val="left"/>
      <w:pPr>
        <w:tabs>
          <w:tab w:val="num" w:pos="1800"/>
        </w:tabs>
        <w:ind w:left="1080" w:hanging="360"/>
      </w:pPr>
      <w:rPr>
        <w:rFonts w:ascii="Times New Roman" w:hAnsi="Times New Roman" w:hint="default"/>
        <w:sz w:val="22"/>
      </w:rPr>
    </w:lvl>
    <w:lvl w:ilvl="1">
      <w:start w:val="1"/>
      <w:numFmt w:val="lowerLetter"/>
      <w:lvlText w:val="%2."/>
      <w:lvlJc w:val="left"/>
      <w:pPr>
        <w:tabs>
          <w:tab w:val="num" w:pos="1440"/>
        </w:tabs>
        <w:ind w:left="1440" w:hanging="360"/>
      </w:pPr>
      <w:rPr>
        <w:rFonts w:ascii="Times New Roman" w:hAnsi="Times New Roman"/>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AA91A37"/>
    <w:multiLevelType w:val="hybridMultilevel"/>
    <w:tmpl w:val="99666A06"/>
    <w:lvl w:ilvl="0" w:tplc="B694BC40">
      <w:start w:val="1"/>
      <w:numFmt w:val="lowerLetter"/>
      <w:pStyle w:val="Sub-point"/>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0E84495"/>
    <w:multiLevelType w:val="hybridMultilevel"/>
    <w:tmpl w:val="7714B75E"/>
    <w:lvl w:ilvl="0" w:tplc="10090017">
      <w:start w:val="1"/>
      <w:numFmt w:val="lowerLetter"/>
      <w:lvlText w:val="%1)"/>
      <w:lvlJc w:val="lef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52B4E7C"/>
    <w:multiLevelType w:val="hybridMultilevel"/>
    <w:tmpl w:val="2AF419D4"/>
    <w:lvl w:ilvl="0" w:tplc="DD5A537E">
      <w:start w:val="1"/>
      <w:numFmt w:val="lowerLetter"/>
      <w:lvlText w:val="(%1)"/>
      <w:lvlJc w:val="left"/>
      <w:pPr>
        <w:ind w:left="720" w:hanging="360"/>
      </w:pPr>
      <w:rPr>
        <w:rFonts w:hint="default"/>
        <w:color w:val="auto"/>
        <w:lang w:val="en-U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69B6D3A"/>
    <w:multiLevelType w:val="multilevel"/>
    <w:tmpl w:val="B4E8D6DC"/>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7C1D84"/>
    <w:multiLevelType w:val="multilevel"/>
    <w:tmpl w:val="183AEF98"/>
    <w:styleLink w:val="aList1"/>
    <w:lvl w:ilvl="0">
      <w:start w:val="1"/>
      <w:numFmt w:val="lowerLetter"/>
      <w:pStyle w:val="List"/>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4B9255D6"/>
    <w:multiLevelType w:val="multilevel"/>
    <w:tmpl w:val="776E3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C62FBC"/>
    <w:multiLevelType w:val="hybridMultilevel"/>
    <w:tmpl w:val="06788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0692507"/>
    <w:multiLevelType w:val="hybridMultilevel"/>
    <w:tmpl w:val="D2BC2B4E"/>
    <w:lvl w:ilvl="0" w:tplc="A664B47C">
      <w:start w:val="1"/>
      <w:numFmt w:val="decimal"/>
      <w:pStyle w:val="ID"/>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7843002"/>
    <w:multiLevelType w:val="multilevel"/>
    <w:tmpl w:val="B7F018DE"/>
    <w:lvl w:ilvl="0">
      <w:start w:val="2"/>
      <w:numFmt w:val="decimal"/>
      <w:pStyle w:val="SOWLev1"/>
      <w:lvlText w:val="%1."/>
      <w:lvlJc w:val="left"/>
      <w:pPr>
        <w:tabs>
          <w:tab w:val="num" w:pos="360"/>
        </w:tabs>
        <w:ind w:left="0" w:firstLine="0"/>
      </w:pPr>
    </w:lvl>
    <w:lvl w:ilvl="1">
      <w:start w:val="3"/>
      <w:numFmt w:val="decimal"/>
      <w:pStyle w:val="SOWLev2"/>
      <w:lvlText w:val="%1.%2."/>
      <w:lvlJc w:val="left"/>
      <w:pPr>
        <w:tabs>
          <w:tab w:val="num" w:pos="720"/>
        </w:tabs>
        <w:ind w:left="0" w:firstLine="0"/>
      </w:pPr>
    </w:lvl>
    <w:lvl w:ilvl="2">
      <w:start w:val="1"/>
      <w:numFmt w:val="decimal"/>
      <w:pStyle w:val="SOWLev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lowerLetter"/>
      <w:pStyle w:val="SOWLev2"/>
      <w:lvlText w:val="%6."/>
      <w:lvlJc w:val="left"/>
      <w:pPr>
        <w:tabs>
          <w:tab w:val="num" w:pos="1440"/>
        </w:tabs>
        <w:ind w:left="1440" w:hanging="720"/>
      </w:pPr>
    </w:lvl>
    <w:lvl w:ilvl="6">
      <w:start w:val="1"/>
      <w:numFmt w:val="decimal"/>
      <w:lvlText w:val="(%7)"/>
      <w:lvlJc w:val="left"/>
      <w:pPr>
        <w:tabs>
          <w:tab w:val="num" w:pos="2160"/>
        </w:tabs>
        <w:ind w:left="2160" w:hanging="720"/>
      </w:pPr>
    </w:lvl>
    <w:lvl w:ilvl="7">
      <w:start w:val="1"/>
      <w:numFmt w:val="lowerLetter"/>
      <w:pStyle w:val="SOWLev3"/>
      <w:lvlText w:val="(%8)"/>
      <w:lvlJc w:val="left"/>
      <w:pPr>
        <w:tabs>
          <w:tab w:val="num" w:pos="2880"/>
        </w:tabs>
        <w:ind w:left="2880" w:hanging="720"/>
      </w:pPr>
    </w:lvl>
    <w:lvl w:ilvl="8">
      <w:numFmt w:val="decimal"/>
      <w:lvlText w:val=""/>
      <w:lvlJc w:val="left"/>
      <w:pPr>
        <w:tabs>
          <w:tab w:val="num" w:pos="0"/>
        </w:tabs>
        <w:ind w:left="0" w:firstLine="0"/>
      </w:pPr>
    </w:lvl>
  </w:abstractNum>
  <w:abstractNum w:abstractNumId="22" w15:restartNumberingAfterBreak="0">
    <w:nsid w:val="5A8C7D44"/>
    <w:multiLevelType w:val="multilevel"/>
    <w:tmpl w:val="2F041A16"/>
    <w:lvl w:ilvl="0">
      <w:start w:val="1"/>
      <w:numFmt w:val="decimal"/>
      <w:pStyle w:val="AppendixLevel1"/>
      <w:isLgl/>
      <w:lvlText w:val="A%1.0"/>
      <w:lvlJc w:val="left"/>
      <w:pPr>
        <w:tabs>
          <w:tab w:val="num" w:pos="720"/>
        </w:tabs>
        <w:ind w:left="720" w:hanging="720"/>
      </w:pPr>
      <w:rPr>
        <w:rFonts w:ascii="Arial (W1)" w:hAnsi="Arial (W1)" w:hint="default"/>
        <w:b/>
        <w:i w:val="0"/>
        <w:sz w:val="24"/>
      </w:rPr>
    </w:lvl>
    <w:lvl w:ilvl="1">
      <w:start w:val="1"/>
      <w:numFmt w:val="decimal"/>
      <w:pStyle w:val="AppendixLevel2"/>
      <w:isLgl/>
      <w:lvlText w:val="A%1.%2"/>
      <w:lvlJc w:val="left"/>
      <w:pPr>
        <w:tabs>
          <w:tab w:val="num" w:pos="720"/>
        </w:tabs>
        <w:ind w:left="720" w:hanging="720"/>
      </w:pPr>
      <w:rPr>
        <w:rFonts w:ascii="Arial" w:hAnsi="Arial" w:hint="default"/>
        <w:b w:val="0"/>
        <w:i w:val="0"/>
        <w:sz w:val="24"/>
        <w:lang w:val="en-US" w:eastAsia="en-US" w:bidi="ar-SA"/>
      </w:rPr>
    </w:lvl>
    <w:lvl w:ilvl="2">
      <w:start w:val="1"/>
      <w:numFmt w:val="decimal"/>
      <w:pStyle w:val="AppendixLevel3"/>
      <w:isLgl/>
      <w:lvlText w:val="A%1.%2.%3"/>
      <w:lvlJc w:val="left"/>
      <w:pPr>
        <w:tabs>
          <w:tab w:val="num" w:pos="1440"/>
        </w:tabs>
        <w:ind w:left="1440" w:hanging="1080"/>
      </w:pPr>
      <w:rPr>
        <w:rFonts w:ascii="Arial" w:hAnsi="Arial" w:hint="default"/>
        <w:b w:val="0"/>
        <w:i w:val="0"/>
      </w:rPr>
    </w:lvl>
    <w:lvl w:ilvl="3">
      <w:start w:val="1"/>
      <w:numFmt w:val="decimal"/>
      <w:pStyle w:val="AppendixLevel4"/>
      <w:isLgl/>
      <w:lvlText w:val="A%1.%2.%3.%4"/>
      <w:lvlJc w:val="left"/>
      <w:pPr>
        <w:tabs>
          <w:tab w:val="num" w:pos="2340"/>
        </w:tabs>
        <w:ind w:left="2340" w:hanging="1440"/>
      </w:pPr>
      <w:rPr>
        <w:rFonts w:ascii="Arial" w:hAnsi="Arial" w:hint="default"/>
        <w:b w:val="0"/>
        <w:i w:val="0"/>
      </w:rPr>
    </w:lvl>
    <w:lvl w:ilvl="4">
      <w:start w:val="1"/>
      <w:numFmt w:val="decimal"/>
      <w:pStyle w:val="AppendixLevel5"/>
      <w:isLgl/>
      <w:lvlText w:val="A%1.%2.%3.%4.%5"/>
      <w:lvlJc w:val="left"/>
      <w:pPr>
        <w:tabs>
          <w:tab w:val="num" w:pos="2880"/>
        </w:tabs>
        <w:ind w:left="2880" w:hanging="1800"/>
      </w:pPr>
      <w:rPr>
        <w:rFonts w:hint="default"/>
        <w:b w:val="0"/>
      </w:rPr>
    </w:lvl>
    <w:lvl w:ilvl="5">
      <w:start w:val="1"/>
      <w:numFmt w:val="decimal"/>
      <w:pStyle w:val="AppendixLevel6"/>
      <w:isLgl/>
      <w:lvlText w:val="A%1.%2.%3.%4.%5.%6"/>
      <w:lvlJc w:val="left"/>
      <w:pPr>
        <w:tabs>
          <w:tab w:val="num" w:pos="3240"/>
        </w:tabs>
        <w:ind w:left="3240" w:hanging="180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lvlText w:val="%1.%2.%3.%4.%5.%6.%7.%8"/>
      <w:lvlJc w:val="left"/>
      <w:pPr>
        <w:tabs>
          <w:tab w:val="num" w:pos="3960"/>
        </w:tabs>
        <w:ind w:left="3960" w:hanging="1800"/>
      </w:pPr>
      <w:rPr>
        <w:rFonts w:hint="default"/>
      </w:rPr>
    </w:lvl>
    <w:lvl w:ilvl="8">
      <w:start w:val="1"/>
      <w:numFmt w:val="decimal"/>
      <w:lvlText w:val="%1.%2.%3.%4.%5.%6.%7.%8.%9"/>
      <w:lvlJc w:val="left"/>
      <w:pPr>
        <w:tabs>
          <w:tab w:val="num" w:pos="8280"/>
        </w:tabs>
        <w:ind w:left="7920" w:hanging="1440"/>
      </w:pPr>
      <w:rPr>
        <w:rFonts w:hint="default"/>
      </w:rPr>
    </w:lvl>
  </w:abstractNum>
  <w:abstractNum w:abstractNumId="23" w15:restartNumberingAfterBreak="0">
    <w:nsid w:val="5B6917CF"/>
    <w:multiLevelType w:val="multilevel"/>
    <w:tmpl w:val="7A3A9C02"/>
    <w:lvl w:ilvl="0">
      <w:start w:val="2"/>
      <w:numFmt w:val="decimal"/>
      <w:lvlText w:val="%1."/>
      <w:lvlJc w:val="left"/>
      <w:pPr>
        <w:tabs>
          <w:tab w:val="num" w:pos="928"/>
        </w:tabs>
        <w:ind w:left="928" w:hanging="360"/>
      </w:pPr>
      <w:rPr>
        <w:rFonts w:hint="default"/>
      </w:rPr>
    </w:lvl>
    <w:lvl w:ilvl="1">
      <w:start w:val="1"/>
      <w:numFmt w:val="lowerLetter"/>
      <w:lvlText w:val="%2."/>
      <w:lvlJc w:val="left"/>
      <w:pPr>
        <w:tabs>
          <w:tab w:val="num" w:pos="1648"/>
        </w:tabs>
        <w:ind w:left="1648" w:hanging="360"/>
      </w:pPr>
      <w:rPr>
        <w:rFonts w:hint="default"/>
      </w:rPr>
    </w:lvl>
    <w:lvl w:ilvl="2">
      <w:start w:val="1"/>
      <w:numFmt w:val="decimal"/>
      <w:lvlText w:val="%3."/>
      <w:lvlJc w:val="left"/>
      <w:pPr>
        <w:tabs>
          <w:tab w:val="num" w:pos="2368"/>
        </w:tabs>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24" w15:restartNumberingAfterBreak="0">
    <w:nsid w:val="61B34CCF"/>
    <w:multiLevelType w:val="multilevel"/>
    <w:tmpl w:val="DB56EF6C"/>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1"/>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25" w15:restartNumberingAfterBreak="0">
    <w:nsid w:val="6C9A2883"/>
    <w:multiLevelType w:val="multilevel"/>
    <w:tmpl w:val="0C242DFE"/>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Heading4"/>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26" w15:restartNumberingAfterBreak="0">
    <w:nsid w:val="77AE2FAE"/>
    <w:multiLevelType w:val="multilevel"/>
    <w:tmpl w:val="A028B744"/>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pStyle w:val="5th"/>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EE74415"/>
    <w:multiLevelType w:val="multilevel"/>
    <w:tmpl w:val="F60CE3AE"/>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num w:numId="1">
    <w:abstractNumId w:val="17"/>
    <w:lvlOverride w:ilvl="0">
      <w:startOverride w:val="2"/>
    </w:lvlOverride>
  </w:num>
  <w:num w:numId="2">
    <w:abstractNumId w:val="10"/>
    <w:lvlOverride w:ilvl="0">
      <w:startOverride w:val="1"/>
    </w:lvlOverride>
  </w:num>
  <w:num w:numId="3">
    <w:abstractNumId w:val="4"/>
  </w:num>
  <w:num w:numId="4">
    <w:abstractNumId w:val="3"/>
  </w:num>
  <w:num w:numId="5">
    <w:abstractNumId w:val="12"/>
  </w:num>
  <w:num w:numId="6">
    <w:abstractNumId w:val="1"/>
  </w:num>
  <w:num w:numId="7">
    <w:abstractNumId w:val="21"/>
  </w:num>
  <w:num w:numId="8">
    <w:abstractNumId w:val="6"/>
  </w:num>
  <w:num w:numId="9">
    <w:abstractNumId w:val="11"/>
  </w:num>
  <w:num w:numId="10">
    <w:abstractNumId w:val="8"/>
  </w:num>
  <w:num w:numId="11">
    <w:abstractNumId w:val="0"/>
  </w:num>
  <w:num w:numId="12">
    <w:abstractNumId w:val="22"/>
  </w:num>
  <w:num w:numId="13">
    <w:abstractNumId w:val="2"/>
  </w:num>
  <w:num w:numId="14">
    <w:abstractNumId w:val="5"/>
  </w:num>
  <w:num w:numId="15">
    <w:abstractNumId w:val="13"/>
  </w:num>
  <w:num w:numId="16">
    <w:abstractNumId w:val="20"/>
  </w:num>
  <w:num w:numId="17">
    <w:abstractNumId w:val="17"/>
  </w:num>
  <w:num w:numId="18">
    <w:abstractNumId w:val="24"/>
  </w:num>
  <w:num w:numId="19">
    <w:abstractNumId w:val="7"/>
  </w:num>
  <w:num w:numId="20">
    <w:abstractNumId w:val="25"/>
  </w:num>
  <w:num w:numId="21">
    <w:abstractNumId w:val="14"/>
  </w:num>
  <w:num w:numId="22">
    <w:abstractNumId w:val="26"/>
  </w:num>
  <w:num w:numId="23">
    <w:abstractNumId w:val="16"/>
  </w:num>
  <w:num w:numId="24">
    <w:abstractNumId w:val="18"/>
  </w:num>
  <w:num w:numId="25">
    <w:abstractNumId w:val="23"/>
  </w:num>
  <w:num w:numId="26">
    <w:abstractNumId w:val="23"/>
    <w:lvlOverride w:ilvl="0"/>
    <w:lvlOverride w:ilvl="1">
      <w:startOverride w:val="1"/>
    </w:lvlOverride>
  </w:num>
  <w:num w:numId="27">
    <w:abstractNumId w:val="23"/>
    <w:lvlOverride w:ilvl="0"/>
    <w:lvlOverride w:ilvl="1">
      <w:startOverride w:val="2"/>
    </w:lvlOverride>
  </w:num>
  <w:num w:numId="28">
    <w:abstractNumId w:val="23"/>
    <w:lvlOverride w:ilvl="0"/>
    <w:lvlOverride w:ilvl="1">
      <w:startOverride w:val="3"/>
    </w:lvlOverride>
  </w:num>
  <w:num w:numId="29">
    <w:abstractNumId w:val="23"/>
    <w:lvlOverride w:ilvl="0"/>
    <w:lvlOverride w:ilvl="1">
      <w:startOverride w:val="4"/>
    </w:lvlOverride>
  </w:num>
  <w:num w:numId="30">
    <w:abstractNumId w:val="27"/>
  </w:num>
  <w:num w:numId="31">
    <w:abstractNumId w:val="15"/>
  </w:num>
  <w:num w:numId="32">
    <w:abstractNumId w:val="19"/>
  </w:num>
  <w:num w:numId="33">
    <w:abstractNumId w:val="9"/>
    <w:lvlOverride w:ilvl="0">
      <w:startOverride w:val="1"/>
    </w:lvlOverride>
  </w:num>
  <w:num w:numId="34">
    <w:abstractNumId w:val="9"/>
    <w:lvlOverride w:ilvl="0">
      <w:startOverride w:val="2"/>
    </w:lvlOverride>
  </w:num>
  <w:num w:numId="35">
    <w:abstractNumId w:val="9"/>
    <w:lvlOverride w:ilvl="0">
      <w:startOverride w:val="3"/>
    </w:lvlOverride>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Étienne Sévigny">
    <w15:presenceInfo w15:providerId="AD" w15:userId="S-1-5-21-1097746622-914383597-1481268402-48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drawingGridHorizontalSpacing w:val="100"/>
  <w:displayHorizontalDrawingGridEvery w:val="2"/>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53"/>
    <w:rsid w:val="0000079B"/>
    <w:rsid w:val="00000EB3"/>
    <w:rsid w:val="00001E9E"/>
    <w:rsid w:val="0000266E"/>
    <w:rsid w:val="00002E37"/>
    <w:rsid w:val="0000338B"/>
    <w:rsid w:val="00003401"/>
    <w:rsid w:val="000041DB"/>
    <w:rsid w:val="0000488C"/>
    <w:rsid w:val="000051D0"/>
    <w:rsid w:val="00006C9F"/>
    <w:rsid w:val="000071D9"/>
    <w:rsid w:val="00010697"/>
    <w:rsid w:val="000106CF"/>
    <w:rsid w:val="00010C03"/>
    <w:rsid w:val="00010C90"/>
    <w:rsid w:val="000124B5"/>
    <w:rsid w:val="00012B03"/>
    <w:rsid w:val="000142D7"/>
    <w:rsid w:val="000144CD"/>
    <w:rsid w:val="0001478F"/>
    <w:rsid w:val="000147C6"/>
    <w:rsid w:val="00014987"/>
    <w:rsid w:val="0001674A"/>
    <w:rsid w:val="00016F58"/>
    <w:rsid w:val="00017B41"/>
    <w:rsid w:val="00020AE1"/>
    <w:rsid w:val="000232A6"/>
    <w:rsid w:val="00023568"/>
    <w:rsid w:val="000237A6"/>
    <w:rsid w:val="00023AC5"/>
    <w:rsid w:val="00025535"/>
    <w:rsid w:val="0002628D"/>
    <w:rsid w:val="000319CD"/>
    <w:rsid w:val="000322D7"/>
    <w:rsid w:val="00032E6E"/>
    <w:rsid w:val="000332C4"/>
    <w:rsid w:val="000337FA"/>
    <w:rsid w:val="00033AC0"/>
    <w:rsid w:val="00033B17"/>
    <w:rsid w:val="00034C7A"/>
    <w:rsid w:val="0003676C"/>
    <w:rsid w:val="0003718E"/>
    <w:rsid w:val="00040B5D"/>
    <w:rsid w:val="000416B9"/>
    <w:rsid w:val="00042C0D"/>
    <w:rsid w:val="00043EE9"/>
    <w:rsid w:val="0004480F"/>
    <w:rsid w:val="000449D9"/>
    <w:rsid w:val="00045073"/>
    <w:rsid w:val="0004553B"/>
    <w:rsid w:val="00046E61"/>
    <w:rsid w:val="00047952"/>
    <w:rsid w:val="00047D03"/>
    <w:rsid w:val="00050042"/>
    <w:rsid w:val="00061CAA"/>
    <w:rsid w:val="0006310B"/>
    <w:rsid w:val="00063301"/>
    <w:rsid w:val="00064FF3"/>
    <w:rsid w:val="0007059E"/>
    <w:rsid w:val="00070BB5"/>
    <w:rsid w:val="000721D9"/>
    <w:rsid w:val="00073375"/>
    <w:rsid w:val="0007444C"/>
    <w:rsid w:val="00074890"/>
    <w:rsid w:val="000756D9"/>
    <w:rsid w:val="00075F98"/>
    <w:rsid w:val="00076696"/>
    <w:rsid w:val="00077154"/>
    <w:rsid w:val="00080D8C"/>
    <w:rsid w:val="00085304"/>
    <w:rsid w:val="000861FB"/>
    <w:rsid w:val="000904C0"/>
    <w:rsid w:val="0009050C"/>
    <w:rsid w:val="00092561"/>
    <w:rsid w:val="000932A9"/>
    <w:rsid w:val="00093FFE"/>
    <w:rsid w:val="00094981"/>
    <w:rsid w:val="00095E6E"/>
    <w:rsid w:val="000967C4"/>
    <w:rsid w:val="000A2B0B"/>
    <w:rsid w:val="000A5A9B"/>
    <w:rsid w:val="000A5D43"/>
    <w:rsid w:val="000A6AED"/>
    <w:rsid w:val="000A754B"/>
    <w:rsid w:val="000A7A2B"/>
    <w:rsid w:val="000B074E"/>
    <w:rsid w:val="000B0B57"/>
    <w:rsid w:val="000B196C"/>
    <w:rsid w:val="000B1AC4"/>
    <w:rsid w:val="000B1E1C"/>
    <w:rsid w:val="000B21BC"/>
    <w:rsid w:val="000B2A6F"/>
    <w:rsid w:val="000B4667"/>
    <w:rsid w:val="000B4E23"/>
    <w:rsid w:val="000B531A"/>
    <w:rsid w:val="000B5699"/>
    <w:rsid w:val="000C11D8"/>
    <w:rsid w:val="000C1578"/>
    <w:rsid w:val="000C18EC"/>
    <w:rsid w:val="000C4358"/>
    <w:rsid w:val="000C4B48"/>
    <w:rsid w:val="000D0C3D"/>
    <w:rsid w:val="000D0ED5"/>
    <w:rsid w:val="000D178D"/>
    <w:rsid w:val="000D20CE"/>
    <w:rsid w:val="000D3A3B"/>
    <w:rsid w:val="000D72B6"/>
    <w:rsid w:val="000E00FA"/>
    <w:rsid w:val="000E07C9"/>
    <w:rsid w:val="000E4F85"/>
    <w:rsid w:val="000E6176"/>
    <w:rsid w:val="000E78C8"/>
    <w:rsid w:val="000F13F5"/>
    <w:rsid w:val="000F3135"/>
    <w:rsid w:val="000F4A62"/>
    <w:rsid w:val="000F615E"/>
    <w:rsid w:val="000F662D"/>
    <w:rsid w:val="000F71D4"/>
    <w:rsid w:val="001001DB"/>
    <w:rsid w:val="001051B6"/>
    <w:rsid w:val="00106BD7"/>
    <w:rsid w:val="00107BCD"/>
    <w:rsid w:val="0011002A"/>
    <w:rsid w:val="001105BF"/>
    <w:rsid w:val="001115D6"/>
    <w:rsid w:val="00112834"/>
    <w:rsid w:val="001131F0"/>
    <w:rsid w:val="00116F08"/>
    <w:rsid w:val="00117652"/>
    <w:rsid w:val="00120013"/>
    <w:rsid w:val="0012006E"/>
    <w:rsid w:val="0012131C"/>
    <w:rsid w:val="00122730"/>
    <w:rsid w:val="00123AA1"/>
    <w:rsid w:val="0012456F"/>
    <w:rsid w:val="00124F74"/>
    <w:rsid w:val="0012642F"/>
    <w:rsid w:val="00126CAD"/>
    <w:rsid w:val="001277C4"/>
    <w:rsid w:val="001309D0"/>
    <w:rsid w:val="0013182C"/>
    <w:rsid w:val="00132A94"/>
    <w:rsid w:val="001353A4"/>
    <w:rsid w:val="00137B1C"/>
    <w:rsid w:val="00140402"/>
    <w:rsid w:val="00141902"/>
    <w:rsid w:val="00141B69"/>
    <w:rsid w:val="0014219A"/>
    <w:rsid w:val="001427FB"/>
    <w:rsid w:val="0014318E"/>
    <w:rsid w:val="00143A9A"/>
    <w:rsid w:val="00143F32"/>
    <w:rsid w:val="00144ED1"/>
    <w:rsid w:val="0014523F"/>
    <w:rsid w:val="00145D5B"/>
    <w:rsid w:val="00145ED3"/>
    <w:rsid w:val="0014694E"/>
    <w:rsid w:val="00150CB9"/>
    <w:rsid w:val="00150DE7"/>
    <w:rsid w:val="001534E7"/>
    <w:rsid w:val="001566C0"/>
    <w:rsid w:val="00157741"/>
    <w:rsid w:val="0016387E"/>
    <w:rsid w:val="00163F57"/>
    <w:rsid w:val="001642DE"/>
    <w:rsid w:val="00165AAD"/>
    <w:rsid w:val="00165E2A"/>
    <w:rsid w:val="00165E60"/>
    <w:rsid w:val="0016689E"/>
    <w:rsid w:val="00167BCF"/>
    <w:rsid w:val="00170219"/>
    <w:rsid w:val="00171DAB"/>
    <w:rsid w:val="00174A0C"/>
    <w:rsid w:val="00176170"/>
    <w:rsid w:val="00177E25"/>
    <w:rsid w:val="001800B6"/>
    <w:rsid w:val="00180F3A"/>
    <w:rsid w:val="00181AF0"/>
    <w:rsid w:val="00182828"/>
    <w:rsid w:val="00183701"/>
    <w:rsid w:val="00185760"/>
    <w:rsid w:val="00187201"/>
    <w:rsid w:val="00191023"/>
    <w:rsid w:val="001910C6"/>
    <w:rsid w:val="0019190E"/>
    <w:rsid w:val="00193CF3"/>
    <w:rsid w:val="0019424D"/>
    <w:rsid w:val="00194290"/>
    <w:rsid w:val="001951BC"/>
    <w:rsid w:val="00195CE9"/>
    <w:rsid w:val="00196FCD"/>
    <w:rsid w:val="001A0E25"/>
    <w:rsid w:val="001A2A04"/>
    <w:rsid w:val="001A3118"/>
    <w:rsid w:val="001A47C2"/>
    <w:rsid w:val="001A52F2"/>
    <w:rsid w:val="001A6545"/>
    <w:rsid w:val="001A6DBC"/>
    <w:rsid w:val="001A6E73"/>
    <w:rsid w:val="001A6F7E"/>
    <w:rsid w:val="001A715A"/>
    <w:rsid w:val="001B487F"/>
    <w:rsid w:val="001B7543"/>
    <w:rsid w:val="001C0D96"/>
    <w:rsid w:val="001C5E69"/>
    <w:rsid w:val="001C60EC"/>
    <w:rsid w:val="001C6AF3"/>
    <w:rsid w:val="001D0475"/>
    <w:rsid w:val="001D1048"/>
    <w:rsid w:val="001D326B"/>
    <w:rsid w:val="001D43FB"/>
    <w:rsid w:val="001D7558"/>
    <w:rsid w:val="001E1984"/>
    <w:rsid w:val="001E3094"/>
    <w:rsid w:val="001E3119"/>
    <w:rsid w:val="001E37D1"/>
    <w:rsid w:val="001E5E02"/>
    <w:rsid w:val="001F287C"/>
    <w:rsid w:val="001F383E"/>
    <w:rsid w:val="001F5102"/>
    <w:rsid w:val="0020004F"/>
    <w:rsid w:val="002004DB"/>
    <w:rsid w:val="0020073A"/>
    <w:rsid w:val="002014CF"/>
    <w:rsid w:val="002031FC"/>
    <w:rsid w:val="002035F9"/>
    <w:rsid w:val="00206740"/>
    <w:rsid w:val="0021172A"/>
    <w:rsid w:val="0021590C"/>
    <w:rsid w:val="00216348"/>
    <w:rsid w:val="002171AA"/>
    <w:rsid w:val="00217A8B"/>
    <w:rsid w:val="0022060D"/>
    <w:rsid w:val="00221183"/>
    <w:rsid w:val="002215BE"/>
    <w:rsid w:val="00223089"/>
    <w:rsid w:val="00223F6B"/>
    <w:rsid w:val="00225CBA"/>
    <w:rsid w:val="00226074"/>
    <w:rsid w:val="00226872"/>
    <w:rsid w:val="00230187"/>
    <w:rsid w:val="002320B3"/>
    <w:rsid w:val="00232ED3"/>
    <w:rsid w:val="00233145"/>
    <w:rsid w:val="00233408"/>
    <w:rsid w:val="002351ED"/>
    <w:rsid w:val="002355E2"/>
    <w:rsid w:val="00236212"/>
    <w:rsid w:val="002370E0"/>
    <w:rsid w:val="00237549"/>
    <w:rsid w:val="00240E1D"/>
    <w:rsid w:val="002423B0"/>
    <w:rsid w:val="00247186"/>
    <w:rsid w:val="0024781D"/>
    <w:rsid w:val="002505C7"/>
    <w:rsid w:val="0025279E"/>
    <w:rsid w:val="00252922"/>
    <w:rsid w:val="0025310D"/>
    <w:rsid w:val="0025324E"/>
    <w:rsid w:val="00254F36"/>
    <w:rsid w:val="0025533F"/>
    <w:rsid w:val="00260EE4"/>
    <w:rsid w:val="00262170"/>
    <w:rsid w:val="002644D6"/>
    <w:rsid w:val="002646EA"/>
    <w:rsid w:val="00264C3F"/>
    <w:rsid w:val="00264FFD"/>
    <w:rsid w:val="00267AFC"/>
    <w:rsid w:val="0027167B"/>
    <w:rsid w:val="00272676"/>
    <w:rsid w:val="0027284D"/>
    <w:rsid w:val="00273597"/>
    <w:rsid w:val="002738D8"/>
    <w:rsid w:val="00273943"/>
    <w:rsid w:val="00275871"/>
    <w:rsid w:val="00277253"/>
    <w:rsid w:val="0027756A"/>
    <w:rsid w:val="00280007"/>
    <w:rsid w:val="0028034D"/>
    <w:rsid w:val="00281E86"/>
    <w:rsid w:val="00282968"/>
    <w:rsid w:val="00282EFB"/>
    <w:rsid w:val="00283323"/>
    <w:rsid w:val="00283A61"/>
    <w:rsid w:val="002841DA"/>
    <w:rsid w:val="002844BA"/>
    <w:rsid w:val="00286072"/>
    <w:rsid w:val="00287ADF"/>
    <w:rsid w:val="00287B92"/>
    <w:rsid w:val="0029296F"/>
    <w:rsid w:val="002933DE"/>
    <w:rsid w:val="002939EF"/>
    <w:rsid w:val="00294273"/>
    <w:rsid w:val="00295449"/>
    <w:rsid w:val="0029549B"/>
    <w:rsid w:val="00296936"/>
    <w:rsid w:val="002972F2"/>
    <w:rsid w:val="002A030B"/>
    <w:rsid w:val="002A14C6"/>
    <w:rsid w:val="002A16CB"/>
    <w:rsid w:val="002A17F4"/>
    <w:rsid w:val="002A19BB"/>
    <w:rsid w:val="002A35F3"/>
    <w:rsid w:val="002A7B41"/>
    <w:rsid w:val="002A7E45"/>
    <w:rsid w:val="002B3DDC"/>
    <w:rsid w:val="002B4BC0"/>
    <w:rsid w:val="002B4D58"/>
    <w:rsid w:val="002B7084"/>
    <w:rsid w:val="002B7FD5"/>
    <w:rsid w:val="002C0E9C"/>
    <w:rsid w:val="002C387C"/>
    <w:rsid w:val="002C39E8"/>
    <w:rsid w:val="002C48CA"/>
    <w:rsid w:val="002C7132"/>
    <w:rsid w:val="002D0755"/>
    <w:rsid w:val="002D14F4"/>
    <w:rsid w:val="002D2653"/>
    <w:rsid w:val="002D30BD"/>
    <w:rsid w:val="002D42B6"/>
    <w:rsid w:val="002D550F"/>
    <w:rsid w:val="002D5C9E"/>
    <w:rsid w:val="002E016B"/>
    <w:rsid w:val="002E0607"/>
    <w:rsid w:val="002E0E18"/>
    <w:rsid w:val="002E1B90"/>
    <w:rsid w:val="002E1C6F"/>
    <w:rsid w:val="002E3C5F"/>
    <w:rsid w:val="002E6387"/>
    <w:rsid w:val="002E6AB4"/>
    <w:rsid w:val="002E6E7B"/>
    <w:rsid w:val="002E7010"/>
    <w:rsid w:val="002E7B10"/>
    <w:rsid w:val="002F0382"/>
    <w:rsid w:val="002F09EE"/>
    <w:rsid w:val="002F1593"/>
    <w:rsid w:val="002F1F00"/>
    <w:rsid w:val="002F21A2"/>
    <w:rsid w:val="002F456C"/>
    <w:rsid w:val="002F5B78"/>
    <w:rsid w:val="002F6A12"/>
    <w:rsid w:val="002F6D2B"/>
    <w:rsid w:val="00305B08"/>
    <w:rsid w:val="003061E7"/>
    <w:rsid w:val="0030620C"/>
    <w:rsid w:val="003064BF"/>
    <w:rsid w:val="00311F50"/>
    <w:rsid w:val="00312A0E"/>
    <w:rsid w:val="00313421"/>
    <w:rsid w:val="0031342B"/>
    <w:rsid w:val="00315FEF"/>
    <w:rsid w:val="003165EA"/>
    <w:rsid w:val="0032090A"/>
    <w:rsid w:val="0032115D"/>
    <w:rsid w:val="003222C8"/>
    <w:rsid w:val="00322F2D"/>
    <w:rsid w:val="00323D45"/>
    <w:rsid w:val="00324574"/>
    <w:rsid w:val="003260EE"/>
    <w:rsid w:val="003262AF"/>
    <w:rsid w:val="0032725A"/>
    <w:rsid w:val="003300F0"/>
    <w:rsid w:val="00330406"/>
    <w:rsid w:val="00331222"/>
    <w:rsid w:val="00331E29"/>
    <w:rsid w:val="00333A8D"/>
    <w:rsid w:val="003357F4"/>
    <w:rsid w:val="00336552"/>
    <w:rsid w:val="003402E5"/>
    <w:rsid w:val="00340698"/>
    <w:rsid w:val="00342EFE"/>
    <w:rsid w:val="00345239"/>
    <w:rsid w:val="00350D58"/>
    <w:rsid w:val="003516AC"/>
    <w:rsid w:val="00352B39"/>
    <w:rsid w:val="00354C67"/>
    <w:rsid w:val="00356373"/>
    <w:rsid w:val="00356C35"/>
    <w:rsid w:val="00357526"/>
    <w:rsid w:val="00357A45"/>
    <w:rsid w:val="00361AA1"/>
    <w:rsid w:val="00361EAD"/>
    <w:rsid w:val="003624DC"/>
    <w:rsid w:val="003651B0"/>
    <w:rsid w:val="003657E1"/>
    <w:rsid w:val="00365C6F"/>
    <w:rsid w:val="00366320"/>
    <w:rsid w:val="00366329"/>
    <w:rsid w:val="003702A4"/>
    <w:rsid w:val="00370F40"/>
    <w:rsid w:val="0037158A"/>
    <w:rsid w:val="00371DDF"/>
    <w:rsid w:val="0037213F"/>
    <w:rsid w:val="00372DD5"/>
    <w:rsid w:val="003751C3"/>
    <w:rsid w:val="003762BB"/>
    <w:rsid w:val="00376776"/>
    <w:rsid w:val="00376ADD"/>
    <w:rsid w:val="0037784B"/>
    <w:rsid w:val="00381012"/>
    <w:rsid w:val="00383208"/>
    <w:rsid w:val="00383278"/>
    <w:rsid w:val="003843FB"/>
    <w:rsid w:val="003846FD"/>
    <w:rsid w:val="003847FE"/>
    <w:rsid w:val="003854BD"/>
    <w:rsid w:val="003854CD"/>
    <w:rsid w:val="00391B97"/>
    <w:rsid w:val="003928E1"/>
    <w:rsid w:val="00393263"/>
    <w:rsid w:val="00393569"/>
    <w:rsid w:val="00393676"/>
    <w:rsid w:val="00393EC7"/>
    <w:rsid w:val="00395AF3"/>
    <w:rsid w:val="00395FCC"/>
    <w:rsid w:val="003963E7"/>
    <w:rsid w:val="0039766C"/>
    <w:rsid w:val="00397773"/>
    <w:rsid w:val="003A1B3B"/>
    <w:rsid w:val="003A65CC"/>
    <w:rsid w:val="003A6606"/>
    <w:rsid w:val="003A6ED3"/>
    <w:rsid w:val="003A7705"/>
    <w:rsid w:val="003A7B6D"/>
    <w:rsid w:val="003B04F0"/>
    <w:rsid w:val="003B0D7B"/>
    <w:rsid w:val="003B1401"/>
    <w:rsid w:val="003B2C96"/>
    <w:rsid w:val="003B34F5"/>
    <w:rsid w:val="003B485A"/>
    <w:rsid w:val="003B5CD7"/>
    <w:rsid w:val="003B5F9E"/>
    <w:rsid w:val="003B6CED"/>
    <w:rsid w:val="003C068E"/>
    <w:rsid w:val="003C0B43"/>
    <w:rsid w:val="003C404E"/>
    <w:rsid w:val="003C5121"/>
    <w:rsid w:val="003C62BD"/>
    <w:rsid w:val="003C6A1A"/>
    <w:rsid w:val="003C70ED"/>
    <w:rsid w:val="003D03AC"/>
    <w:rsid w:val="003D1228"/>
    <w:rsid w:val="003D1A21"/>
    <w:rsid w:val="003D27BA"/>
    <w:rsid w:val="003D3057"/>
    <w:rsid w:val="003D360C"/>
    <w:rsid w:val="003D5BA4"/>
    <w:rsid w:val="003D656E"/>
    <w:rsid w:val="003D6E65"/>
    <w:rsid w:val="003D6F9C"/>
    <w:rsid w:val="003D75EF"/>
    <w:rsid w:val="003E02A7"/>
    <w:rsid w:val="003E0E3B"/>
    <w:rsid w:val="003E2C8C"/>
    <w:rsid w:val="003E617B"/>
    <w:rsid w:val="003F160B"/>
    <w:rsid w:val="003F2443"/>
    <w:rsid w:val="003F298C"/>
    <w:rsid w:val="003F3806"/>
    <w:rsid w:val="003F3D65"/>
    <w:rsid w:val="003F3DC1"/>
    <w:rsid w:val="003F447B"/>
    <w:rsid w:val="003F4D11"/>
    <w:rsid w:val="003F5429"/>
    <w:rsid w:val="003F55F3"/>
    <w:rsid w:val="003F570A"/>
    <w:rsid w:val="003F5A41"/>
    <w:rsid w:val="003F60D0"/>
    <w:rsid w:val="003F7A0E"/>
    <w:rsid w:val="003F7CE0"/>
    <w:rsid w:val="00400D98"/>
    <w:rsid w:val="004032ED"/>
    <w:rsid w:val="00407C46"/>
    <w:rsid w:val="00407FE3"/>
    <w:rsid w:val="00411C8E"/>
    <w:rsid w:val="00412D0F"/>
    <w:rsid w:val="00412F88"/>
    <w:rsid w:val="00416FBF"/>
    <w:rsid w:val="00417063"/>
    <w:rsid w:val="00421AA2"/>
    <w:rsid w:val="00422A0F"/>
    <w:rsid w:val="00422B37"/>
    <w:rsid w:val="0042547A"/>
    <w:rsid w:val="0042596F"/>
    <w:rsid w:val="004267FF"/>
    <w:rsid w:val="0042797A"/>
    <w:rsid w:val="004307EF"/>
    <w:rsid w:val="00431603"/>
    <w:rsid w:val="004318C9"/>
    <w:rsid w:val="0043227B"/>
    <w:rsid w:val="00433BB3"/>
    <w:rsid w:val="00433CE3"/>
    <w:rsid w:val="004351A7"/>
    <w:rsid w:val="00436143"/>
    <w:rsid w:val="00440234"/>
    <w:rsid w:val="0044299B"/>
    <w:rsid w:val="00443A8B"/>
    <w:rsid w:val="00443E55"/>
    <w:rsid w:val="00444696"/>
    <w:rsid w:val="00444C85"/>
    <w:rsid w:val="00446170"/>
    <w:rsid w:val="00447A59"/>
    <w:rsid w:val="00447A7C"/>
    <w:rsid w:val="00451568"/>
    <w:rsid w:val="00453BF6"/>
    <w:rsid w:val="004572F8"/>
    <w:rsid w:val="0046129E"/>
    <w:rsid w:val="004618DD"/>
    <w:rsid w:val="00462638"/>
    <w:rsid w:val="004651D8"/>
    <w:rsid w:val="00465C93"/>
    <w:rsid w:val="00465FEF"/>
    <w:rsid w:val="00466D64"/>
    <w:rsid w:val="00466DB1"/>
    <w:rsid w:val="00471F3F"/>
    <w:rsid w:val="004725F4"/>
    <w:rsid w:val="0047452E"/>
    <w:rsid w:val="00474D81"/>
    <w:rsid w:val="00476521"/>
    <w:rsid w:val="004768A4"/>
    <w:rsid w:val="00476DB8"/>
    <w:rsid w:val="00477252"/>
    <w:rsid w:val="00477541"/>
    <w:rsid w:val="00481326"/>
    <w:rsid w:val="00481A4D"/>
    <w:rsid w:val="00482086"/>
    <w:rsid w:val="00483538"/>
    <w:rsid w:val="00485492"/>
    <w:rsid w:val="00486AFA"/>
    <w:rsid w:val="00486E88"/>
    <w:rsid w:val="00487884"/>
    <w:rsid w:val="004878B7"/>
    <w:rsid w:val="00491026"/>
    <w:rsid w:val="00492981"/>
    <w:rsid w:val="00493FCD"/>
    <w:rsid w:val="00494F69"/>
    <w:rsid w:val="004957AC"/>
    <w:rsid w:val="00495B6F"/>
    <w:rsid w:val="00496F68"/>
    <w:rsid w:val="00496FD0"/>
    <w:rsid w:val="004A0413"/>
    <w:rsid w:val="004A1C48"/>
    <w:rsid w:val="004A298C"/>
    <w:rsid w:val="004A2EA5"/>
    <w:rsid w:val="004A313F"/>
    <w:rsid w:val="004A3BE9"/>
    <w:rsid w:val="004A57F7"/>
    <w:rsid w:val="004A646A"/>
    <w:rsid w:val="004B0194"/>
    <w:rsid w:val="004B01AA"/>
    <w:rsid w:val="004B0250"/>
    <w:rsid w:val="004B151B"/>
    <w:rsid w:val="004B2711"/>
    <w:rsid w:val="004B27A3"/>
    <w:rsid w:val="004B29CD"/>
    <w:rsid w:val="004B6379"/>
    <w:rsid w:val="004B685B"/>
    <w:rsid w:val="004C0222"/>
    <w:rsid w:val="004C08FE"/>
    <w:rsid w:val="004C1090"/>
    <w:rsid w:val="004C19EF"/>
    <w:rsid w:val="004C24BD"/>
    <w:rsid w:val="004C32A1"/>
    <w:rsid w:val="004C4AB5"/>
    <w:rsid w:val="004C5567"/>
    <w:rsid w:val="004C6778"/>
    <w:rsid w:val="004D19CA"/>
    <w:rsid w:val="004D50EE"/>
    <w:rsid w:val="004D644C"/>
    <w:rsid w:val="004D67B1"/>
    <w:rsid w:val="004E0B44"/>
    <w:rsid w:val="004E0C95"/>
    <w:rsid w:val="004E181D"/>
    <w:rsid w:val="004E2107"/>
    <w:rsid w:val="004E23FD"/>
    <w:rsid w:val="004E325C"/>
    <w:rsid w:val="004E3366"/>
    <w:rsid w:val="004E4566"/>
    <w:rsid w:val="004E4E9A"/>
    <w:rsid w:val="004E5CF4"/>
    <w:rsid w:val="004E6EB4"/>
    <w:rsid w:val="004F06F5"/>
    <w:rsid w:val="004F1839"/>
    <w:rsid w:val="004F52C8"/>
    <w:rsid w:val="004F5A58"/>
    <w:rsid w:val="004F6B39"/>
    <w:rsid w:val="0050093F"/>
    <w:rsid w:val="00500B0D"/>
    <w:rsid w:val="00501D7A"/>
    <w:rsid w:val="0050389B"/>
    <w:rsid w:val="00506D88"/>
    <w:rsid w:val="005102C1"/>
    <w:rsid w:val="005104CC"/>
    <w:rsid w:val="00510D7A"/>
    <w:rsid w:val="00511440"/>
    <w:rsid w:val="00511D18"/>
    <w:rsid w:val="0051456A"/>
    <w:rsid w:val="005146FE"/>
    <w:rsid w:val="005151B0"/>
    <w:rsid w:val="005172FF"/>
    <w:rsid w:val="00522831"/>
    <w:rsid w:val="005235A6"/>
    <w:rsid w:val="0052372C"/>
    <w:rsid w:val="005239D7"/>
    <w:rsid w:val="005244F9"/>
    <w:rsid w:val="00525A6F"/>
    <w:rsid w:val="00526EF8"/>
    <w:rsid w:val="00530D47"/>
    <w:rsid w:val="00530DEC"/>
    <w:rsid w:val="005319BF"/>
    <w:rsid w:val="00532D1F"/>
    <w:rsid w:val="005353C1"/>
    <w:rsid w:val="005354E9"/>
    <w:rsid w:val="00537196"/>
    <w:rsid w:val="00537B5E"/>
    <w:rsid w:val="005418C1"/>
    <w:rsid w:val="00543135"/>
    <w:rsid w:val="00543140"/>
    <w:rsid w:val="00543542"/>
    <w:rsid w:val="0054547F"/>
    <w:rsid w:val="005468DE"/>
    <w:rsid w:val="005468E8"/>
    <w:rsid w:val="00550B0D"/>
    <w:rsid w:val="00551930"/>
    <w:rsid w:val="00551D08"/>
    <w:rsid w:val="00551D8D"/>
    <w:rsid w:val="005523CF"/>
    <w:rsid w:val="00552477"/>
    <w:rsid w:val="00555218"/>
    <w:rsid w:val="00560CA9"/>
    <w:rsid w:val="00563CA5"/>
    <w:rsid w:val="005641E0"/>
    <w:rsid w:val="005707B4"/>
    <w:rsid w:val="00576CAD"/>
    <w:rsid w:val="00577E1B"/>
    <w:rsid w:val="00580BB3"/>
    <w:rsid w:val="005810F4"/>
    <w:rsid w:val="00581F2E"/>
    <w:rsid w:val="00584CA5"/>
    <w:rsid w:val="00585159"/>
    <w:rsid w:val="00585FBD"/>
    <w:rsid w:val="00586559"/>
    <w:rsid w:val="00586BFA"/>
    <w:rsid w:val="005876A3"/>
    <w:rsid w:val="005903DC"/>
    <w:rsid w:val="00591152"/>
    <w:rsid w:val="00591AA9"/>
    <w:rsid w:val="00592157"/>
    <w:rsid w:val="00595ED9"/>
    <w:rsid w:val="00596BE1"/>
    <w:rsid w:val="00597AE3"/>
    <w:rsid w:val="005A0153"/>
    <w:rsid w:val="005A1E72"/>
    <w:rsid w:val="005A1E9C"/>
    <w:rsid w:val="005A2E09"/>
    <w:rsid w:val="005A469B"/>
    <w:rsid w:val="005A53EB"/>
    <w:rsid w:val="005A7647"/>
    <w:rsid w:val="005A7792"/>
    <w:rsid w:val="005A7832"/>
    <w:rsid w:val="005B0B3A"/>
    <w:rsid w:val="005B0EAC"/>
    <w:rsid w:val="005B0F94"/>
    <w:rsid w:val="005B1107"/>
    <w:rsid w:val="005B2823"/>
    <w:rsid w:val="005B3014"/>
    <w:rsid w:val="005B363A"/>
    <w:rsid w:val="005B4442"/>
    <w:rsid w:val="005B4B57"/>
    <w:rsid w:val="005B6B5C"/>
    <w:rsid w:val="005B6E7E"/>
    <w:rsid w:val="005B7CAD"/>
    <w:rsid w:val="005C05CC"/>
    <w:rsid w:val="005C0B85"/>
    <w:rsid w:val="005C0F9B"/>
    <w:rsid w:val="005C550F"/>
    <w:rsid w:val="005C64B2"/>
    <w:rsid w:val="005C6E20"/>
    <w:rsid w:val="005D1DD8"/>
    <w:rsid w:val="005D2DD6"/>
    <w:rsid w:val="005D3780"/>
    <w:rsid w:val="005D42BA"/>
    <w:rsid w:val="005D52EC"/>
    <w:rsid w:val="005D6E7E"/>
    <w:rsid w:val="005E19B5"/>
    <w:rsid w:val="005E309F"/>
    <w:rsid w:val="005E4010"/>
    <w:rsid w:val="005E4F4A"/>
    <w:rsid w:val="005F217E"/>
    <w:rsid w:val="005F28A8"/>
    <w:rsid w:val="005F46BF"/>
    <w:rsid w:val="005F4F24"/>
    <w:rsid w:val="005F65A8"/>
    <w:rsid w:val="005F769D"/>
    <w:rsid w:val="005F77A2"/>
    <w:rsid w:val="006009F5"/>
    <w:rsid w:val="00600A69"/>
    <w:rsid w:val="0060119F"/>
    <w:rsid w:val="0060200F"/>
    <w:rsid w:val="00603367"/>
    <w:rsid w:val="006049E8"/>
    <w:rsid w:val="00604DDA"/>
    <w:rsid w:val="006064FD"/>
    <w:rsid w:val="00606889"/>
    <w:rsid w:val="00606F47"/>
    <w:rsid w:val="00607E92"/>
    <w:rsid w:val="00611654"/>
    <w:rsid w:val="006116D0"/>
    <w:rsid w:val="0061266F"/>
    <w:rsid w:val="0061317D"/>
    <w:rsid w:val="00613AD2"/>
    <w:rsid w:val="006143D3"/>
    <w:rsid w:val="00614A01"/>
    <w:rsid w:val="00615FAE"/>
    <w:rsid w:val="006213CF"/>
    <w:rsid w:val="00623D26"/>
    <w:rsid w:val="00624C38"/>
    <w:rsid w:val="00626DFB"/>
    <w:rsid w:val="006301FF"/>
    <w:rsid w:val="00630508"/>
    <w:rsid w:val="00631726"/>
    <w:rsid w:val="00634649"/>
    <w:rsid w:val="00634679"/>
    <w:rsid w:val="0063527F"/>
    <w:rsid w:val="006363D5"/>
    <w:rsid w:val="006364C5"/>
    <w:rsid w:val="006379F0"/>
    <w:rsid w:val="00641A8C"/>
    <w:rsid w:val="00642F6A"/>
    <w:rsid w:val="00644E31"/>
    <w:rsid w:val="00650285"/>
    <w:rsid w:val="006525FC"/>
    <w:rsid w:val="00654737"/>
    <w:rsid w:val="00654931"/>
    <w:rsid w:val="0065523F"/>
    <w:rsid w:val="006552A7"/>
    <w:rsid w:val="00655BE6"/>
    <w:rsid w:val="006566FD"/>
    <w:rsid w:val="00656930"/>
    <w:rsid w:val="00656EA6"/>
    <w:rsid w:val="00657307"/>
    <w:rsid w:val="00657D9F"/>
    <w:rsid w:val="006602AF"/>
    <w:rsid w:val="00670A39"/>
    <w:rsid w:val="00671748"/>
    <w:rsid w:val="006740E0"/>
    <w:rsid w:val="00676546"/>
    <w:rsid w:val="006772D9"/>
    <w:rsid w:val="006802B7"/>
    <w:rsid w:val="006815F6"/>
    <w:rsid w:val="0068416A"/>
    <w:rsid w:val="0068493A"/>
    <w:rsid w:val="00684B26"/>
    <w:rsid w:val="00687A7B"/>
    <w:rsid w:val="00690984"/>
    <w:rsid w:val="0069195C"/>
    <w:rsid w:val="006929F5"/>
    <w:rsid w:val="00694B9F"/>
    <w:rsid w:val="00696653"/>
    <w:rsid w:val="00697334"/>
    <w:rsid w:val="00697A70"/>
    <w:rsid w:val="006A098D"/>
    <w:rsid w:val="006A24D5"/>
    <w:rsid w:val="006A2851"/>
    <w:rsid w:val="006A2A80"/>
    <w:rsid w:val="006A2E40"/>
    <w:rsid w:val="006A5447"/>
    <w:rsid w:val="006A5725"/>
    <w:rsid w:val="006A6CD4"/>
    <w:rsid w:val="006A6ECE"/>
    <w:rsid w:val="006A7847"/>
    <w:rsid w:val="006B09EF"/>
    <w:rsid w:val="006B1841"/>
    <w:rsid w:val="006B184F"/>
    <w:rsid w:val="006B2FF7"/>
    <w:rsid w:val="006B35BD"/>
    <w:rsid w:val="006B40A8"/>
    <w:rsid w:val="006B4169"/>
    <w:rsid w:val="006B64F8"/>
    <w:rsid w:val="006C0A8D"/>
    <w:rsid w:val="006C14DC"/>
    <w:rsid w:val="006C42C9"/>
    <w:rsid w:val="006C49C8"/>
    <w:rsid w:val="006C4A3F"/>
    <w:rsid w:val="006C4EC4"/>
    <w:rsid w:val="006C56EC"/>
    <w:rsid w:val="006C6EE4"/>
    <w:rsid w:val="006C7589"/>
    <w:rsid w:val="006C7C7A"/>
    <w:rsid w:val="006D174B"/>
    <w:rsid w:val="006D4AD9"/>
    <w:rsid w:val="006D4C8A"/>
    <w:rsid w:val="006D5348"/>
    <w:rsid w:val="006D53BF"/>
    <w:rsid w:val="006D57CE"/>
    <w:rsid w:val="006D5BD4"/>
    <w:rsid w:val="006E01D4"/>
    <w:rsid w:val="006E2A72"/>
    <w:rsid w:val="006E2E60"/>
    <w:rsid w:val="006E3146"/>
    <w:rsid w:val="006E56F0"/>
    <w:rsid w:val="006E5AF9"/>
    <w:rsid w:val="006E5BA8"/>
    <w:rsid w:val="006E6DB8"/>
    <w:rsid w:val="006E78C9"/>
    <w:rsid w:val="006E7C7D"/>
    <w:rsid w:val="006F0E37"/>
    <w:rsid w:val="006F2D87"/>
    <w:rsid w:val="006F3792"/>
    <w:rsid w:val="006F3A66"/>
    <w:rsid w:val="006F4750"/>
    <w:rsid w:val="00702061"/>
    <w:rsid w:val="00702AA5"/>
    <w:rsid w:val="00703274"/>
    <w:rsid w:val="0070342F"/>
    <w:rsid w:val="0070372E"/>
    <w:rsid w:val="00704FC4"/>
    <w:rsid w:val="00705BFD"/>
    <w:rsid w:val="00707948"/>
    <w:rsid w:val="00710B94"/>
    <w:rsid w:val="0071135F"/>
    <w:rsid w:val="00711AA8"/>
    <w:rsid w:val="00713BCE"/>
    <w:rsid w:val="007149EF"/>
    <w:rsid w:val="007158BC"/>
    <w:rsid w:val="00716049"/>
    <w:rsid w:val="007163C1"/>
    <w:rsid w:val="00716917"/>
    <w:rsid w:val="00716F2C"/>
    <w:rsid w:val="00717F6D"/>
    <w:rsid w:val="007205A4"/>
    <w:rsid w:val="00721456"/>
    <w:rsid w:val="007256F8"/>
    <w:rsid w:val="00725A30"/>
    <w:rsid w:val="00727A17"/>
    <w:rsid w:val="00727FF5"/>
    <w:rsid w:val="007305B7"/>
    <w:rsid w:val="007364DF"/>
    <w:rsid w:val="00737436"/>
    <w:rsid w:val="00740814"/>
    <w:rsid w:val="00740F1D"/>
    <w:rsid w:val="00741391"/>
    <w:rsid w:val="007464A3"/>
    <w:rsid w:val="00750B2A"/>
    <w:rsid w:val="00751D06"/>
    <w:rsid w:val="007525F5"/>
    <w:rsid w:val="00753EF4"/>
    <w:rsid w:val="00757067"/>
    <w:rsid w:val="00760260"/>
    <w:rsid w:val="007620BB"/>
    <w:rsid w:val="00763996"/>
    <w:rsid w:val="00764265"/>
    <w:rsid w:val="00764AF5"/>
    <w:rsid w:val="00764C05"/>
    <w:rsid w:val="00770923"/>
    <w:rsid w:val="0077096F"/>
    <w:rsid w:val="00770B8D"/>
    <w:rsid w:val="0077161F"/>
    <w:rsid w:val="00774E5E"/>
    <w:rsid w:val="00776058"/>
    <w:rsid w:val="007772BE"/>
    <w:rsid w:val="007800DD"/>
    <w:rsid w:val="007822B3"/>
    <w:rsid w:val="00782454"/>
    <w:rsid w:val="00784178"/>
    <w:rsid w:val="00785B33"/>
    <w:rsid w:val="00786480"/>
    <w:rsid w:val="0078667F"/>
    <w:rsid w:val="007866D6"/>
    <w:rsid w:val="0078764A"/>
    <w:rsid w:val="0079139E"/>
    <w:rsid w:val="00791406"/>
    <w:rsid w:val="007952B5"/>
    <w:rsid w:val="0079638F"/>
    <w:rsid w:val="00797D8E"/>
    <w:rsid w:val="007A0C08"/>
    <w:rsid w:val="007A253E"/>
    <w:rsid w:val="007A41E3"/>
    <w:rsid w:val="007A590E"/>
    <w:rsid w:val="007A5BD6"/>
    <w:rsid w:val="007B1102"/>
    <w:rsid w:val="007B110C"/>
    <w:rsid w:val="007B1208"/>
    <w:rsid w:val="007B12D9"/>
    <w:rsid w:val="007B1503"/>
    <w:rsid w:val="007B2C3E"/>
    <w:rsid w:val="007B38B5"/>
    <w:rsid w:val="007B3C2E"/>
    <w:rsid w:val="007B6B71"/>
    <w:rsid w:val="007B7041"/>
    <w:rsid w:val="007C1C77"/>
    <w:rsid w:val="007C3149"/>
    <w:rsid w:val="007C5F09"/>
    <w:rsid w:val="007C67A2"/>
    <w:rsid w:val="007C67C2"/>
    <w:rsid w:val="007C6EA9"/>
    <w:rsid w:val="007D100D"/>
    <w:rsid w:val="007D14D9"/>
    <w:rsid w:val="007D2485"/>
    <w:rsid w:val="007D3090"/>
    <w:rsid w:val="007D3119"/>
    <w:rsid w:val="007D3CEC"/>
    <w:rsid w:val="007D4198"/>
    <w:rsid w:val="007D52FE"/>
    <w:rsid w:val="007E035A"/>
    <w:rsid w:val="007E09F4"/>
    <w:rsid w:val="007E0DC1"/>
    <w:rsid w:val="007E3986"/>
    <w:rsid w:val="007E43B9"/>
    <w:rsid w:val="007E65FD"/>
    <w:rsid w:val="007E7192"/>
    <w:rsid w:val="007F3FBC"/>
    <w:rsid w:val="007F44F7"/>
    <w:rsid w:val="008000B5"/>
    <w:rsid w:val="00800C61"/>
    <w:rsid w:val="00802165"/>
    <w:rsid w:val="00803268"/>
    <w:rsid w:val="00804B23"/>
    <w:rsid w:val="00806EE4"/>
    <w:rsid w:val="00812141"/>
    <w:rsid w:val="008128F7"/>
    <w:rsid w:val="00812A62"/>
    <w:rsid w:val="0081471B"/>
    <w:rsid w:val="00815920"/>
    <w:rsid w:val="00822185"/>
    <w:rsid w:val="0082309D"/>
    <w:rsid w:val="008273D1"/>
    <w:rsid w:val="008300F4"/>
    <w:rsid w:val="00832EDE"/>
    <w:rsid w:val="00833151"/>
    <w:rsid w:val="008337C7"/>
    <w:rsid w:val="0083414B"/>
    <w:rsid w:val="00834B73"/>
    <w:rsid w:val="00834F72"/>
    <w:rsid w:val="00836B4B"/>
    <w:rsid w:val="0083785D"/>
    <w:rsid w:val="00844F46"/>
    <w:rsid w:val="00845E23"/>
    <w:rsid w:val="00847429"/>
    <w:rsid w:val="00847BD8"/>
    <w:rsid w:val="00847DDA"/>
    <w:rsid w:val="008508C0"/>
    <w:rsid w:val="008514F7"/>
    <w:rsid w:val="008536C2"/>
    <w:rsid w:val="00853CDC"/>
    <w:rsid w:val="00854547"/>
    <w:rsid w:val="0085466C"/>
    <w:rsid w:val="00854C60"/>
    <w:rsid w:val="00856656"/>
    <w:rsid w:val="0085694D"/>
    <w:rsid w:val="00856A79"/>
    <w:rsid w:val="00856BD0"/>
    <w:rsid w:val="008577EA"/>
    <w:rsid w:val="00857DC9"/>
    <w:rsid w:val="0086058B"/>
    <w:rsid w:val="00863CCA"/>
    <w:rsid w:val="008666F4"/>
    <w:rsid w:val="00870D54"/>
    <w:rsid w:val="008733C8"/>
    <w:rsid w:val="008737FE"/>
    <w:rsid w:val="00877DF7"/>
    <w:rsid w:val="0088251E"/>
    <w:rsid w:val="00883ED5"/>
    <w:rsid w:val="00885CE7"/>
    <w:rsid w:val="008868BD"/>
    <w:rsid w:val="008902D0"/>
    <w:rsid w:val="00890360"/>
    <w:rsid w:val="00890585"/>
    <w:rsid w:val="008905F2"/>
    <w:rsid w:val="008919C5"/>
    <w:rsid w:val="008925BD"/>
    <w:rsid w:val="0089319F"/>
    <w:rsid w:val="008949EA"/>
    <w:rsid w:val="008963A3"/>
    <w:rsid w:val="00896B94"/>
    <w:rsid w:val="008A0850"/>
    <w:rsid w:val="008A1792"/>
    <w:rsid w:val="008A1F0A"/>
    <w:rsid w:val="008A29BA"/>
    <w:rsid w:val="008A34AA"/>
    <w:rsid w:val="008A397D"/>
    <w:rsid w:val="008A3C3E"/>
    <w:rsid w:val="008A41FA"/>
    <w:rsid w:val="008A4D1A"/>
    <w:rsid w:val="008A5772"/>
    <w:rsid w:val="008A609D"/>
    <w:rsid w:val="008A7D2B"/>
    <w:rsid w:val="008A7D34"/>
    <w:rsid w:val="008B0A35"/>
    <w:rsid w:val="008B0D08"/>
    <w:rsid w:val="008B24FC"/>
    <w:rsid w:val="008B564A"/>
    <w:rsid w:val="008B6F4B"/>
    <w:rsid w:val="008C026A"/>
    <w:rsid w:val="008C27D0"/>
    <w:rsid w:val="008C3076"/>
    <w:rsid w:val="008C3DB9"/>
    <w:rsid w:val="008C3E9A"/>
    <w:rsid w:val="008C749E"/>
    <w:rsid w:val="008D0AC7"/>
    <w:rsid w:val="008D0AF2"/>
    <w:rsid w:val="008D14F6"/>
    <w:rsid w:val="008D160D"/>
    <w:rsid w:val="008D1CC0"/>
    <w:rsid w:val="008D243C"/>
    <w:rsid w:val="008D2AB0"/>
    <w:rsid w:val="008D5841"/>
    <w:rsid w:val="008D66E1"/>
    <w:rsid w:val="008D68AA"/>
    <w:rsid w:val="008D7032"/>
    <w:rsid w:val="008E139B"/>
    <w:rsid w:val="008E2F25"/>
    <w:rsid w:val="008E396D"/>
    <w:rsid w:val="008E39F5"/>
    <w:rsid w:val="008E46F0"/>
    <w:rsid w:val="008E5AE3"/>
    <w:rsid w:val="008E5AF9"/>
    <w:rsid w:val="008E6364"/>
    <w:rsid w:val="008E6C0F"/>
    <w:rsid w:val="008F1667"/>
    <w:rsid w:val="008F4BCC"/>
    <w:rsid w:val="008F58E8"/>
    <w:rsid w:val="008F6485"/>
    <w:rsid w:val="00900003"/>
    <w:rsid w:val="009014FA"/>
    <w:rsid w:val="0090182C"/>
    <w:rsid w:val="00902117"/>
    <w:rsid w:val="0090257A"/>
    <w:rsid w:val="009032F1"/>
    <w:rsid w:val="0090373C"/>
    <w:rsid w:val="00903CA3"/>
    <w:rsid w:val="009052C9"/>
    <w:rsid w:val="00906683"/>
    <w:rsid w:val="00907F1F"/>
    <w:rsid w:val="00910BC6"/>
    <w:rsid w:val="00910CF2"/>
    <w:rsid w:val="00910ECA"/>
    <w:rsid w:val="0091576F"/>
    <w:rsid w:val="00915F39"/>
    <w:rsid w:val="00920904"/>
    <w:rsid w:val="00921581"/>
    <w:rsid w:val="00921756"/>
    <w:rsid w:val="00922767"/>
    <w:rsid w:val="009278B9"/>
    <w:rsid w:val="00932006"/>
    <w:rsid w:val="00932328"/>
    <w:rsid w:val="00934DF6"/>
    <w:rsid w:val="00935546"/>
    <w:rsid w:val="00936009"/>
    <w:rsid w:val="0093751E"/>
    <w:rsid w:val="00937A5D"/>
    <w:rsid w:val="00937F83"/>
    <w:rsid w:val="0094039B"/>
    <w:rsid w:val="009411CC"/>
    <w:rsid w:val="009436DC"/>
    <w:rsid w:val="0094436C"/>
    <w:rsid w:val="00950979"/>
    <w:rsid w:val="00950987"/>
    <w:rsid w:val="00952732"/>
    <w:rsid w:val="00952DFE"/>
    <w:rsid w:val="009545B7"/>
    <w:rsid w:val="00954DA3"/>
    <w:rsid w:val="00954ECB"/>
    <w:rsid w:val="00955DAE"/>
    <w:rsid w:val="0095643D"/>
    <w:rsid w:val="009565B0"/>
    <w:rsid w:val="00957E2D"/>
    <w:rsid w:val="009604C0"/>
    <w:rsid w:val="00961B0A"/>
    <w:rsid w:val="00961B4E"/>
    <w:rsid w:val="009621FF"/>
    <w:rsid w:val="009626C2"/>
    <w:rsid w:val="009638CC"/>
    <w:rsid w:val="00965737"/>
    <w:rsid w:val="00966CB8"/>
    <w:rsid w:val="00971223"/>
    <w:rsid w:val="00971A5F"/>
    <w:rsid w:val="0097455F"/>
    <w:rsid w:val="00975391"/>
    <w:rsid w:val="009760EE"/>
    <w:rsid w:val="0097625D"/>
    <w:rsid w:val="00976B70"/>
    <w:rsid w:val="0098050C"/>
    <w:rsid w:val="00980C97"/>
    <w:rsid w:val="00981F2A"/>
    <w:rsid w:val="0098265D"/>
    <w:rsid w:val="00982935"/>
    <w:rsid w:val="00983A73"/>
    <w:rsid w:val="00984A7D"/>
    <w:rsid w:val="00985D1C"/>
    <w:rsid w:val="00985FB7"/>
    <w:rsid w:val="009862D8"/>
    <w:rsid w:val="009863D5"/>
    <w:rsid w:val="0098659D"/>
    <w:rsid w:val="009869B4"/>
    <w:rsid w:val="009911EF"/>
    <w:rsid w:val="009924B7"/>
    <w:rsid w:val="0099303B"/>
    <w:rsid w:val="00993B85"/>
    <w:rsid w:val="00993E61"/>
    <w:rsid w:val="009952B0"/>
    <w:rsid w:val="009A2414"/>
    <w:rsid w:val="009A5397"/>
    <w:rsid w:val="009A6746"/>
    <w:rsid w:val="009A70C6"/>
    <w:rsid w:val="009B3803"/>
    <w:rsid w:val="009B4A92"/>
    <w:rsid w:val="009B5FFF"/>
    <w:rsid w:val="009B77FE"/>
    <w:rsid w:val="009C0EC1"/>
    <w:rsid w:val="009C2F33"/>
    <w:rsid w:val="009C442E"/>
    <w:rsid w:val="009C58AE"/>
    <w:rsid w:val="009C5FE1"/>
    <w:rsid w:val="009C72CA"/>
    <w:rsid w:val="009C7371"/>
    <w:rsid w:val="009C770E"/>
    <w:rsid w:val="009C7FE6"/>
    <w:rsid w:val="009D17E5"/>
    <w:rsid w:val="009D270A"/>
    <w:rsid w:val="009D2D0B"/>
    <w:rsid w:val="009D34FA"/>
    <w:rsid w:val="009D3FE2"/>
    <w:rsid w:val="009D446E"/>
    <w:rsid w:val="009D60D3"/>
    <w:rsid w:val="009D629B"/>
    <w:rsid w:val="009D70AD"/>
    <w:rsid w:val="009E1524"/>
    <w:rsid w:val="009E2D1D"/>
    <w:rsid w:val="009E2D25"/>
    <w:rsid w:val="009E5B28"/>
    <w:rsid w:val="009E7BA1"/>
    <w:rsid w:val="009F00F1"/>
    <w:rsid w:val="009F1B6D"/>
    <w:rsid w:val="009F5900"/>
    <w:rsid w:val="009F60B8"/>
    <w:rsid w:val="009F645E"/>
    <w:rsid w:val="009F64AB"/>
    <w:rsid w:val="009F6941"/>
    <w:rsid w:val="00A00F07"/>
    <w:rsid w:val="00A029C1"/>
    <w:rsid w:val="00A03A3E"/>
    <w:rsid w:val="00A0516E"/>
    <w:rsid w:val="00A055D8"/>
    <w:rsid w:val="00A05CCD"/>
    <w:rsid w:val="00A07C96"/>
    <w:rsid w:val="00A12957"/>
    <w:rsid w:val="00A13462"/>
    <w:rsid w:val="00A1674E"/>
    <w:rsid w:val="00A1711D"/>
    <w:rsid w:val="00A175CD"/>
    <w:rsid w:val="00A17649"/>
    <w:rsid w:val="00A204BE"/>
    <w:rsid w:val="00A207C7"/>
    <w:rsid w:val="00A23068"/>
    <w:rsid w:val="00A2364E"/>
    <w:rsid w:val="00A2450A"/>
    <w:rsid w:val="00A2521A"/>
    <w:rsid w:val="00A25D2B"/>
    <w:rsid w:val="00A2626B"/>
    <w:rsid w:val="00A30337"/>
    <w:rsid w:val="00A30385"/>
    <w:rsid w:val="00A31D1E"/>
    <w:rsid w:val="00A31E9F"/>
    <w:rsid w:val="00A3316D"/>
    <w:rsid w:val="00A364B6"/>
    <w:rsid w:val="00A3703D"/>
    <w:rsid w:val="00A371AB"/>
    <w:rsid w:val="00A37D01"/>
    <w:rsid w:val="00A401B1"/>
    <w:rsid w:val="00A40E04"/>
    <w:rsid w:val="00A41E41"/>
    <w:rsid w:val="00A41EB0"/>
    <w:rsid w:val="00A42A6E"/>
    <w:rsid w:val="00A43147"/>
    <w:rsid w:val="00A454D3"/>
    <w:rsid w:val="00A504EC"/>
    <w:rsid w:val="00A527DB"/>
    <w:rsid w:val="00A529E2"/>
    <w:rsid w:val="00A52F77"/>
    <w:rsid w:val="00A547DB"/>
    <w:rsid w:val="00A54FA4"/>
    <w:rsid w:val="00A555AB"/>
    <w:rsid w:val="00A56B35"/>
    <w:rsid w:val="00A60158"/>
    <w:rsid w:val="00A607ED"/>
    <w:rsid w:val="00A60BD2"/>
    <w:rsid w:val="00A60F80"/>
    <w:rsid w:val="00A6104A"/>
    <w:rsid w:val="00A654DC"/>
    <w:rsid w:val="00A71BD4"/>
    <w:rsid w:val="00A72283"/>
    <w:rsid w:val="00A72529"/>
    <w:rsid w:val="00A73A34"/>
    <w:rsid w:val="00A73A37"/>
    <w:rsid w:val="00A74F5D"/>
    <w:rsid w:val="00A75BCB"/>
    <w:rsid w:val="00A819D3"/>
    <w:rsid w:val="00A81FD5"/>
    <w:rsid w:val="00A8355E"/>
    <w:rsid w:val="00A83931"/>
    <w:rsid w:val="00A84437"/>
    <w:rsid w:val="00A84467"/>
    <w:rsid w:val="00A8463E"/>
    <w:rsid w:val="00A84B0A"/>
    <w:rsid w:val="00A84E5D"/>
    <w:rsid w:val="00A952DA"/>
    <w:rsid w:val="00A956F5"/>
    <w:rsid w:val="00A972A7"/>
    <w:rsid w:val="00AA0620"/>
    <w:rsid w:val="00AA29FE"/>
    <w:rsid w:val="00AA32D5"/>
    <w:rsid w:val="00AA34EB"/>
    <w:rsid w:val="00AA5040"/>
    <w:rsid w:val="00AA6E76"/>
    <w:rsid w:val="00AA7E91"/>
    <w:rsid w:val="00AB0AEC"/>
    <w:rsid w:val="00AB0D2F"/>
    <w:rsid w:val="00AB2D0C"/>
    <w:rsid w:val="00AB377B"/>
    <w:rsid w:val="00AB4EF9"/>
    <w:rsid w:val="00AB5724"/>
    <w:rsid w:val="00AB6073"/>
    <w:rsid w:val="00AB777C"/>
    <w:rsid w:val="00AC062D"/>
    <w:rsid w:val="00AC3688"/>
    <w:rsid w:val="00AC3B29"/>
    <w:rsid w:val="00AC45D8"/>
    <w:rsid w:val="00AC50FB"/>
    <w:rsid w:val="00AC7FA1"/>
    <w:rsid w:val="00AD0D7D"/>
    <w:rsid w:val="00AD1F7B"/>
    <w:rsid w:val="00AD2741"/>
    <w:rsid w:val="00AD27DC"/>
    <w:rsid w:val="00AD2D74"/>
    <w:rsid w:val="00AD49B8"/>
    <w:rsid w:val="00AD506A"/>
    <w:rsid w:val="00AD630B"/>
    <w:rsid w:val="00AD729C"/>
    <w:rsid w:val="00AD77AD"/>
    <w:rsid w:val="00AE0262"/>
    <w:rsid w:val="00AE268E"/>
    <w:rsid w:val="00AE2B51"/>
    <w:rsid w:val="00AE3381"/>
    <w:rsid w:val="00AF3185"/>
    <w:rsid w:val="00AF388D"/>
    <w:rsid w:val="00AF3B3F"/>
    <w:rsid w:val="00AF4557"/>
    <w:rsid w:val="00AF6D9C"/>
    <w:rsid w:val="00AF7A5A"/>
    <w:rsid w:val="00B01C8D"/>
    <w:rsid w:val="00B050A0"/>
    <w:rsid w:val="00B05C50"/>
    <w:rsid w:val="00B0714A"/>
    <w:rsid w:val="00B07435"/>
    <w:rsid w:val="00B076FF"/>
    <w:rsid w:val="00B07D83"/>
    <w:rsid w:val="00B10582"/>
    <w:rsid w:val="00B11323"/>
    <w:rsid w:val="00B11935"/>
    <w:rsid w:val="00B1237E"/>
    <w:rsid w:val="00B13A93"/>
    <w:rsid w:val="00B149DC"/>
    <w:rsid w:val="00B15279"/>
    <w:rsid w:val="00B154A9"/>
    <w:rsid w:val="00B16C5A"/>
    <w:rsid w:val="00B17DCA"/>
    <w:rsid w:val="00B22B23"/>
    <w:rsid w:val="00B2354D"/>
    <w:rsid w:val="00B27348"/>
    <w:rsid w:val="00B2793B"/>
    <w:rsid w:val="00B30BC0"/>
    <w:rsid w:val="00B32EC9"/>
    <w:rsid w:val="00B3347C"/>
    <w:rsid w:val="00B338F9"/>
    <w:rsid w:val="00B33DFF"/>
    <w:rsid w:val="00B36CB6"/>
    <w:rsid w:val="00B373BE"/>
    <w:rsid w:val="00B37D5F"/>
    <w:rsid w:val="00B40A3E"/>
    <w:rsid w:val="00B423B4"/>
    <w:rsid w:val="00B425F1"/>
    <w:rsid w:val="00B43E6B"/>
    <w:rsid w:val="00B4421C"/>
    <w:rsid w:val="00B4524B"/>
    <w:rsid w:val="00B455A1"/>
    <w:rsid w:val="00B46CF8"/>
    <w:rsid w:val="00B50A81"/>
    <w:rsid w:val="00B510F5"/>
    <w:rsid w:val="00B52451"/>
    <w:rsid w:val="00B54154"/>
    <w:rsid w:val="00B54356"/>
    <w:rsid w:val="00B54CA2"/>
    <w:rsid w:val="00B54F4E"/>
    <w:rsid w:val="00B568DF"/>
    <w:rsid w:val="00B603F2"/>
    <w:rsid w:val="00B62304"/>
    <w:rsid w:val="00B62A11"/>
    <w:rsid w:val="00B63060"/>
    <w:rsid w:val="00B64089"/>
    <w:rsid w:val="00B65D4D"/>
    <w:rsid w:val="00B70E46"/>
    <w:rsid w:val="00B75829"/>
    <w:rsid w:val="00B76951"/>
    <w:rsid w:val="00B8001C"/>
    <w:rsid w:val="00B80DE7"/>
    <w:rsid w:val="00B82DBD"/>
    <w:rsid w:val="00B82F15"/>
    <w:rsid w:val="00B83A20"/>
    <w:rsid w:val="00B842D9"/>
    <w:rsid w:val="00B84443"/>
    <w:rsid w:val="00B84D06"/>
    <w:rsid w:val="00B86FC1"/>
    <w:rsid w:val="00B8755E"/>
    <w:rsid w:val="00B902A6"/>
    <w:rsid w:val="00B90971"/>
    <w:rsid w:val="00B90C9E"/>
    <w:rsid w:val="00B91937"/>
    <w:rsid w:val="00B940C9"/>
    <w:rsid w:val="00B94551"/>
    <w:rsid w:val="00B955F0"/>
    <w:rsid w:val="00B973C6"/>
    <w:rsid w:val="00BA0B86"/>
    <w:rsid w:val="00BA490B"/>
    <w:rsid w:val="00BA61B2"/>
    <w:rsid w:val="00BB01A7"/>
    <w:rsid w:val="00BB1039"/>
    <w:rsid w:val="00BB450C"/>
    <w:rsid w:val="00BB59DA"/>
    <w:rsid w:val="00BB6199"/>
    <w:rsid w:val="00BB6208"/>
    <w:rsid w:val="00BB63EA"/>
    <w:rsid w:val="00BC569A"/>
    <w:rsid w:val="00BC5DD4"/>
    <w:rsid w:val="00BC6CD3"/>
    <w:rsid w:val="00BD02F0"/>
    <w:rsid w:val="00BD053E"/>
    <w:rsid w:val="00BD0E4D"/>
    <w:rsid w:val="00BD2A77"/>
    <w:rsid w:val="00BD2CEF"/>
    <w:rsid w:val="00BD3272"/>
    <w:rsid w:val="00BD6F25"/>
    <w:rsid w:val="00BD7767"/>
    <w:rsid w:val="00BE0D1D"/>
    <w:rsid w:val="00BE173D"/>
    <w:rsid w:val="00BE2013"/>
    <w:rsid w:val="00BE2CA2"/>
    <w:rsid w:val="00BE35A4"/>
    <w:rsid w:val="00BE3DA9"/>
    <w:rsid w:val="00BE5F5B"/>
    <w:rsid w:val="00BE6184"/>
    <w:rsid w:val="00BE6BC3"/>
    <w:rsid w:val="00BE7F53"/>
    <w:rsid w:val="00BF0212"/>
    <w:rsid w:val="00BF04E7"/>
    <w:rsid w:val="00BF1075"/>
    <w:rsid w:val="00BF258B"/>
    <w:rsid w:val="00BF3F8B"/>
    <w:rsid w:val="00BF4ABE"/>
    <w:rsid w:val="00BF5CE0"/>
    <w:rsid w:val="00BF5E8C"/>
    <w:rsid w:val="00BF66C9"/>
    <w:rsid w:val="00C02C1A"/>
    <w:rsid w:val="00C04EF2"/>
    <w:rsid w:val="00C109CB"/>
    <w:rsid w:val="00C10A12"/>
    <w:rsid w:val="00C10C8E"/>
    <w:rsid w:val="00C10DE9"/>
    <w:rsid w:val="00C12BC9"/>
    <w:rsid w:val="00C14695"/>
    <w:rsid w:val="00C167D7"/>
    <w:rsid w:val="00C20D51"/>
    <w:rsid w:val="00C23833"/>
    <w:rsid w:val="00C25385"/>
    <w:rsid w:val="00C279B0"/>
    <w:rsid w:val="00C316D6"/>
    <w:rsid w:val="00C351F6"/>
    <w:rsid w:val="00C373B8"/>
    <w:rsid w:val="00C404BC"/>
    <w:rsid w:val="00C41B97"/>
    <w:rsid w:val="00C4391B"/>
    <w:rsid w:val="00C4521F"/>
    <w:rsid w:val="00C45495"/>
    <w:rsid w:val="00C464A0"/>
    <w:rsid w:val="00C46737"/>
    <w:rsid w:val="00C50680"/>
    <w:rsid w:val="00C51D89"/>
    <w:rsid w:val="00C522CB"/>
    <w:rsid w:val="00C534F5"/>
    <w:rsid w:val="00C53A02"/>
    <w:rsid w:val="00C53F9E"/>
    <w:rsid w:val="00C54BEC"/>
    <w:rsid w:val="00C55C42"/>
    <w:rsid w:val="00C55DA2"/>
    <w:rsid w:val="00C5679E"/>
    <w:rsid w:val="00C571DD"/>
    <w:rsid w:val="00C600B1"/>
    <w:rsid w:val="00C60400"/>
    <w:rsid w:val="00C60C9F"/>
    <w:rsid w:val="00C61A88"/>
    <w:rsid w:val="00C61B60"/>
    <w:rsid w:val="00C61C05"/>
    <w:rsid w:val="00C62F78"/>
    <w:rsid w:val="00C6368C"/>
    <w:rsid w:val="00C6576B"/>
    <w:rsid w:val="00C6691B"/>
    <w:rsid w:val="00C70C6D"/>
    <w:rsid w:val="00C70CAB"/>
    <w:rsid w:val="00C70D93"/>
    <w:rsid w:val="00C711A5"/>
    <w:rsid w:val="00C71F2D"/>
    <w:rsid w:val="00C73C4D"/>
    <w:rsid w:val="00C75C15"/>
    <w:rsid w:val="00C75C6B"/>
    <w:rsid w:val="00C81134"/>
    <w:rsid w:val="00C815D3"/>
    <w:rsid w:val="00C81F7C"/>
    <w:rsid w:val="00C82453"/>
    <w:rsid w:val="00C830C5"/>
    <w:rsid w:val="00C837D1"/>
    <w:rsid w:val="00C83F61"/>
    <w:rsid w:val="00C850DA"/>
    <w:rsid w:val="00C85F70"/>
    <w:rsid w:val="00C875F7"/>
    <w:rsid w:val="00C87B8D"/>
    <w:rsid w:val="00C90AD1"/>
    <w:rsid w:val="00C9426C"/>
    <w:rsid w:val="00C94539"/>
    <w:rsid w:val="00C95995"/>
    <w:rsid w:val="00C97F3E"/>
    <w:rsid w:val="00C97F52"/>
    <w:rsid w:val="00CA0F86"/>
    <w:rsid w:val="00CA1E52"/>
    <w:rsid w:val="00CA2972"/>
    <w:rsid w:val="00CA51FC"/>
    <w:rsid w:val="00CA5666"/>
    <w:rsid w:val="00CA64BC"/>
    <w:rsid w:val="00CB091B"/>
    <w:rsid w:val="00CB0BF0"/>
    <w:rsid w:val="00CB1228"/>
    <w:rsid w:val="00CB1FCA"/>
    <w:rsid w:val="00CB3071"/>
    <w:rsid w:val="00CB461E"/>
    <w:rsid w:val="00CB46DD"/>
    <w:rsid w:val="00CB4852"/>
    <w:rsid w:val="00CB732B"/>
    <w:rsid w:val="00CC1B63"/>
    <w:rsid w:val="00CC38B7"/>
    <w:rsid w:val="00CC6307"/>
    <w:rsid w:val="00CD0870"/>
    <w:rsid w:val="00CD20D6"/>
    <w:rsid w:val="00CD23CC"/>
    <w:rsid w:val="00CD3813"/>
    <w:rsid w:val="00CD4753"/>
    <w:rsid w:val="00CD58FA"/>
    <w:rsid w:val="00CD66D3"/>
    <w:rsid w:val="00CD6A3A"/>
    <w:rsid w:val="00CE0B35"/>
    <w:rsid w:val="00CE1B49"/>
    <w:rsid w:val="00CE2D3A"/>
    <w:rsid w:val="00CE471D"/>
    <w:rsid w:val="00CE5A46"/>
    <w:rsid w:val="00CF035B"/>
    <w:rsid w:val="00CF1352"/>
    <w:rsid w:val="00CF3025"/>
    <w:rsid w:val="00CF4CBC"/>
    <w:rsid w:val="00CF5134"/>
    <w:rsid w:val="00CF5E7D"/>
    <w:rsid w:val="00D0010D"/>
    <w:rsid w:val="00D003E0"/>
    <w:rsid w:val="00D019D5"/>
    <w:rsid w:val="00D01DA4"/>
    <w:rsid w:val="00D02AEA"/>
    <w:rsid w:val="00D038B9"/>
    <w:rsid w:val="00D06B61"/>
    <w:rsid w:val="00D073BC"/>
    <w:rsid w:val="00D07ABD"/>
    <w:rsid w:val="00D10F54"/>
    <w:rsid w:val="00D11457"/>
    <w:rsid w:val="00D11FC7"/>
    <w:rsid w:val="00D1482E"/>
    <w:rsid w:val="00D15F07"/>
    <w:rsid w:val="00D16363"/>
    <w:rsid w:val="00D173F8"/>
    <w:rsid w:val="00D20CBF"/>
    <w:rsid w:val="00D2159F"/>
    <w:rsid w:val="00D22746"/>
    <w:rsid w:val="00D22D98"/>
    <w:rsid w:val="00D22F28"/>
    <w:rsid w:val="00D25255"/>
    <w:rsid w:val="00D304C9"/>
    <w:rsid w:val="00D30C24"/>
    <w:rsid w:val="00D30E75"/>
    <w:rsid w:val="00D31082"/>
    <w:rsid w:val="00D31A5F"/>
    <w:rsid w:val="00D33908"/>
    <w:rsid w:val="00D34B06"/>
    <w:rsid w:val="00D34FD2"/>
    <w:rsid w:val="00D376C8"/>
    <w:rsid w:val="00D37709"/>
    <w:rsid w:val="00D418F3"/>
    <w:rsid w:val="00D43253"/>
    <w:rsid w:val="00D44611"/>
    <w:rsid w:val="00D4488F"/>
    <w:rsid w:val="00D44D6F"/>
    <w:rsid w:val="00D47E3C"/>
    <w:rsid w:val="00D50398"/>
    <w:rsid w:val="00D508BE"/>
    <w:rsid w:val="00D51208"/>
    <w:rsid w:val="00D51CAE"/>
    <w:rsid w:val="00D52441"/>
    <w:rsid w:val="00D529EF"/>
    <w:rsid w:val="00D5431F"/>
    <w:rsid w:val="00D5769A"/>
    <w:rsid w:val="00D60431"/>
    <w:rsid w:val="00D60A96"/>
    <w:rsid w:val="00D651A0"/>
    <w:rsid w:val="00D67A8B"/>
    <w:rsid w:val="00D709F8"/>
    <w:rsid w:val="00D70EDD"/>
    <w:rsid w:val="00D7221E"/>
    <w:rsid w:val="00D742EA"/>
    <w:rsid w:val="00D76C5F"/>
    <w:rsid w:val="00D772BA"/>
    <w:rsid w:val="00D774AC"/>
    <w:rsid w:val="00D8009D"/>
    <w:rsid w:val="00D8169E"/>
    <w:rsid w:val="00D81807"/>
    <w:rsid w:val="00D819EB"/>
    <w:rsid w:val="00D82FAF"/>
    <w:rsid w:val="00D84976"/>
    <w:rsid w:val="00D8518A"/>
    <w:rsid w:val="00D8632C"/>
    <w:rsid w:val="00D877AD"/>
    <w:rsid w:val="00D90EFB"/>
    <w:rsid w:val="00D91312"/>
    <w:rsid w:val="00D96772"/>
    <w:rsid w:val="00D96A5E"/>
    <w:rsid w:val="00D96F0A"/>
    <w:rsid w:val="00D978A4"/>
    <w:rsid w:val="00D97A18"/>
    <w:rsid w:val="00DA05DB"/>
    <w:rsid w:val="00DA11C7"/>
    <w:rsid w:val="00DA1CA0"/>
    <w:rsid w:val="00DA1D75"/>
    <w:rsid w:val="00DA343D"/>
    <w:rsid w:val="00DA4730"/>
    <w:rsid w:val="00DA5E06"/>
    <w:rsid w:val="00DA6735"/>
    <w:rsid w:val="00DA690A"/>
    <w:rsid w:val="00DA72C9"/>
    <w:rsid w:val="00DA7DC7"/>
    <w:rsid w:val="00DB431A"/>
    <w:rsid w:val="00DB5B5C"/>
    <w:rsid w:val="00DB6A16"/>
    <w:rsid w:val="00DB7F21"/>
    <w:rsid w:val="00DC02CA"/>
    <w:rsid w:val="00DC1E2D"/>
    <w:rsid w:val="00DC26FB"/>
    <w:rsid w:val="00DC3685"/>
    <w:rsid w:val="00DC5F21"/>
    <w:rsid w:val="00DC62A2"/>
    <w:rsid w:val="00DD08C3"/>
    <w:rsid w:val="00DD27BB"/>
    <w:rsid w:val="00DD5FD6"/>
    <w:rsid w:val="00DE150E"/>
    <w:rsid w:val="00DE2B28"/>
    <w:rsid w:val="00DE6B1A"/>
    <w:rsid w:val="00DF082F"/>
    <w:rsid w:val="00DF1112"/>
    <w:rsid w:val="00DF1C61"/>
    <w:rsid w:val="00DF3495"/>
    <w:rsid w:val="00DF3E60"/>
    <w:rsid w:val="00DF6640"/>
    <w:rsid w:val="00DF73B4"/>
    <w:rsid w:val="00E0123A"/>
    <w:rsid w:val="00E013D3"/>
    <w:rsid w:val="00E04E9A"/>
    <w:rsid w:val="00E07655"/>
    <w:rsid w:val="00E10A31"/>
    <w:rsid w:val="00E10C7C"/>
    <w:rsid w:val="00E123EB"/>
    <w:rsid w:val="00E17CBD"/>
    <w:rsid w:val="00E20AE3"/>
    <w:rsid w:val="00E23539"/>
    <w:rsid w:val="00E23983"/>
    <w:rsid w:val="00E259D8"/>
    <w:rsid w:val="00E31712"/>
    <w:rsid w:val="00E31E2F"/>
    <w:rsid w:val="00E40719"/>
    <w:rsid w:val="00E40D1B"/>
    <w:rsid w:val="00E4185F"/>
    <w:rsid w:val="00E420C6"/>
    <w:rsid w:val="00E427DA"/>
    <w:rsid w:val="00E42E4C"/>
    <w:rsid w:val="00E45598"/>
    <w:rsid w:val="00E47606"/>
    <w:rsid w:val="00E504C7"/>
    <w:rsid w:val="00E51332"/>
    <w:rsid w:val="00E51565"/>
    <w:rsid w:val="00E560AF"/>
    <w:rsid w:val="00E56B96"/>
    <w:rsid w:val="00E57CBB"/>
    <w:rsid w:val="00E60214"/>
    <w:rsid w:val="00E61FDA"/>
    <w:rsid w:val="00E6438F"/>
    <w:rsid w:val="00E6446C"/>
    <w:rsid w:val="00E65BD2"/>
    <w:rsid w:val="00E66C70"/>
    <w:rsid w:val="00E676B6"/>
    <w:rsid w:val="00E72314"/>
    <w:rsid w:val="00E72C2C"/>
    <w:rsid w:val="00E7549C"/>
    <w:rsid w:val="00E76ADF"/>
    <w:rsid w:val="00E81B29"/>
    <w:rsid w:val="00E8257A"/>
    <w:rsid w:val="00E86777"/>
    <w:rsid w:val="00E904F2"/>
    <w:rsid w:val="00E90621"/>
    <w:rsid w:val="00E9084D"/>
    <w:rsid w:val="00E93082"/>
    <w:rsid w:val="00E9321B"/>
    <w:rsid w:val="00E94574"/>
    <w:rsid w:val="00E96745"/>
    <w:rsid w:val="00E96780"/>
    <w:rsid w:val="00E96D05"/>
    <w:rsid w:val="00E973B3"/>
    <w:rsid w:val="00E9775B"/>
    <w:rsid w:val="00EA01F1"/>
    <w:rsid w:val="00EA0471"/>
    <w:rsid w:val="00EA3BF8"/>
    <w:rsid w:val="00EA5748"/>
    <w:rsid w:val="00EA5AB6"/>
    <w:rsid w:val="00EA611A"/>
    <w:rsid w:val="00EA710E"/>
    <w:rsid w:val="00EA7998"/>
    <w:rsid w:val="00EB2518"/>
    <w:rsid w:val="00EB2B5D"/>
    <w:rsid w:val="00EB37F4"/>
    <w:rsid w:val="00EB41E8"/>
    <w:rsid w:val="00EB433D"/>
    <w:rsid w:val="00EB4DE4"/>
    <w:rsid w:val="00EB5BB7"/>
    <w:rsid w:val="00EB5F93"/>
    <w:rsid w:val="00EC26E8"/>
    <w:rsid w:val="00EC2C24"/>
    <w:rsid w:val="00EC412F"/>
    <w:rsid w:val="00ED02FF"/>
    <w:rsid w:val="00ED05E7"/>
    <w:rsid w:val="00ED1116"/>
    <w:rsid w:val="00ED1E0B"/>
    <w:rsid w:val="00ED21C8"/>
    <w:rsid w:val="00ED266F"/>
    <w:rsid w:val="00ED2BB7"/>
    <w:rsid w:val="00ED3268"/>
    <w:rsid w:val="00ED450E"/>
    <w:rsid w:val="00ED6CA6"/>
    <w:rsid w:val="00ED77E6"/>
    <w:rsid w:val="00EE0691"/>
    <w:rsid w:val="00EE135D"/>
    <w:rsid w:val="00EE29CB"/>
    <w:rsid w:val="00EE2BFF"/>
    <w:rsid w:val="00EE2D7C"/>
    <w:rsid w:val="00EE3A9A"/>
    <w:rsid w:val="00EE5975"/>
    <w:rsid w:val="00EF260C"/>
    <w:rsid w:val="00EF2DBE"/>
    <w:rsid w:val="00EF70EE"/>
    <w:rsid w:val="00F004F3"/>
    <w:rsid w:val="00F02753"/>
    <w:rsid w:val="00F036DA"/>
    <w:rsid w:val="00F04336"/>
    <w:rsid w:val="00F04BF1"/>
    <w:rsid w:val="00F06087"/>
    <w:rsid w:val="00F071B5"/>
    <w:rsid w:val="00F11A71"/>
    <w:rsid w:val="00F11CB5"/>
    <w:rsid w:val="00F144D4"/>
    <w:rsid w:val="00F149C9"/>
    <w:rsid w:val="00F15016"/>
    <w:rsid w:val="00F17424"/>
    <w:rsid w:val="00F23DF5"/>
    <w:rsid w:val="00F24DA1"/>
    <w:rsid w:val="00F26ECF"/>
    <w:rsid w:val="00F30389"/>
    <w:rsid w:val="00F30FB0"/>
    <w:rsid w:val="00F3233C"/>
    <w:rsid w:val="00F371B0"/>
    <w:rsid w:val="00F377EE"/>
    <w:rsid w:val="00F37F51"/>
    <w:rsid w:val="00F42EEA"/>
    <w:rsid w:val="00F456F3"/>
    <w:rsid w:val="00F46B19"/>
    <w:rsid w:val="00F46C27"/>
    <w:rsid w:val="00F50360"/>
    <w:rsid w:val="00F506EA"/>
    <w:rsid w:val="00F51B74"/>
    <w:rsid w:val="00F52F46"/>
    <w:rsid w:val="00F63077"/>
    <w:rsid w:val="00F63D56"/>
    <w:rsid w:val="00F66AF4"/>
    <w:rsid w:val="00F672C9"/>
    <w:rsid w:val="00F67A48"/>
    <w:rsid w:val="00F70009"/>
    <w:rsid w:val="00F705C1"/>
    <w:rsid w:val="00F7154B"/>
    <w:rsid w:val="00F7203E"/>
    <w:rsid w:val="00F73463"/>
    <w:rsid w:val="00F746B6"/>
    <w:rsid w:val="00F772AB"/>
    <w:rsid w:val="00F81B67"/>
    <w:rsid w:val="00F83266"/>
    <w:rsid w:val="00F84C39"/>
    <w:rsid w:val="00F866ED"/>
    <w:rsid w:val="00F87183"/>
    <w:rsid w:val="00F953FB"/>
    <w:rsid w:val="00F95994"/>
    <w:rsid w:val="00F95EA4"/>
    <w:rsid w:val="00F96382"/>
    <w:rsid w:val="00F96CAD"/>
    <w:rsid w:val="00F9782A"/>
    <w:rsid w:val="00F979C9"/>
    <w:rsid w:val="00FA0E6A"/>
    <w:rsid w:val="00FA4787"/>
    <w:rsid w:val="00FB0381"/>
    <w:rsid w:val="00FB04C0"/>
    <w:rsid w:val="00FB09C5"/>
    <w:rsid w:val="00FB0C99"/>
    <w:rsid w:val="00FB2075"/>
    <w:rsid w:val="00FB493E"/>
    <w:rsid w:val="00FB7F92"/>
    <w:rsid w:val="00FC089B"/>
    <w:rsid w:val="00FC0D59"/>
    <w:rsid w:val="00FC2F5F"/>
    <w:rsid w:val="00FC339D"/>
    <w:rsid w:val="00FC67AE"/>
    <w:rsid w:val="00FC7746"/>
    <w:rsid w:val="00FD02F7"/>
    <w:rsid w:val="00FD1938"/>
    <w:rsid w:val="00FD1B6B"/>
    <w:rsid w:val="00FD1BD9"/>
    <w:rsid w:val="00FD1C81"/>
    <w:rsid w:val="00FD34F1"/>
    <w:rsid w:val="00FD3A79"/>
    <w:rsid w:val="00FD6530"/>
    <w:rsid w:val="00FD7F9A"/>
    <w:rsid w:val="00FD7FEE"/>
    <w:rsid w:val="00FE0E26"/>
    <w:rsid w:val="00FE1D8A"/>
    <w:rsid w:val="00FE22D8"/>
    <w:rsid w:val="00FE24B4"/>
    <w:rsid w:val="00FE2AB8"/>
    <w:rsid w:val="00FE2F5C"/>
    <w:rsid w:val="00FE3859"/>
    <w:rsid w:val="00FE4028"/>
    <w:rsid w:val="00FE58D6"/>
    <w:rsid w:val="00FE6138"/>
    <w:rsid w:val="00FE61B0"/>
    <w:rsid w:val="00FF1657"/>
    <w:rsid w:val="00FF1F97"/>
    <w:rsid w:val="00FF3AB0"/>
    <w:rsid w:val="00FF5A7C"/>
    <w:rsid w:val="00FF5B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321492CA"/>
  <w15:docId w15:val="{C9A0FB7B-C1CD-4B41-B4BD-1846E5F4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84B"/>
    <w:rPr>
      <w:rFonts w:ascii="Arial" w:hAnsi="Arial" w:cs="Arial"/>
      <w:szCs w:val="24"/>
      <w:lang w:val="en-US" w:eastAsia="en-US"/>
    </w:rPr>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g,1"/>
    <w:basedOn w:val="Normal"/>
    <w:link w:val="Heading1Char"/>
    <w:uiPriority w:val="9"/>
    <w:qFormat/>
    <w:rsid w:val="004A298C"/>
    <w:pPr>
      <w:spacing w:before="100" w:beforeAutospacing="1" w:after="100" w:afterAutospacing="1"/>
      <w:outlineLvl w:val="0"/>
    </w:pPr>
    <w:rPr>
      <w:rFonts w:ascii="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4D64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67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58F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Sub-Para,Sub4Para,Sub-Para1,Sub-Para2,Sub-Para3,Sub-Para4,Sub-Para5,Sub-Para6,i.,P3"/>
    <w:basedOn w:val="Normal"/>
    <w:next w:val="Normal"/>
    <w:link w:val="Heading5Char"/>
    <w:unhideWhenUsed/>
    <w:qFormat/>
    <w:rsid w:val="00B40A3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Center"/>
    <w:basedOn w:val="Normal"/>
    <w:next w:val="Normal"/>
    <w:link w:val="Heading6Char"/>
    <w:qFormat/>
    <w:rsid w:val="00B40A3E"/>
    <w:pPr>
      <w:spacing w:before="240" w:after="60"/>
      <w:ind w:left="1152" w:hanging="1152"/>
      <w:outlineLvl w:val="5"/>
    </w:pPr>
    <w:rPr>
      <w:rFonts w:ascii="Times New Roman" w:hAnsi="Times New Roman" w:cs="Times New Roman"/>
      <w:b/>
      <w:bCs/>
      <w:sz w:val="22"/>
      <w:szCs w:val="22"/>
      <w:lang w:val="en-CA" w:eastAsia="en-CA"/>
    </w:rPr>
  </w:style>
  <w:style w:type="paragraph" w:styleId="Heading7">
    <w:name w:val="heading 7"/>
    <w:basedOn w:val="Normal"/>
    <w:next w:val="Normal"/>
    <w:link w:val="Heading7Char"/>
    <w:qFormat/>
    <w:rsid w:val="00B40A3E"/>
    <w:pPr>
      <w:spacing w:before="240" w:after="60"/>
      <w:ind w:left="1296" w:hanging="1296"/>
      <w:outlineLvl w:val="6"/>
    </w:pPr>
    <w:rPr>
      <w:rFonts w:ascii="Times New Roman" w:hAnsi="Times New Roman" w:cs="Times New Roman"/>
      <w:sz w:val="24"/>
      <w:lang w:val="en-CA" w:eastAsia="en-CA"/>
    </w:rPr>
  </w:style>
  <w:style w:type="paragraph" w:styleId="Heading8">
    <w:name w:val="heading 8"/>
    <w:basedOn w:val="Normal"/>
    <w:next w:val="Normal"/>
    <w:link w:val="Heading8Char"/>
    <w:qFormat/>
    <w:rsid w:val="00B40A3E"/>
    <w:pPr>
      <w:spacing w:before="240" w:after="60"/>
      <w:ind w:left="1440" w:hanging="1440"/>
      <w:outlineLvl w:val="7"/>
    </w:pPr>
    <w:rPr>
      <w:rFonts w:ascii="Times New Roman" w:hAnsi="Times New Roman" w:cs="Times New Roman"/>
      <w:i/>
      <w:iCs/>
      <w:sz w:val="24"/>
      <w:lang w:val="en-CA" w:eastAsia="en-CA"/>
    </w:rPr>
  </w:style>
  <w:style w:type="paragraph" w:styleId="Heading9">
    <w:name w:val="heading 9"/>
    <w:basedOn w:val="Normal"/>
    <w:next w:val="Normal"/>
    <w:link w:val="Heading9Char"/>
    <w:qFormat/>
    <w:rsid w:val="00B40A3E"/>
    <w:pPr>
      <w:spacing w:before="240" w:after="60"/>
      <w:ind w:left="1584" w:hanging="1584"/>
      <w:outlineLvl w:val="8"/>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g Char"/>
    <w:basedOn w:val="DefaultParagraphFont"/>
    <w:link w:val="Heading1"/>
    <w:uiPriority w:val="9"/>
    <w:rsid w:val="004A298C"/>
    <w:rPr>
      <w:b/>
      <w:bCs/>
      <w:kern w:val="36"/>
      <w:sz w:val="48"/>
      <w:szCs w:val="48"/>
    </w:rPr>
  </w:style>
  <w:style w:type="character" w:customStyle="1" w:styleId="Heading2Char">
    <w:name w:val="Heading 2 Char"/>
    <w:basedOn w:val="DefaultParagraphFont"/>
    <w:link w:val="Heading2"/>
    <w:uiPriority w:val="9"/>
    <w:rsid w:val="004D644C"/>
    <w:rPr>
      <w:rFonts w:asciiTheme="majorHAnsi" w:eastAsiaTheme="majorEastAsia" w:hAnsiTheme="majorHAnsi" w:cstheme="majorBidi"/>
      <w:b/>
      <w:bCs/>
      <w:color w:val="4F81BD" w:themeColor="accent1"/>
      <w:sz w:val="26"/>
      <w:szCs w:val="26"/>
      <w:lang w:val="en-US" w:eastAsia="en-US"/>
    </w:rPr>
  </w:style>
  <w:style w:type="paragraph" w:customStyle="1" w:styleId="DefaultText">
    <w:name w:val="Default Text"/>
    <w:basedOn w:val="Normal"/>
    <w:link w:val="DefaultTextChar"/>
    <w:rsid w:val="00B27348"/>
    <w:pPr>
      <w:autoSpaceDE w:val="0"/>
      <w:autoSpaceDN w:val="0"/>
      <w:adjustRightInd w:val="0"/>
    </w:pPr>
    <w:rPr>
      <w:rFonts w:cs="Times New Roman"/>
      <w:szCs w:val="20"/>
    </w:rPr>
  </w:style>
  <w:style w:type="character" w:customStyle="1" w:styleId="InitialStyle">
    <w:name w:val="InitialStyle"/>
    <w:rsid w:val="0037784B"/>
    <w:rPr>
      <w:rFonts w:ascii="Arial" w:hAnsi="Arial" w:cs="Arial"/>
      <w:sz w:val="20"/>
      <w:szCs w:val="20"/>
    </w:rPr>
  </w:style>
  <w:style w:type="character" w:customStyle="1" w:styleId="AnchorA">
    <w:name w:val="Anchor (A)"/>
    <w:uiPriority w:val="99"/>
    <w:rsid w:val="00DD27BB"/>
    <w:rPr>
      <w:rFonts w:ascii="Arial" w:hAnsi="Arial"/>
      <w:color w:val="800000"/>
      <w:sz w:val="20"/>
      <w:u w:val="single"/>
    </w:rPr>
  </w:style>
  <w:style w:type="character" w:customStyle="1" w:styleId="ViewedAnchorA">
    <w:name w:val="Viewed Anchor (A)"/>
    <w:rsid w:val="0037784B"/>
    <w:rPr>
      <w:color w:val="800000"/>
      <w:u w:val="single"/>
    </w:rPr>
  </w:style>
  <w:style w:type="paragraph" w:styleId="BalloonText">
    <w:name w:val="Balloon Text"/>
    <w:basedOn w:val="Normal"/>
    <w:link w:val="BalloonTextChar"/>
    <w:uiPriority w:val="99"/>
    <w:unhideWhenUsed/>
    <w:rsid w:val="00CD4753"/>
    <w:rPr>
      <w:rFonts w:ascii="Tahoma" w:hAnsi="Tahoma" w:cs="Tahoma"/>
      <w:sz w:val="16"/>
      <w:szCs w:val="16"/>
    </w:rPr>
  </w:style>
  <w:style w:type="character" w:customStyle="1" w:styleId="BalloonTextChar">
    <w:name w:val="Balloon Text Char"/>
    <w:basedOn w:val="DefaultParagraphFont"/>
    <w:link w:val="BalloonText"/>
    <w:uiPriority w:val="99"/>
    <w:rsid w:val="00CD4753"/>
    <w:rPr>
      <w:rFonts w:ascii="Tahoma" w:hAnsi="Tahoma" w:cs="Tahoma"/>
      <w:sz w:val="16"/>
      <w:szCs w:val="16"/>
      <w:lang w:val="en-US" w:eastAsia="en-US"/>
    </w:rPr>
  </w:style>
  <w:style w:type="paragraph" w:styleId="DocumentMap">
    <w:name w:val="Document Map"/>
    <w:basedOn w:val="Normal"/>
    <w:link w:val="DocumentMapChar"/>
    <w:unhideWhenUsed/>
    <w:rsid w:val="00A654DC"/>
    <w:rPr>
      <w:rFonts w:ascii="Tahoma" w:hAnsi="Tahoma" w:cs="Tahoma"/>
      <w:sz w:val="16"/>
      <w:szCs w:val="16"/>
    </w:rPr>
  </w:style>
  <w:style w:type="character" w:customStyle="1" w:styleId="DocumentMapChar">
    <w:name w:val="Document Map Char"/>
    <w:basedOn w:val="DefaultParagraphFont"/>
    <w:link w:val="DocumentMap"/>
    <w:rsid w:val="00A654DC"/>
    <w:rPr>
      <w:rFonts w:ascii="Tahoma" w:hAnsi="Tahoma" w:cs="Tahoma"/>
      <w:sz w:val="16"/>
      <w:szCs w:val="16"/>
      <w:lang w:val="en-US" w:eastAsia="en-US"/>
    </w:rPr>
  </w:style>
  <w:style w:type="paragraph" w:styleId="Header">
    <w:name w:val="header"/>
    <w:basedOn w:val="Normal"/>
    <w:link w:val="HeaderChar"/>
    <w:uiPriority w:val="99"/>
    <w:unhideWhenUsed/>
    <w:rsid w:val="0037158A"/>
    <w:pPr>
      <w:tabs>
        <w:tab w:val="center" w:pos="4680"/>
        <w:tab w:val="right" w:pos="9360"/>
      </w:tabs>
    </w:pPr>
  </w:style>
  <w:style w:type="character" w:customStyle="1" w:styleId="HeaderChar">
    <w:name w:val="Header Char"/>
    <w:basedOn w:val="DefaultParagraphFont"/>
    <w:link w:val="Header"/>
    <w:uiPriority w:val="99"/>
    <w:rsid w:val="0037158A"/>
    <w:rPr>
      <w:rFonts w:ascii="Arial" w:hAnsi="Arial" w:cs="Arial"/>
      <w:szCs w:val="24"/>
      <w:lang w:val="en-US" w:eastAsia="en-US"/>
    </w:rPr>
  </w:style>
  <w:style w:type="paragraph" w:styleId="Footer">
    <w:name w:val="footer"/>
    <w:basedOn w:val="Normal"/>
    <w:link w:val="FooterChar"/>
    <w:uiPriority w:val="99"/>
    <w:unhideWhenUsed/>
    <w:rsid w:val="0037158A"/>
    <w:pPr>
      <w:tabs>
        <w:tab w:val="center" w:pos="4680"/>
        <w:tab w:val="right" w:pos="9360"/>
      </w:tabs>
    </w:pPr>
  </w:style>
  <w:style w:type="character" w:customStyle="1" w:styleId="FooterChar">
    <w:name w:val="Footer Char"/>
    <w:basedOn w:val="DefaultParagraphFont"/>
    <w:link w:val="Footer"/>
    <w:uiPriority w:val="99"/>
    <w:rsid w:val="0037158A"/>
    <w:rPr>
      <w:rFonts w:ascii="Arial" w:hAnsi="Arial" w:cs="Arial"/>
      <w:szCs w:val="24"/>
      <w:lang w:val="en-US" w:eastAsia="en-US"/>
    </w:rPr>
  </w:style>
  <w:style w:type="paragraph" w:styleId="Revision">
    <w:name w:val="Revision"/>
    <w:hidden/>
    <w:uiPriority w:val="99"/>
    <w:semiHidden/>
    <w:rsid w:val="00236212"/>
    <w:rPr>
      <w:rFonts w:ascii="Arial" w:hAnsi="Arial" w:cs="Arial"/>
      <w:szCs w:val="24"/>
      <w:lang w:val="en-US" w:eastAsia="en-US"/>
    </w:rPr>
  </w:style>
  <w:style w:type="character" w:styleId="Hyperlink">
    <w:name w:val="Hyperlink"/>
    <w:basedOn w:val="DefaultParagraphFont"/>
    <w:uiPriority w:val="99"/>
    <w:unhideWhenUsed/>
    <w:rsid w:val="000C18EC"/>
    <w:rPr>
      <w:rFonts w:ascii="Arial" w:hAnsi="Arial"/>
      <w:color w:val="800000"/>
      <w:sz w:val="20"/>
      <w:u w:val="single"/>
    </w:rPr>
  </w:style>
  <w:style w:type="paragraph" w:styleId="TOC1">
    <w:name w:val="toc 1"/>
    <w:basedOn w:val="Normal"/>
    <w:next w:val="Normal"/>
    <w:autoRedefine/>
    <w:uiPriority w:val="39"/>
    <w:unhideWhenUsed/>
    <w:qFormat/>
    <w:rsid w:val="00764265"/>
    <w:pPr>
      <w:spacing w:before="120" w:after="120"/>
    </w:pPr>
    <w:rPr>
      <w:rFonts w:asciiTheme="minorHAnsi" w:hAnsiTheme="minorHAnsi" w:cstheme="minorHAnsi"/>
      <w:b/>
      <w:bCs/>
      <w:caps/>
      <w:szCs w:val="20"/>
    </w:rPr>
  </w:style>
  <w:style w:type="paragraph" w:customStyle="1" w:styleId="TemplateHeading1">
    <w:name w:val="Template Heading 1"/>
    <w:basedOn w:val="Heading1"/>
    <w:link w:val="TemplateHeading1Char"/>
    <w:qFormat/>
    <w:rsid w:val="004D644C"/>
    <w:rPr>
      <w:rFonts w:ascii="Arial" w:hAnsi="Arial" w:cs="Arial"/>
      <w:sz w:val="20"/>
      <w:szCs w:val="20"/>
    </w:rPr>
  </w:style>
  <w:style w:type="character" w:customStyle="1" w:styleId="TemplateHeading1Char">
    <w:name w:val="Template Heading 1 Char"/>
    <w:basedOn w:val="Heading1Char"/>
    <w:link w:val="TemplateHeading1"/>
    <w:rsid w:val="004D644C"/>
    <w:rPr>
      <w:rFonts w:ascii="Arial" w:hAnsi="Arial" w:cs="Arial"/>
      <w:b/>
      <w:bCs/>
      <w:kern w:val="36"/>
      <w:sz w:val="48"/>
      <w:szCs w:val="48"/>
    </w:rPr>
  </w:style>
  <w:style w:type="paragraph" w:customStyle="1" w:styleId="TemplateHeading2">
    <w:name w:val="Template Heading 2"/>
    <w:basedOn w:val="Heading2"/>
    <w:link w:val="TemplateHeading2Char"/>
    <w:qFormat/>
    <w:rsid w:val="008E396D"/>
    <w:rPr>
      <w:rFonts w:ascii="Arial" w:hAnsi="Arial" w:cs="Arial"/>
      <w:color w:val="auto"/>
      <w:sz w:val="20"/>
      <w:szCs w:val="20"/>
      <w:lang w:val="en-CA"/>
    </w:rPr>
  </w:style>
  <w:style w:type="character" w:customStyle="1" w:styleId="TemplateHeading2Char">
    <w:name w:val="Template Heading 2 Char"/>
    <w:basedOn w:val="Heading2Char"/>
    <w:link w:val="TemplateHeading2"/>
    <w:rsid w:val="008E396D"/>
    <w:rPr>
      <w:rFonts w:ascii="Arial" w:eastAsiaTheme="majorEastAsia" w:hAnsi="Arial" w:cs="Arial"/>
      <w:b/>
      <w:bCs/>
      <w:color w:val="4F81BD" w:themeColor="accent1"/>
      <w:sz w:val="26"/>
      <w:szCs w:val="26"/>
      <w:lang w:val="en-US" w:eastAsia="en-US"/>
    </w:rPr>
  </w:style>
  <w:style w:type="paragraph" w:styleId="TOC2">
    <w:name w:val="toc 2"/>
    <w:basedOn w:val="Normal"/>
    <w:next w:val="Normal"/>
    <w:autoRedefine/>
    <w:uiPriority w:val="39"/>
    <w:unhideWhenUsed/>
    <w:qFormat/>
    <w:rsid w:val="00E60214"/>
    <w:pPr>
      <w:tabs>
        <w:tab w:val="left" w:pos="1000"/>
        <w:tab w:val="right" w:leader="dot" w:pos="9105"/>
      </w:tabs>
      <w:ind w:left="200"/>
    </w:pPr>
    <w:rPr>
      <w:rFonts w:asciiTheme="minorHAnsi" w:hAnsiTheme="minorHAnsi" w:cstheme="minorHAnsi"/>
      <w:smallCaps/>
      <w:szCs w:val="20"/>
    </w:rPr>
  </w:style>
  <w:style w:type="character" w:styleId="FollowedHyperlink">
    <w:name w:val="FollowedHyperlink"/>
    <w:basedOn w:val="DefaultParagraphFont"/>
    <w:unhideWhenUsed/>
    <w:rsid w:val="00525A6F"/>
    <w:rPr>
      <w:color w:val="800080" w:themeColor="followedHyperlink"/>
      <w:u w:val="single"/>
    </w:rPr>
  </w:style>
  <w:style w:type="character" w:customStyle="1" w:styleId="Heading3Char">
    <w:name w:val="Heading 3 Char"/>
    <w:basedOn w:val="DefaultParagraphFont"/>
    <w:link w:val="Heading3"/>
    <w:uiPriority w:val="9"/>
    <w:rsid w:val="00E86777"/>
    <w:rPr>
      <w:rFonts w:asciiTheme="majorHAnsi" w:eastAsiaTheme="majorEastAsia" w:hAnsiTheme="majorHAnsi" w:cstheme="majorBidi"/>
      <w:b/>
      <w:bCs/>
      <w:color w:val="4F81BD" w:themeColor="accent1"/>
      <w:szCs w:val="24"/>
      <w:lang w:val="en-US" w:eastAsia="en-US"/>
    </w:rPr>
  </w:style>
  <w:style w:type="paragraph" w:styleId="TOC3">
    <w:name w:val="toc 3"/>
    <w:basedOn w:val="Normal"/>
    <w:next w:val="Normal"/>
    <w:autoRedefine/>
    <w:uiPriority w:val="39"/>
    <w:unhideWhenUsed/>
    <w:rsid w:val="00E86777"/>
    <w:pPr>
      <w:ind w:left="400"/>
    </w:pPr>
    <w:rPr>
      <w:rFonts w:asciiTheme="minorHAnsi" w:hAnsiTheme="minorHAnsi" w:cstheme="minorHAnsi"/>
      <w:i/>
      <w:iCs/>
      <w:szCs w:val="20"/>
    </w:rPr>
  </w:style>
  <w:style w:type="paragraph" w:styleId="TOC4">
    <w:name w:val="toc 4"/>
    <w:basedOn w:val="Normal"/>
    <w:next w:val="Normal"/>
    <w:autoRedefine/>
    <w:uiPriority w:val="39"/>
    <w:unhideWhenUsed/>
    <w:rsid w:val="00E86777"/>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E86777"/>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E86777"/>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E86777"/>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E86777"/>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E86777"/>
    <w:pPr>
      <w:ind w:left="1600"/>
    </w:pPr>
    <w:rPr>
      <w:rFonts w:asciiTheme="minorHAnsi" w:hAnsiTheme="minorHAnsi" w:cstheme="minorHAnsi"/>
      <w:sz w:val="18"/>
      <w:szCs w:val="18"/>
    </w:rPr>
  </w:style>
  <w:style w:type="paragraph" w:styleId="BodyText">
    <w:name w:val="Body Text"/>
    <w:basedOn w:val="Normal"/>
    <w:link w:val="BodyTextChar"/>
    <w:rsid w:val="00BB450C"/>
    <w:pPr>
      <w:overflowPunct w:val="0"/>
      <w:autoSpaceDE w:val="0"/>
      <w:autoSpaceDN w:val="0"/>
      <w:adjustRightInd w:val="0"/>
      <w:textAlignment w:val="baseline"/>
    </w:pPr>
    <w:rPr>
      <w:rFonts w:ascii="Times New Roman" w:hAnsi="Times New Roman" w:cs="Times New Roman"/>
      <w:color w:val="000000"/>
      <w:sz w:val="24"/>
      <w:szCs w:val="20"/>
      <w:lang w:eastAsia="en-CA"/>
    </w:rPr>
  </w:style>
  <w:style w:type="character" w:customStyle="1" w:styleId="BodyTextChar">
    <w:name w:val="Body Text Char"/>
    <w:basedOn w:val="DefaultParagraphFont"/>
    <w:link w:val="BodyText"/>
    <w:rsid w:val="00BB450C"/>
    <w:rPr>
      <w:color w:val="000000"/>
      <w:sz w:val="24"/>
      <w:lang w:val="en-US"/>
    </w:rPr>
  </w:style>
  <w:style w:type="character" w:customStyle="1" w:styleId="apple-converted-space">
    <w:name w:val="apple-converted-space"/>
    <w:basedOn w:val="DefaultParagraphFont"/>
    <w:rsid w:val="00047952"/>
  </w:style>
  <w:style w:type="paragraph" w:customStyle="1" w:styleId="CATextgreenarialnarrow10">
    <w:name w:val="CA Text (green+arial narrow10)"/>
    <w:link w:val="CATextgreenarialnarrow10Char"/>
    <w:uiPriority w:val="99"/>
    <w:rsid w:val="004A0413"/>
    <w:rPr>
      <w:rFonts w:ascii="Arial Narrow" w:hAnsi="Arial Narrow" w:cstheme="majorHAnsi"/>
      <w:color w:val="00A500"/>
      <w:lang w:val="en-US" w:eastAsia="en-US"/>
    </w:rPr>
  </w:style>
  <w:style w:type="character" w:customStyle="1" w:styleId="CATextgreenarialnarrow10Char">
    <w:name w:val="CA Text (green+arial narrow10) Char"/>
    <w:basedOn w:val="DefaultParagraphFont"/>
    <w:link w:val="CATextgreenarialnarrow10"/>
    <w:uiPriority w:val="99"/>
    <w:rsid w:val="004A0413"/>
    <w:rPr>
      <w:rFonts w:ascii="Arial Narrow" w:hAnsi="Arial Narrow" w:cstheme="majorHAnsi"/>
      <w:color w:val="00A500"/>
      <w:lang w:val="en-US" w:eastAsia="en-US"/>
    </w:rPr>
  </w:style>
  <w:style w:type="character" w:customStyle="1" w:styleId="CAInstructionsgreenarialnarrow10Char">
    <w:name w:val="CA (Instructions) (green+arial narrow10) Char"/>
    <w:basedOn w:val="DefaultParagraphFont"/>
    <w:link w:val="CAInstructionsgreenarialnarrow10"/>
    <w:uiPriority w:val="99"/>
    <w:locked/>
    <w:rsid w:val="00014987"/>
    <w:rPr>
      <w:rFonts w:ascii="Arial Narrow" w:hAnsi="Arial Narrow" w:cs="Cambria"/>
      <w:color w:val="00A500"/>
      <w:lang w:val="en-US"/>
    </w:rPr>
  </w:style>
  <w:style w:type="paragraph" w:customStyle="1" w:styleId="CAInstructionsgreenarialnarrow10">
    <w:name w:val="CA (Instructions) (green+arial narrow10)"/>
    <w:link w:val="CAInstructionsgreenarialnarrow10Char"/>
    <w:uiPriority w:val="99"/>
    <w:qFormat/>
    <w:rsid w:val="00014987"/>
    <w:rPr>
      <w:rFonts w:ascii="Arial Narrow" w:hAnsi="Arial Narrow" w:cs="Cambria"/>
      <w:color w:val="00A500"/>
      <w:lang w:val="en-US"/>
    </w:rPr>
  </w:style>
  <w:style w:type="character" w:styleId="HTMLDefinition">
    <w:name w:val="HTML Definition"/>
    <w:basedOn w:val="DefaultParagraphFont"/>
    <w:uiPriority w:val="99"/>
    <w:semiHidden/>
    <w:unhideWhenUsed/>
    <w:rsid w:val="008300F4"/>
    <w:rPr>
      <w:i w:val="0"/>
      <w:iCs w:val="0"/>
    </w:rPr>
  </w:style>
  <w:style w:type="paragraph" w:styleId="NormalWeb">
    <w:name w:val="Normal (Web)"/>
    <w:basedOn w:val="Normal"/>
    <w:uiPriority w:val="99"/>
    <w:unhideWhenUsed/>
    <w:rsid w:val="001E5E02"/>
    <w:pPr>
      <w:spacing w:before="150" w:after="150"/>
      <w:ind w:left="150" w:right="150"/>
    </w:pPr>
    <w:rPr>
      <w:rFonts w:ascii="Times New Roman" w:hAnsi="Times New Roman" w:cs="Times New Roman"/>
      <w:sz w:val="24"/>
      <w:lang w:val="en-CA" w:eastAsia="en-CA"/>
    </w:rPr>
  </w:style>
  <w:style w:type="character" w:customStyle="1" w:styleId="Heading4Char">
    <w:name w:val="Heading 4 Char"/>
    <w:basedOn w:val="DefaultParagraphFont"/>
    <w:link w:val="Heading4"/>
    <w:uiPriority w:val="9"/>
    <w:rsid w:val="00CD58FA"/>
    <w:rPr>
      <w:rFonts w:asciiTheme="majorHAnsi" w:eastAsiaTheme="majorEastAsia" w:hAnsiTheme="majorHAnsi" w:cstheme="majorBidi"/>
      <w:i/>
      <w:iCs/>
      <w:color w:val="365F91" w:themeColor="accent1" w:themeShade="BF"/>
      <w:szCs w:val="24"/>
      <w:lang w:val="en-US" w:eastAsia="en-US"/>
    </w:rPr>
  </w:style>
  <w:style w:type="character" w:styleId="HTMLVariable">
    <w:name w:val="HTML Variable"/>
    <w:basedOn w:val="DefaultParagraphFont"/>
    <w:uiPriority w:val="99"/>
    <w:semiHidden/>
    <w:unhideWhenUsed/>
    <w:rsid w:val="0016387E"/>
    <w:rPr>
      <w:i w:val="0"/>
      <w:iCs w:val="0"/>
    </w:rPr>
  </w:style>
  <w:style w:type="paragraph" w:styleId="NoSpacing">
    <w:name w:val="No Spacing"/>
    <w:uiPriority w:val="1"/>
    <w:qFormat/>
    <w:rsid w:val="0016387E"/>
    <w:rPr>
      <w:rFonts w:asciiTheme="minorHAnsi" w:eastAsiaTheme="minorHAnsi" w:hAnsiTheme="minorHAnsi" w:cstheme="minorBidi"/>
      <w:sz w:val="22"/>
      <w:szCs w:val="22"/>
      <w:lang w:eastAsia="en-US"/>
    </w:rPr>
  </w:style>
  <w:style w:type="paragraph" w:styleId="ListParagraph">
    <w:name w:val="List Paragraph"/>
    <w:basedOn w:val="Normal"/>
    <w:link w:val="ListParagraphChar"/>
    <w:uiPriority w:val="34"/>
    <w:qFormat/>
    <w:rsid w:val="0016387E"/>
    <w:pPr>
      <w:spacing w:after="200" w:line="276" w:lineRule="auto"/>
      <w:ind w:left="720"/>
      <w:contextualSpacing/>
    </w:pPr>
    <w:rPr>
      <w:rFonts w:asciiTheme="minorHAnsi" w:eastAsiaTheme="minorHAnsi" w:hAnsiTheme="minorHAnsi" w:cstheme="minorBidi"/>
      <w:sz w:val="22"/>
      <w:szCs w:val="22"/>
      <w:lang w:val="en-CA"/>
    </w:rPr>
  </w:style>
  <w:style w:type="character" w:styleId="Emphasis">
    <w:name w:val="Emphasis"/>
    <w:basedOn w:val="DefaultParagraphFont"/>
    <w:uiPriority w:val="20"/>
    <w:qFormat/>
    <w:rsid w:val="003402E5"/>
    <w:rPr>
      <w:i/>
      <w:iCs/>
    </w:rPr>
  </w:style>
  <w:style w:type="character" w:styleId="CommentReference">
    <w:name w:val="annotation reference"/>
    <w:basedOn w:val="DefaultParagraphFont"/>
    <w:uiPriority w:val="99"/>
    <w:unhideWhenUsed/>
    <w:rsid w:val="003F60D0"/>
    <w:rPr>
      <w:sz w:val="16"/>
      <w:szCs w:val="16"/>
    </w:rPr>
  </w:style>
  <w:style w:type="paragraph" w:styleId="CommentText">
    <w:name w:val="annotation text"/>
    <w:basedOn w:val="Normal"/>
    <w:link w:val="CommentTextChar"/>
    <w:uiPriority w:val="99"/>
    <w:unhideWhenUsed/>
    <w:rsid w:val="003F60D0"/>
    <w:rPr>
      <w:szCs w:val="20"/>
    </w:rPr>
  </w:style>
  <w:style w:type="character" w:customStyle="1" w:styleId="CommentTextChar">
    <w:name w:val="Comment Text Char"/>
    <w:basedOn w:val="DefaultParagraphFont"/>
    <w:link w:val="CommentText"/>
    <w:uiPriority w:val="99"/>
    <w:rsid w:val="003F60D0"/>
    <w:rPr>
      <w:rFonts w:ascii="Arial" w:hAnsi="Arial" w:cs="Arial"/>
      <w:lang w:val="en-US" w:eastAsia="en-US"/>
    </w:rPr>
  </w:style>
  <w:style w:type="paragraph" w:styleId="CommentSubject">
    <w:name w:val="annotation subject"/>
    <w:basedOn w:val="CommentText"/>
    <w:next w:val="CommentText"/>
    <w:link w:val="CommentSubjectChar"/>
    <w:uiPriority w:val="99"/>
    <w:unhideWhenUsed/>
    <w:rsid w:val="003F60D0"/>
    <w:rPr>
      <w:b/>
      <w:bCs/>
    </w:rPr>
  </w:style>
  <w:style w:type="character" w:customStyle="1" w:styleId="CommentSubjectChar">
    <w:name w:val="Comment Subject Char"/>
    <w:basedOn w:val="CommentTextChar"/>
    <w:link w:val="CommentSubject"/>
    <w:uiPriority w:val="99"/>
    <w:rsid w:val="003F60D0"/>
    <w:rPr>
      <w:rFonts w:ascii="Arial" w:hAnsi="Arial" w:cs="Arial"/>
      <w:b/>
      <w:bCs/>
      <w:lang w:val="en-US" w:eastAsia="en-US"/>
    </w:rPr>
  </w:style>
  <w:style w:type="character" w:customStyle="1" w:styleId="DefaultTextChar">
    <w:name w:val="Default Text Char"/>
    <w:link w:val="DefaultText"/>
    <w:uiPriority w:val="99"/>
    <w:rsid w:val="00A972A7"/>
    <w:rPr>
      <w:rFonts w:ascii="Arial" w:hAnsi="Arial"/>
      <w:lang w:val="en-US" w:eastAsia="en-US"/>
    </w:rPr>
  </w:style>
  <w:style w:type="character" w:customStyle="1" w:styleId="date-display-single2">
    <w:name w:val="date-display-single2"/>
    <w:basedOn w:val="DefaultParagraphFont"/>
    <w:rsid w:val="0050093F"/>
  </w:style>
  <w:style w:type="paragraph" w:customStyle="1" w:styleId="H2">
    <w:name w:val="H2"/>
    <w:basedOn w:val="Normal"/>
    <w:next w:val="Normal"/>
    <w:rsid w:val="002B7084"/>
    <w:pPr>
      <w:keepNext/>
      <w:autoSpaceDE w:val="0"/>
      <w:autoSpaceDN w:val="0"/>
      <w:adjustRightInd w:val="0"/>
      <w:spacing w:before="100" w:after="100"/>
      <w:outlineLvl w:val="2"/>
    </w:pPr>
    <w:rPr>
      <w:rFonts w:ascii="Times New Roman" w:hAnsi="Times New Roman" w:cs="Times New Roman"/>
      <w:b/>
      <w:bCs/>
      <w:sz w:val="36"/>
      <w:szCs w:val="36"/>
      <w:lang w:val="en-CA" w:eastAsia="en-CA"/>
    </w:rPr>
  </w:style>
  <w:style w:type="character" w:customStyle="1" w:styleId="Keyboard">
    <w:name w:val="Keyboard"/>
    <w:uiPriority w:val="99"/>
    <w:rsid w:val="002B7084"/>
    <w:rPr>
      <w:rFonts w:ascii="Courier New" w:hAnsi="Courier New" w:cs="Courier New"/>
      <w:b/>
      <w:bCs/>
      <w:sz w:val="20"/>
      <w:szCs w:val="20"/>
    </w:rPr>
  </w:style>
  <w:style w:type="character" w:styleId="Strong">
    <w:name w:val="Strong"/>
    <w:basedOn w:val="DefaultParagraphFont"/>
    <w:uiPriority w:val="22"/>
    <w:qFormat/>
    <w:rsid w:val="002B7084"/>
    <w:rPr>
      <w:b/>
      <w:bCs/>
    </w:rPr>
  </w:style>
  <w:style w:type="character" w:customStyle="1" w:styleId="Variable">
    <w:name w:val="Variable"/>
    <w:uiPriority w:val="99"/>
    <w:rsid w:val="002B7084"/>
    <w:rPr>
      <w:i/>
      <w:iCs/>
    </w:rPr>
  </w:style>
  <w:style w:type="character" w:styleId="HTMLCite">
    <w:name w:val="HTML Cite"/>
    <w:basedOn w:val="DefaultParagraphFont"/>
    <w:uiPriority w:val="99"/>
    <w:unhideWhenUsed/>
    <w:rsid w:val="006F3A66"/>
    <w:rPr>
      <w:i/>
      <w:iCs/>
    </w:rPr>
  </w:style>
  <w:style w:type="character" w:styleId="HTMLKeyboard">
    <w:name w:val="HTML Keyboard"/>
    <w:basedOn w:val="DefaultParagraphFont"/>
    <w:uiPriority w:val="99"/>
    <w:semiHidden/>
    <w:unhideWhenUsed/>
    <w:rsid w:val="006F3A66"/>
    <w:rPr>
      <w:rFonts w:ascii="Courier New" w:eastAsia="Times New Roman" w:hAnsi="Courier New" w:cs="Courier New" w:hint="default"/>
      <w:color w:val="0000FF"/>
      <w:sz w:val="24"/>
      <w:szCs w:val="24"/>
    </w:rPr>
  </w:style>
  <w:style w:type="character" w:customStyle="1" w:styleId="input-required">
    <w:name w:val="input-required"/>
    <w:basedOn w:val="DefaultParagraphFont"/>
    <w:rsid w:val="006F3A66"/>
  </w:style>
  <w:style w:type="paragraph" w:customStyle="1" w:styleId="Default">
    <w:name w:val="Default"/>
    <w:rsid w:val="00F144D4"/>
    <w:pPr>
      <w:autoSpaceDE w:val="0"/>
      <w:autoSpaceDN w:val="0"/>
      <w:adjustRightInd w:val="0"/>
    </w:pPr>
    <w:rPr>
      <w:rFonts w:ascii="Arial" w:hAnsi="Arial" w:cs="Arial"/>
      <w:color w:val="000000"/>
      <w:sz w:val="24"/>
      <w:szCs w:val="24"/>
    </w:rPr>
  </w:style>
  <w:style w:type="paragraph" w:customStyle="1" w:styleId="description">
    <w:name w:val="description"/>
    <w:basedOn w:val="Normal"/>
    <w:rsid w:val="00C53A02"/>
    <w:pPr>
      <w:spacing w:before="100" w:beforeAutospacing="1" w:after="100" w:afterAutospacing="1"/>
    </w:pPr>
    <w:rPr>
      <w:rFonts w:ascii="Times New Roman" w:hAnsi="Times New Roman" w:cs="Times New Roman"/>
      <w:sz w:val="24"/>
      <w:lang w:val="en-CA" w:eastAsia="en-CA"/>
    </w:rPr>
  </w:style>
  <w:style w:type="numbering" w:customStyle="1" w:styleId="StyleNumros">
    <w:name w:val="Style Numéros"/>
    <w:basedOn w:val="NoList"/>
    <w:rsid w:val="003F5A41"/>
    <w:pPr>
      <w:numPr>
        <w:numId w:val="3"/>
      </w:numPr>
    </w:pPr>
  </w:style>
  <w:style w:type="character" w:customStyle="1" w:styleId="element-invisible1">
    <w:name w:val="element-invisible1"/>
    <w:basedOn w:val="DefaultParagraphFont"/>
    <w:rsid w:val="00466D64"/>
  </w:style>
  <w:style w:type="paragraph" w:styleId="BlockText">
    <w:name w:val="Block Text"/>
    <w:basedOn w:val="Normal"/>
    <w:uiPriority w:val="99"/>
    <w:semiHidden/>
    <w:unhideWhenUsed/>
    <w:rsid w:val="007E7192"/>
    <w:pPr>
      <w:tabs>
        <w:tab w:val="left" w:pos="1080"/>
      </w:tabs>
      <w:autoSpaceDE w:val="0"/>
      <w:autoSpaceDN w:val="0"/>
      <w:adjustRightInd w:val="0"/>
      <w:ind w:left="1080" w:right="366" w:hanging="360"/>
    </w:pPr>
    <w:rPr>
      <w:rFonts w:ascii="Times New Roman" w:hAnsi="Times New Roman" w:cs="Times New Roman"/>
      <w:color w:val="000000"/>
      <w:sz w:val="24"/>
    </w:rPr>
  </w:style>
  <w:style w:type="character" w:customStyle="1" w:styleId="text357357font1">
    <w:name w:val="text357357font1"/>
    <w:basedOn w:val="DefaultParagraphFont"/>
    <w:rsid w:val="00BC5DD4"/>
    <w:rPr>
      <w:rFonts w:ascii="Verdana" w:hAnsi="Verdana" w:hint="default"/>
      <w:color w:val="010101"/>
      <w:sz w:val="20"/>
      <w:szCs w:val="20"/>
    </w:rPr>
  </w:style>
  <w:style w:type="character" w:customStyle="1" w:styleId="text357357font2">
    <w:name w:val="text357357font2"/>
    <w:basedOn w:val="DefaultParagraphFont"/>
    <w:rsid w:val="00BC5DD4"/>
    <w:rPr>
      <w:rFonts w:ascii="Verdana" w:hAnsi="Verdana" w:hint="default"/>
      <w:color w:val="0000FF"/>
      <w:sz w:val="20"/>
      <w:szCs w:val="20"/>
      <w:u w:val="single"/>
    </w:rPr>
  </w:style>
  <w:style w:type="character" w:customStyle="1" w:styleId="Heading5Char">
    <w:name w:val="Heading 5 Char"/>
    <w:aliases w:val="Block Label Char,Sub-Para Char,Sub4Para Char,Sub-Para1 Char,Sub-Para2 Char,Sub-Para3 Char,Sub-Para4 Char,Sub-Para5 Char,Sub-Para6 Char,i. Char,P3 Char"/>
    <w:basedOn w:val="DefaultParagraphFont"/>
    <w:link w:val="Heading5"/>
    <w:rsid w:val="00B40A3E"/>
    <w:rPr>
      <w:rFonts w:asciiTheme="majorHAnsi" w:eastAsiaTheme="majorEastAsia" w:hAnsiTheme="majorHAnsi" w:cstheme="majorBidi"/>
      <w:color w:val="365F91" w:themeColor="accent1" w:themeShade="BF"/>
      <w:szCs w:val="24"/>
      <w:lang w:val="en-US" w:eastAsia="en-US"/>
    </w:rPr>
  </w:style>
  <w:style w:type="character" w:customStyle="1" w:styleId="Heading6Char">
    <w:name w:val="Heading 6 Char"/>
    <w:aliases w:val="Center Char"/>
    <w:basedOn w:val="DefaultParagraphFont"/>
    <w:link w:val="Heading6"/>
    <w:rsid w:val="00B40A3E"/>
    <w:rPr>
      <w:b/>
      <w:bCs/>
      <w:sz w:val="22"/>
      <w:szCs w:val="22"/>
    </w:rPr>
  </w:style>
  <w:style w:type="character" w:customStyle="1" w:styleId="Heading7Char">
    <w:name w:val="Heading 7 Char"/>
    <w:basedOn w:val="DefaultParagraphFont"/>
    <w:link w:val="Heading7"/>
    <w:rsid w:val="00B40A3E"/>
    <w:rPr>
      <w:sz w:val="24"/>
      <w:szCs w:val="24"/>
    </w:rPr>
  </w:style>
  <w:style w:type="character" w:customStyle="1" w:styleId="Heading8Char">
    <w:name w:val="Heading 8 Char"/>
    <w:basedOn w:val="DefaultParagraphFont"/>
    <w:link w:val="Heading8"/>
    <w:rsid w:val="00B40A3E"/>
    <w:rPr>
      <w:i/>
      <w:iCs/>
      <w:sz w:val="24"/>
      <w:szCs w:val="24"/>
    </w:rPr>
  </w:style>
  <w:style w:type="character" w:customStyle="1" w:styleId="Heading9Char">
    <w:name w:val="Heading 9 Char"/>
    <w:basedOn w:val="DefaultParagraphFont"/>
    <w:link w:val="Heading9"/>
    <w:rsid w:val="00B40A3E"/>
    <w:rPr>
      <w:rFonts w:ascii="Arial" w:hAnsi="Arial" w:cs="Arial"/>
      <w:sz w:val="22"/>
      <w:szCs w:val="22"/>
    </w:rPr>
  </w:style>
  <w:style w:type="numbering" w:customStyle="1" w:styleId="NoList1">
    <w:name w:val="No List1"/>
    <w:next w:val="NoList"/>
    <w:uiPriority w:val="99"/>
    <w:semiHidden/>
    <w:rsid w:val="00B40A3E"/>
  </w:style>
  <w:style w:type="character" w:styleId="PageNumber">
    <w:name w:val="page number"/>
    <w:rsid w:val="00B40A3E"/>
    <w:rPr>
      <w:rFonts w:ascii="Arial" w:hAnsi="Arial"/>
      <w:sz w:val="20"/>
    </w:rPr>
  </w:style>
  <w:style w:type="character" w:customStyle="1" w:styleId="Style16ptGrasToutenmajuscule">
    <w:name w:val="Style 16 pt Gras Tout en majuscule"/>
    <w:rsid w:val="00B40A3E"/>
    <w:rPr>
      <w:b/>
      <w:bCs/>
      <w:caps/>
      <w:sz w:val="32"/>
    </w:rPr>
  </w:style>
  <w:style w:type="paragraph" w:customStyle="1" w:styleId="Technical4">
    <w:name w:val="Technical 4"/>
    <w:rsid w:val="00B40A3E"/>
    <w:pPr>
      <w:tabs>
        <w:tab w:val="left" w:pos="-720"/>
      </w:tabs>
      <w:suppressAutoHyphens/>
    </w:pPr>
    <w:rPr>
      <w:rFonts w:ascii="Univers" w:hAnsi="Univers"/>
      <w:b/>
      <w:bCs/>
      <w:sz w:val="24"/>
      <w:szCs w:val="24"/>
      <w:lang w:val="en-US" w:eastAsia="en-US"/>
    </w:rPr>
  </w:style>
  <w:style w:type="character" w:customStyle="1" w:styleId="Style10pt">
    <w:name w:val="Style 10 pt"/>
    <w:rsid w:val="00B40A3E"/>
    <w:rPr>
      <w:sz w:val="20"/>
    </w:rPr>
  </w:style>
  <w:style w:type="paragraph" w:customStyle="1" w:styleId="Style14ptBoldBefore6pt">
    <w:name w:val="Style 14 pt Bold Before:  6 pt"/>
    <w:basedOn w:val="Normal"/>
    <w:rsid w:val="00B40A3E"/>
    <w:pPr>
      <w:numPr>
        <w:numId w:val="4"/>
      </w:numPr>
      <w:spacing w:before="120"/>
    </w:pPr>
    <w:rPr>
      <w:rFonts w:ascii="Times New Roman" w:hAnsi="Times New Roman" w:cs="Times New Roman"/>
      <w:b/>
      <w:bCs/>
      <w:sz w:val="28"/>
      <w:szCs w:val="20"/>
      <w:lang w:val="en-CA" w:eastAsia="en-CA"/>
    </w:rPr>
  </w:style>
  <w:style w:type="paragraph" w:styleId="Caption">
    <w:name w:val="caption"/>
    <w:basedOn w:val="Normal"/>
    <w:next w:val="Normal"/>
    <w:qFormat/>
    <w:rsid w:val="00B40A3E"/>
    <w:rPr>
      <w:rFonts w:ascii="Times New Roman" w:hAnsi="Times New Roman" w:cs="Times New Roman"/>
      <w:b/>
      <w:bCs/>
      <w:szCs w:val="20"/>
      <w:lang w:val="en-CA" w:eastAsia="en-CA"/>
    </w:rPr>
  </w:style>
  <w:style w:type="numbering" w:customStyle="1" w:styleId="StyleNumros1">
    <w:name w:val="Style Numéros1"/>
    <w:basedOn w:val="NoList"/>
    <w:rsid w:val="00B40A3E"/>
  </w:style>
  <w:style w:type="paragraph" w:customStyle="1" w:styleId="Paragraph1">
    <w:name w:val="Paragraph 1"/>
    <w:basedOn w:val="Normal"/>
    <w:semiHidden/>
    <w:rsid w:val="00B40A3E"/>
    <w:pPr>
      <w:spacing w:after="120"/>
    </w:pPr>
    <w:rPr>
      <w:rFonts w:cs="Times New Roman"/>
      <w:sz w:val="22"/>
      <w:szCs w:val="20"/>
    </w:rPr>
  </w:style>
  <w:style w:type="numbering" w:customStyle="1" w:styleId="aList">
    <w:name w:val="a List"/>
    <w:basedOn w:val="NoList"/>
    <w:rsid w:val="00B40A3E"/>
  </w:style>
  <w:style w:type="numbering" w:styleId="ArticleSection">
    <w:name w:val="Outline List 3"/>
    <w:basedOn w:val="NoList"/>
    <w:rsid w:val="00B40A3E"/>
  </w:style>
  <w:style w:type="paragraph" w:styleId="List">
    <w:name w:val="List"/>
    <w:basedOn w:val="Normal"/>
    <w:rsid w:val="00B40A3E"/>
    <w:pPr>
      <w:numPr>
        <w:numId w:val="1"/>
      </w:numPr>
    </w:pPr>
    <w:rPr>
      <w:rFonts w:ascii="Times New Roman" w:hAnsi="Times New Roman" w:cs="Times New Roman"/>
      <w:sz w:val="24"/>
      <w:lang w:val="en-CA" w:eastAsia="en-CA"/>
    </w:rPr>
  </w:style>
  <w:style w:type="character" w:customStyle="1" w:styleId="Preparedby">
    <w:name w:val="Prepared by"/>
    <w:rsid w:val="00B40A3E"/>
    <w:rPr>
      <w:rFonts w:ascii="Arial" w:hAnsi="Arial"/>
    </w:rPr>
  </w:style>
  <w:style w:type="paragraph" w:customStyle="1" w:styleId="StyleTitre1Chapter10ptAvant3ptAprs3pt">
    <w:name w:val="Style Titre 1Chapter + 10 pt Avant : 3 pt Après : 3 pt"/>
    <w:basedOn w:val="Heading1"/>
    <w:rsid w:val="00B40A3E"/>
    <w:pPr>
      <w:keepNext/>
      <w:spacing w:before="120" w:beforeAutospacing="0" w:after="120" w:afterAutospacing="0"/>
      <w:ind w:left="432" w:hanging="432"/>
    </w:pPr>
    <w:rPr>
      <w:rFonts w:ascii="Arial" w:hAnsi="Arial"/>
      <w:bCs w:val="0"/>
      <w:kern w:val="0"/>
      <w:sz w:val="20"/>
      <w:szCs w:val="20"/>
      <w:lang w:eastAsia="en-US"/>
    </w:rPr>
  </w:style>
  <w:style w:type="paragraph" w:customStyle="1" w:styleId="StyleTitre2ParaTitleChapterTitle10ptAvant3pt">
    <w:name w:val="Style Titre 2ParaTitleChapter Title + 10 pt Avant : 3 pt"/>
    <w:basedOn w:val="Heading2"/>
    <w:rsid w:val="00B40A3E"/>
    <w:pPr>
      <w:keepLines w:val="0"/>
      <w:tabs>
        <w:tab w:val="left" w:pos="709"/>
      </w:tabs>
      <w:spacing w:before="120" w:after="120"/>
    </w:pPr>
    <w:rPr>
      <w:rFonts w:ascii="Arial" w:eastAsia="Times New Roman" w:hAnsi="Arial" w:cs="Times New Roman"/>
      <w:bCs w:val="0"/>
      <w:i/>
      <w:iCs/>
      <w:color w:val="auto"/>
      <w:sz w:val="20"/>
      <w:szCs w:val="20"/>
    </w:rPr>
  </w:style>
  <w:style w:type="numbering" w:customStyle="1" w:styleId="StyleNumros11">
    <w:name w:val="Style Numéros11"/>
    <w:basedOn w:val="NoList"/>
    <w:rsid w:val="00B40A3E"/>
  </w:style>
  <w:style w:type="numbering" w:customStyle="1" w:styleId="aList1">
    <w:name w:val="a List1"/>
    <w:basedOn w:val="NoList"/>
    <w:rsid w:val="00B40A3E"/>
    <w:pPr>
      <w:numPr>
        <w:numId w:val="17"/>
      </w:numPr>
    </w:pPr>
  </w:style>
  <w:style w:type="numbering" w:customStyle="1" w:styleId="ArticleSection1">
    <w:name w:val="Article / Section1"/>
    <w:basedOn w:val="NoList"/>
    <w:next w:val="ArticleSection"/>
    <w:rsid w:val="00B40A3E"/>
    <w:pPr>
      <w:numPr>
        <w:numId w:val="6"/>
      </w:numPr>
    </w:pPr>
  </w:style>
  <w:style w:type="paragraph" w:customStyle="1" w:styleId="TitlePage">
    <w:name w:val="Title Page"/>
    <w:basedOn w:val="Normal"/>
    <w:rsid w:val="00B40A3E"/>
    <w:pPr>
      <w:jc w:val="center"/>
    </w:pPr>
    <w:rPr>
      <w:rFonts w:ascii="Times New Roman" w:hAnsi="Times New Roman" w:cs="Times New Roman"/>
      <w:b/>
      <w:bCs/>
      <w:sz w:val="40"/>
      <w:szCs w:val="20"/>
      <w:lang w:val="en-CA" w:eastAsia="en-CA"/>
    </w:rPr>
  </w:style>
  <w:style w:type="character" w:customStyle="1" w:styleId="ListParagraphChar">
    <w:name w:val="List Paragraph Char"/>
    <w:link w:val="ListParagraph"/>
    <w:uiPriority w:val="34"/>
    <w:rsid w:val="00B40A3E"/>
    <w:rPr>
      <w:rFonts w:asciiTheme="minorHAnsi" w:eastAsiaTheme="minorHAnsi" w:hAnsiTheme="minorHAnsi" w:cstheme="minorBidi"/>
      <w:sz w:val="22"/>
      <w:szCs w:val="22"/>
      <w:lang w:eastAsia="en-US"/>
    </w:rPr>
  </w:style>
  <w:style w:type="paragraph" w:styleId="TOCHeading">
    <w:name w:val="TOC Heading"/>
    <w:basedOn w:val="Heading1"/>
    <w:next w:val="Normal"/>
    <w:autoRedefine/>
    <w:uiPriority w:val="39"/>
    <w:unhideWhenUsed/>
    <w:qFormat/>
    <w:rsid w:val="00B40A3E"/>
    <w:pPr>
      <w:keepNext/>
      <w:keepLines/>
      <w:spacing w:before="240" w:beforeAutospacing="0" w:after="120" w:afterAutospacing="0" w:line="259" w:lineRule="auto"/>
      <w:outlineLvl w:val="9"/>
    </w:pPr>
    <w:rPr>
      <w:rFonts w:ascii="Arial" w:hAnsi="Arial"/>
      <w:b w:val="0"/>
      <w:kern w:val="0"/>
      <w:sz w:val="24"/>
      <w:szCs w:val="32"/>
      <w:lang w:val="en-US" w:eastAsia="en-US"/>
    </w:rPr>
  </w:style>
  <w:style w:type="paragraph" w:customStyle="1" w:styleId="Para">
    <w:name w:val="Para"/>
    <w:basedOn w:val="Normal"/>
    <w:link w:val="ParaChar"/>
    <w:qFormat/>
    <w:rsid w:val="00B40A3E"/>
    <w:pPr>
      <w:spacing w:after="120"/>
    </w:pPr>
    <w:rPr>
      <w:rFonts w:ascii="Times New Roman" w:hAnsi="Times New Roman" w:cs="Times New Roman"/>
      <w:sz w:val="24"/>
      <w:lang w:val="en-CA" w:eastAsia="en-CA"/>
    </w:rPr>
  </w:style>
  <w:style w:type="paragraph" w:customStyle="1" w:styleId="NoticeAvis">
    <w:name w:val="Notice/Avis"/>
    <w:basedOn w:val="Normal"/>
    <w:autoRedefine/>
    <w:rsid w:val="00B40A3E"/>
    <w:pPr>
      <w:spacing w:before="120"/>
      <w:ind w:left="181" w:right="249"/>
      <w:jc w:val="center"/>
    </w:pPr>
    <w:rPr>
      <w:rFonts w:cs="Times New Roman"/>
      <w:b/>
      <w:bCs/>
      <w:szCs w:val="20"/>
      <w:lang w:val="en-CA" w:eastAsia="en-CA"/>
    </w:rPr>
  </w:style>
  <w:style w:type="character" w:customStyle="1" w:styleId="ParaChar">
    <w:name w:val="Para Char"/>
    <w:link w:val="Para"/>
    <w:rsid w:val="00B40A3E"/>
    <w:rPr>
      <w:sz w:val="24"/>
      <w:szCs w:val="24"/>
    </w:rPr>
  </w:style>
  <w:style w:type="paragraph" w:customStyle="1" w:styleId="NoticeText">
    <w:name w:val="Notice Text"/>
    <w:basedOn w:val="Normal"/>
    <w:rsid w:val="00B40A3E"/>
    <w:pPr>
      <w:ind w:left="181" w:right="249"/>
    </w:pPr>
    <w:rPr>
      <w:rFonts w:cs="Times New Roman"/>
      <w:szCs w:val="20"/>
      <w:lang w:val="en-CA" w:eastAsia="en-CA"/>
    </w:rPr>
  </w:style>
  <w:style w:type="paragraph" w:customStyle="1" w:styleId="SubPara">
    <w:name w:val="Sub Para"/>
    <w:basedOn w:val="Normal"/>
    <w:semiHidden/>
    <w:rsid w:val="00B40A3E"/>
    <w:pPr>
      <w:spacing w:after="120"/>
    </w:pPr>
    <w:rPr>
      <w:rFonts w:cs="Times New Roman"/>
      <w:sz w:val="22"/>
      <w:szCs w:val="20"/>
    </w:rPr>
  </w:style>
  <w:style w:type="paragraph" w:styleId="BodyTextIndent">
    <w:name w:val="Body Text Indent"/>
    <w:basedOn w:val="Normal"/>
    <w:link w:val="BodyTextIndentChar"/>
    <w:rsid w:val="00B40A3E"/>
    <w:pPr>
      <w:ind w:left="720" w:hanging="720"/>
    </w:pPr>
    <w:rPr>
      <w:rFonts w:cs="Times New Roman"/>
      <w:sz w:val="24"/>
      <w:szCs w:val="20"/>
    </w:rPr>
  </w:style>
  <w:style w:type="character" w:customStyle="1" w:styleId="BodyTextIndentChar">
    <w:name w:val="Body Text Indent Char"/>
    <w:basedOn w:val="DefaultParagraphFont"/>
    <w:link w:val="BodyTextIndent"/>
    <w:rsid w:val="00B40A3E"/>
    <w:rPr>
      <w:rFonts w:ascii="Arial" w:hAnsi="Arial"/>
      <w:sz w:val="24"/>
      <w:lang w:val="en-US" w:eastAsia="en-US"/>
    </w:rPr>
  </w:style>
  <w:style w:type="paragraph" w:styleId="BodyTextIndent2">
    <w:name w:val="Body Text Indent 2"/>
    <w:basedOn w:val="Normal"/>
    <w:link w:val="BodyTextIndent2Char"/>
    <w:rsid w:val="00B40A3E"/>
    <w:pPr>
      <w:numPr>
        <w:ilvl w:val="1"/>
        <w:numId w:val="2"/>
      </w:numPr>
      <w:tabs>
        <w:tab w:val="left" w:pos="1440"/>
      </w:tabs>
      <w:spacing w:before="120"/>
    </w:pPr>
    <w:rPr>
      <w:rFonts w:cs="Times New Roman"/>
      <w:sz w:val="24"/>
      <w:szCs w:val="20"/>
    </w:rPr>
  </w:style>
  <w:style w:type="character" w:customStyle="1" w:styleId="BodyTextIndent2Char">
    <w:name w:val="Body Text Indent 2 Char"/>
    <w:basedOn w:val="DefaultParagraphFont"/>
    <w:link w:val="BodyTextIndent2"/>
    <w:rsid w:val="00B40A3E"/>
    <w:rPr>
      <w:rFonts w:ascii="Arial" w:hAnsi="Arial"/>
      <w:sz w:val="24"/>
      <w:lang w:val="en-US" w:eastAsia="en-US"/>
    </w:rPr>
  </w:style>
  <w:style w:type="paragraph" w:styleId="BodyTextIndent3">
    <w:name w:val="Body Text Indent 3"/>
    <w:basedOn w:val="Normal"/>
    <w:link w:val="BodyTextIndent3Char"/>
    <w:rsid w:val="00B40A3E"/>
    <w:pPr>
      <w:numPr>
        <w:ilvl w:val="2"/>
        <w:numId w:val="2"/>
      </w:numPr>
      <w:spacing w:before="120"/>
    </w:pPr>
    <w:rPr>
      <w:rFonts w:cs="Times New Roman"/>
      <w:sz w:val="24"/>
      <w:szCs w:val="20"/>
    </w:rPr>
  </w:style>
  <w:style w:type="character" w:customStyle="1" w:styleId="BodyTextIndent3Char">
    <w:name w:val="Body Text Indent 3 Char"/>
    <w:basedOn w:val="DefaultParagraphFont"/>
    <w:link w:val="BodyTextIndent3"/>
    <w:rsid w:val="00B40A3E"/>
    <w:rPr>
      <w:rFonts w:ascii="Arial" w:hAnsi="Arial"/>
      <w:sz w:val="24"/>
      <w:lang w:val="en-US" w:eastAsia="en-US"/>
    </w:rPr>
  </w:style>
  <w:style w:type="paragraph" w:customStyle="1" w:styleId="Style0">
    <w:name w:val="Style0"/>
    <w:semiHidden/>
    <w:rsid w:val="00B40A3E"/>
    <w:rPr>
      <w:rFonts w:ascii="Arial" w:hAnsi="Arial"/>
      <w:snapToGrid w:val="0"/>
      <w:sz w:val="24"/>
      <w:lang w:val="en-GB" w:eastAsia="en-US"/>
    </w:rPr>
  </w:style>
  <w:style w:type="paragraph" w:styleId="BodyText2">
    <w:name w:val="Body Text 2"/>
    <w:basedOn w:val="Normal"/>
    <w:link w:val="BodyText2Char"/>
    <w:rsid w:val="00B40A3E"/>
    <w:rPr>
      <w:rFonts w:cs="Times New Roman"/>
      <w:color w:val="FF0000"/>
      <w:sz w:val="18"/>
      <w:szCs w:val="20"/>
      <w:lang w:val="en-GB"/>
    </w:rPr>
  </w:style>
  <w:style w:type="character" w:customStyle="1" w:styleId="BodyText2Char">
    <w:name w:val="Body Text 2 Char"/>
    <w:basedOn w:val="DefaultParagraphFont"/>
    <w:link w:val="BodyText2"/>
    <w:rsid w:val="00B40A3E"/>
    <w:rPr>
      <w:rFonts w:ascii="Arial" w:hAnsi="Arial"/>
      <w:color w:val="FF0000"/>
      <w:sz w:val="18"/>
      <w:lang w:val="en-GB" w:eastAsia="en-US"/>
    </w:rPr>
  </w:style>
  <w:style w:type="paragraph" w:styleId="BodyText3">
    <w:name w:val="Body Text 3"/>
    <w:basedOn w:val="Normal"/>
    <w:link w:val="BodyText3Char"/>
    <w:rsid w:val="00B40A3E"/>
    <w:rPr>
      <w:lang w:val="en-CA"/>
    </w:rPr>
  </w:style>
  <w:style w:type="character" w:customStyle="1" w:styleId="BodyText3Char">
    <w:name w:val="Body Text 3 Char"/>
    <w:basedOn w:val="DefaultParagraphFont"/>
    <w:link w:val="BodyText3"/>
    <w:rsid w:val="00B40A3E"/>
    <w:rPr>
      <w:rFonts w:ascii="Arial" w:hAnsi="Arial" w:cs="Arial"/>
      <w:szCs w:val="24"/>
      <w:lang w:eastAsia="en-US"/>
    </w:rPr>
  </w:style>
  <w:style w:type="paragraph" w:styleId="FootnoteText">
    <w:name w:val="footnote text"/>
    <w:basedOn w:val="Normal"/>
    <w:link w:val="FootnoteTextChar"/>
    <w:rsid w:val="00B40A3E"/>
    <w:rPr>
      <w:rFonts w:ascii="Times New Roman" w:hAnsi="Times New Roman" w:cs="Times New Roman"/>
      <w:szCs w:val="20"/>
    </w:rPr>
  </w:style>
  <w:style w:type="character" w:customStyle="1" w:styleId="FootnoteTextChar">
    <w:name w:val="Footnote Text Char"/>
    <w:basedOn w:val="DefaultParagraphFont"/>
    <w:link w:val="FootnoteText"/>
    <w:rsid w:val="00B40A3E"/>
    <w:rPr>
      <w:lang w:val="en-US" w:eastAsia="en-US"/>
    </w:rPr>
  </w:style>
  <w:style w:type="paragraph" w:styleId="TOAHeading">
    <w:name w:val="toa heading"/>
    <w:basedOn w:val="Normal"/>
    <w:next w:val="Normal"/>
    <w:rsid w:val="00B40A3E"/>
    <w:pPr>
      <w:widowControl w:val="0"/>
      <w:tabs>
        <w:tab w:val="right" w:pos="9360"/>
      </w:tabs>
      <w:suppressAutoHyphens/>
      <w:autoSpaceDE w:val="0"/>
      <w:autoSpaceDN w:val="0"/>
      <w:adjustRightInd w:val="0"/>
      <w:spacing w:line="240" w:lineRule="atLeast"/>
    </w:pPr>
    <w:rPr>
      <w:rFonts w:ascii="Courier" w:hAnsi="Courier" w:cs="Times New Roman"/>
      <w:szCs w:val="20"/>
    </w:rPr>
  </w:style>
  <w:style w:type="character" w:customStyle="1" w:styleId="emailstyle44">
    <w:name w:val="emailstyle44"/>
    <w:semiHidden/>
    <w:rsid w:val="00B40A3E"/>
    <w:rPr>
      <w:rFonts w:ascii="Arial" w:hAnsi="Arial" w:cs="Arial"/>
      <w:color w:val="000080"/>
      <w:sz w:val="20"/>
    </w:rPr>
  </w:style>
  <w:style w:type="paragraph" w:customStyle="1" w:styleId="DND2">
    <w:name w:val="DND 2"/>
    <w:basedOn w:val="Normal"/>
    <w:next w:val="BodyText2"/>
    <w:autoRedefine/>
    <w:semiHidden/>
    <w:rsid w:val="00B40A3E"/>
    <w:pPr>
      <w:spacing w:before="120" w:after="120"/>
      <w:jc w:val="both"/>
    </w:pPr>
    <w:rPr>
      <w:rFonts w:ascii="Times New Roman" w:hAnsi="Times New Roman" w:cs="Times New Roman"/>
      <w:sz w:val="24"/>
      <w:szCs w:val="20"/>
      <w:lang w:val="en-CA"/>
    </w:rPr>
  </w:style>
  <w:style w:type="paragraph" w:customStyle="1" w:styleId="SOWLev2">
    <w:name w:val="SOW Lev 2"/>
    <w:basedOn w:val="Normal"/>
    <w:semiHidden/>
    <w:rsid w:val="00B40A3E"/>
    <w:pPr>
      <w:widowControl w:val="0"/>
      <w:numPr>
        <w:ilvl w:val="5"/>
        <w:numId w:val="7"/>
      </w:numPr>
      <w:tabs>
        <w:tab w:val="clear" w:pos="1440"/>
        <w:tab w:val="num" w:pos="720"/>
      </w:tabs>
      <w:ind w:left="0" w:firstLine="0"/>
      <w:outlineLvl w:val="1"/>
    </w:pPr>
    <w:rPr>
      <w:rFonts w:ascii="Courier New" w:hAnsi="Courier New" w:cs="Times New Roman"/>
      <w:snapToGrid w:val="0"/>
      <w:sz w:val="24"/>
      <w:szCs w:val="20"/>
    </w:rPr>
  </w:style>
  <w:style w:type="paragraph" w:customStyle="1" w:styleId="SOWLev1">
    <w:name w:val="SOW Lev 1"/>
    <w:basedOn w:val="Normal"/>
    <w:semiHidden/>
    <w:rsid w:val="00B40A3E"/>
    <w:pPr>
      <w:widowControl w:val="0"/>
      <w:numPr>
        <w:numId w:val="7"/>
      </w:numPr>
      <w:outlineLvl w:val="0"/>
    </w:pPr>
    <w:rPr>
      <w:rFonts w:ascii="Courier New" w:hAnsi="Courier New" w:cs="Times New Roman"/>
      <w:snapToGrid w:val="0"/>
      <w:sz w:val="24"/>
      <w:szCs w:val="20"/>
    </w:rPr>
  </w:style>
  <w:style w:type="paragraph" w:customStyle="1" w:styleId="SOWLev3">
    <w:name w:val="SOW Lev 3"/>
    <w:basedOn w:val="Normal"/>
    <w:semiHidden/>
    <w:rsid w:val="00B40A3E"/>
    <w:pPr>
      <w:widowControl w:val="0"/>
      <w:numPr>
        <w:ilvl w:val="7"/>
        <w:numId w:val="7"/>
      </w:numPr>
      <w:tabs>
        <w:tab w:val="clear" w:pos="2880"/>
        <w:tab w:val="num" w:pos="0"/>
      </w:tabs>
      <w:ind w:left="0" w:firstLine="0"/>
      <w:outlineLvl w:val="2"/>
    </w:pPr>
    <w:rPr>
      <w:rFonts w:ascii="Courier New" w:hAnsi="Courier New" w:cs="Times New Roman"/>
      <w:snapToGrid w:val="0"/>
      <w:sz w:val="24"/>
      <w:szCs w:val="20"/>
    </w:rPr>
  </w:style>
  <w:style w:type="paragraph" w:customStyle="1" w:styleId="SOWLev6">
    <w:name w:val="SOW Lev 6"/>
    <w:basedOn w:val="Normal"/>
    <w:semiHidden/>
    <w:rsid w:val="00B40A3E"/>
    <w:pPr>
      <w:widowControl w:val="0"/>
      <w:tabs>
        <w:tab w:val="num" w:pos="1440"/>
      </w:tabs>
      <w:ind w:left="1440" w:hanging="720"/>
      <w:outlineLvl w:val="5"/>
    </w:pPr>
    <w:rPr>
      <w:rFonts w:ascii="Courier New" w:hAnsi="Courier New" w:cs="Times New Roman"/>
      <w:snapToGrid w:val="0"/>
      <w:sz w:val="24"/>
      <w:szCs w:val="20"/>
    </w:rPr>
  </w:style>
  <w:style w:type="paragraph" w:customStyle="1" w:styleId="SOWLev7">
    <w:name w:val="SOW Lev 7"/>
    <w:basedOn w:val="Normal"/>
    <w:semiHidden/>
    <w:rsid w:val="00B40A3E"/>
    <w:pPr>
      <w:widowControl w:val="0"/>
      <w:tabs>
        <w:tab w:val="num" w:pos="2160"/>
      </w:tabs>
      <w:ind w:left="2160" w:hanging="720"/>
      <w:outlineLvl w:val="6"/>
    </w:pPr>
    <w:rPr>
      <w:rFonts w:ascii="Courier New" w:hAnsi="Courier New" w:cs="Times New Roman"/>
      <w:snapToGrid w:val="0"/>
      <w:sz w:val="24"/>
      <w:szCs w:val="20"/>
    </w:rPr>
  </w:style>
  <w:style w:type="paragraph" w:customStyle="1" w:styleId="SOWLev8">
    <w:name w:val="SOW Lev 8"/>
    <w:basedOn w:val="Normal"/>
    <w:semiHidden/>
    <w:rsid w:val="00B40A3E"/>
    <w:pPr>
      <w:widowControl w:val="0"/>
      <w:tabs>
        <w:tab w:val="num" w:pos="2880"/>
      </w:tabs>
      <w:ind w:left="2880" w:hanging="720"/>
      <w:outlineLvl w:val="7"/>
    </w:pPr>
    <w:rPr>
      <w:rFonts w:ascii="Courier New" w:hAnsi="Courier New" w:cs="Times New Roman"/>
      <w:snapToGrid w:val="0"/>
      <w:sz w:val="24"/>
      <w:szCs w:val="20"/>
    </w:rPr>
  </w:style>
  <w:style w:type="paragraph" w:customStyle="1" w:styleId="SOWLev4">
    <w:name w:val="SOW Lev 4"/>
    <w:basedOn w:val="Normal"/>
    <w:semiHidden/>
    <w:rsid w:val="00B40A3E"/>
    <w:pPr>
      <w:widowControl w:val="0"/>
      <w:tabs>
        <w:tab w:val="num" w:pos="0"/>
      </w:tabs>
      <w:outlineLvl w:val="3"/>
    </w:pPr>
    <w:rPr>
      <w:rFonts w:ascii="Courier New" w:hAnsi="Courier New" w:cs="Times New Roman"/>
      <w:snapToGrid w:val="0"/>
      <w:sz w:val="24"/>
      <w:szCs w:val="20"/>
    </w:rPr>
  </w:style>
  <w:style w:type="paragraph" w:customStyle="1" w:styleId="SOWLev5">
    <w:name w:val="SOW Lev 5"/>
    <w:basedOn w:val="Normal"/>
    <w:semiHidden/>
    <w:rsid w:val="00B40A3E"/>
    <w:pPr>
      <w:widowControl w:val="0"/>
      <w:tabs>
        <w:tab w:val="num" w:pos="0"/>
      </w:tabs>
      <w:outlineLvl w:val="4"/>
    </w:pPr>
    <w:rPr>
      <w:rFonts w:ascii="Courier New" w:hAnsi="Courier New" w:cs="Times New Roman"/>
      <w:snapToGrid w:val="0"/>
      <w:sz w:val="24"/>
      <w:szCs w:val="20"/>
    </w:rPr>
  </w:style>
  <w:style w:type="paragraph" w:styleId="TableofFigures">
    <w:name w:val="table of figures"/>
    <w:basedOn w:val="Normal"/>
    <w:next w:val="Normal"/>
    <w:rsid w:val="00B40A3E"/>
    <w:pPr>
      <w:ind w:left="480" w:hanging="480"/>
    </w:pPr>
    <w:rPr>
      <w:rFonts w:ascii="Times New Roman" w:hAnsi="Times New Roman" w:cs="Times New Roman"/>
      <w:sz w:val="24"/>
      <w:lang w:val="en-CA"/>
    </w:rPr>
  </w:style>
  <w:style w:type="paragraph" w:customStyle="1" w:styleId="CcList">
    <w:name w:val="Cc List"/>
    <w:basedOn w:val="Normal"/>
    <w:semiHidden/>
    <w:rsid w:val="00B40A3E"/>
    <w:pPr>
      <w:jc w:val="both"/>
    </w:pPr>
    <w:rPr>
      <w:rFonts w:cs="Times New Roman"/>
      <w:sz w:val="24"/>
      <w:szCs w:val="20"/>
      <w:lang w:val="en-CA"/>
    </w:rPr>
  </w:style>
  <w:style w:type="paragraph" w:customStyle="1" w:styleId="HeadingLevel3">
    <w:name w:val="Heading Level 3"/>
    <w:aliases w:val="Para Sub-Title"/>
    <w:basedOn w:val="Heading3"/>
    <w:semiHidden/>
    <w:rsid w:val="00B40A3E"/>
    <w:pPr>
      <w:keepNext w:val="0"/>
      <w:keepLines w:val="0"/>
      <w:numPr>
        <w:ilvl w:val="3"/>
        <w:numId w:val="8"/>
      </w:numPr>
      <w:tabs>
        <w:tab w:val="clear" w:pos="864"/>
        <w:tab w:val="num" w:pos="648"/>
        <w:tab w:val="left" w:pos="1022"/>
        <w:tab w:val="left" w:pos="1080"/>
      </w:tabs>
      <w:spacing w:before="40" w:after="80"/>
      <w:ind w:left="648" w:hanging="648"/>
    </w:pPr>
    <w:rPr>
      <w:rFonts w:ascii="Arial" w:eastAsia="Times New Roman" w:hAnsi="Arial" w:cs="Arial"/>
      <w:color w:val="auto"/>
      <w:sz w:val="22"/>
      <w:szCs w:val="20"/>
      <w:lang w:val="en-CA"/>
    </w:rPr>
  </w:style>
  <w:style w:type="character" w:customStyle="1" w:styleId="defaultlabelstyle">
    <w:name w:val="defaultlabelstyle"/>
    <w:semiHidden/>
    <w:rsid w:val="00B40A3E"/>
  </w:style>
  <w:style w:type="paragraph" w:customStyle="1" w:styleId="paratext2">
    <w:name w:val="paratext2"/>
    <w:basedOn w:val="Normal"/>
    <w:semiHidden/>
    <w:rsid w:val="00B40A3E"/>
    <w:pPr>
      <w:keepNext/>
      <w:numPr>
        <w:ilvl w:val="3"/>
        <w:numId w:val="9"/>
      </w:numPr>
      <w:spacing w:after="120"/>
      <w:jc w:val="both"/>
      <w:outlineLvl w:val="2"/>
    </w:pPr>
    <w:rPr>
      <w:rFonts w:ascii="Times New Roman" w:hAnsi="Times New Roman"/>
      <w:bCs/>
      <w:sz w:val="24"/>
      <w:szCs w:val="20"/>
      <w:lang w:val="en-CA"/>
    </w:rPr>
  </w:style>
  <w:style w:type="paragraph" w:customStyle="1" w:styleId="DMO-TableHeading">
    <w:name w:val="DMO - Table Heading"/>
    <w:semiHidden/>
    <w:rsid w:val="00B40A3E"/>
    <w:pPr>
      <w:spacing w:before="60" w:after="60"/>
      <w:jc w:val="center"/>
    </w:pPr>
    <w:rPr>
      <w:rFonts w:ascii="Arial" w:eastAsia="Calibri" w:hAnsi="Arial"/>
      <w:b/>
      <w:sz w:val="16"/>
      <w:szCs w:val="16"/>
      <w:lang w:val="en-AU" w:eastAsia="en-US"/>
    </w:rPr>
  </w:style>
  <w:style w:type="paragraph" w:customStyle="1" w:styleId="DMO-TableText1">
    <w:name w:val="DMO - Table Text 1"/>
    <w:basedOn w:val="Normal"/>
    <w:semiHidden/>
    <w:rsid w:val="00B40A3E"/>
    <w:pPr>
      <w:spacing w:before="60" w:after="60"/>
    </w:pPr>
    <w:rPr>
      <w:rFonts w:eastAsia="Calibri" w:cs="Times New Roman"/>
      <w:sz w:val="16"/>
      <w:szCs w:val="16"/>
      <w:lang w:val="en-AU"/>
    </w:rPr>
  </w:style>
  <w:style w:type="paragraph" w:customStyle="1" w:styleId="DMO-RecitalsList">
    <w:name w:val="DMO - Recitals List"/>
    <w:basedOn w:val="Normal"/>
    <w:semiHidden/>
    <w:rsid w:val="00B40A3E"/>
    <w:pPr>
      <w:numPr>
        <w:numId w:val="10"/>
      </w:numPr>
      <w:spacing w:after="120"/>
    </w:pPr>
    <w:rPr>
      <w:rFonts w:eastAsia="Calibri" w:cs="Times New Roman"/>
      <w:szCs w:val="22"/>
      <w:lang w:val="en-AU"/>
    </w:rPr>
  </w:style>
  <w:style w:type="paragraph" w:customStyle="1" w:styleId="DMO-TableText2">
    <w:name w:val="DMO - Table Text 2"/>
    <w:basedOn w:val="Normal"/>
    <w:semiHidden/>
    <w:rsid w:val="00B40A3E"/>
    <w:pPr>
      <w:spacing w:before="60" w:after="60"/>
    </w:pPr>
    <w:rPr>
      <w:rFonts w:eastAsia="Calibri" w:cs="Times New Roman"/>
      <w:szCs w:val="22"/>
      <w:lang w:val="en-AU"/>
    </w:rPr>
  </w:style>
  <w:style w:type="paragraph" w:customStyle="1" w:styleId="TableHeaderText">
    <w:name w:val="Table Header Text"/>
    <w:basedOn w:val="Normal"/>
    <w:semiHidden/>
    <w:rsid w:val="00B40A3E"/>
    <w:pPr>
      <w:jc w:val="center"/>
    </w:pPr>
    <w:rPr>
      <w:rFonts w:ascii="Times New Roman" w:hAnsi="Times New Roman" w:cs="Times New Roman"/>
      <w:b/>
      <w:sz w:val="24"/>
      <w:szCs w:val="20"/>
    </w:rPr>
  </w:style>
  <w:style w:type="paragraph" w:customStyle="1" w:styleId="Preformatted">
    <w:name w:val="Preformatted"/>
    <w:basedOn w:val="Normal"/>
    <w:semiHidden/>
    <w:rsid w:val="00B40A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Times New Roman"/>
      <w:snapToGrid w:val="0"/>
      <w:szCs w:val="20"/>
      <w:lang w:val="en-GB"/>
    </w:rPr>
  </w:style>
  <w:style w:type="paragraph" w:customStyle="1" w:styleId="para10dids">
    <w:name w:val="para10dids"/>
    <w:basedOn w:val="Normal"/>
    <w:semiHidden/>
    <w:rsid w:val="00B40A3E"/>
    <w:pPr>
      <w:spacing w:after="80"/>
      <w:ind w:left="720" w:hanging="720"/>
    </w:pPr>
    <w:rPr>
      <w:rFonts w:cs="Times New Roman"/>
      <w:noProof/>
      <w:sz w:val="18"/>
      <w:szCs w:val="20"/>
    </w:rPr>
  </w:style>
  <w:style w:type="paragraph" w:customStyle="1" w:styleId="AppendixLevel1">
    <w:name w:val="Appendix Level 1"/>
    <w:basedOn w:val="Normal"/>
    <w:next w:val="AppendixLevel2"/>
    <w:rsid w:val="00B40A3E"/>
    <w:pPr>
      <w:numPr>
        <w:numId w:val="12"/>
      </w:numPr>
      <w:spacing w:before="120" w:after="120"/>
    </w:pPr>
    <w:rPr>
      <w:rFonts w:cs="Times New Roman"/>
      <w:b/>
      <w:sz w:val="24"/>
      <w:szCs w:val="20"/>
    </w:rPr>
  </w:style>
  <w:style w:type="paragraph" w:customStyle="1" w:styleId="AppendixLevel2">
    <w:name w:val="Appendix Level 2"/>
    <w:basedOn w:val="Normal"/>
    <w:next w:val="AppendixLevel3"/>
    <w:rsid w:val="00B40A3E"/>
    <w:pPr>
      <w:numPr>
        <w:ilvl w:val="1"/>
        <w:numId w:val="12"/>
      </w:numPr>
      <w:spacing w:before="120" w:after="120"/>
      <w:jc w:val="both"/>
    </w:pPr>
    <w:rPr>
      <w:rFonts w:cs="Times New Roman"/>
      <w:b/>
      <w:sz w:val="24"/>
      <w:szCs w:val="20"/>
    </w:rPr>
  </w:style>
  <w:style w:type="paragraph" w:customStyle="1" w:styleId="AppendixLevel3">
    <w:name w:val="Appendix Level 3"/>
    <w:basedOn w:val="Normal"/>
    <w:next w:val="AppendixLevel4"/>
    <w:rsid w:val="00B40A3E"/>
    <w:pPr>
      <w:numPr>
        <w:ilvl w:val="2"/>
        <w:numId w:val="12"/>
      </w:numPr>
      <w:spacing w:before="120" w:after="120"/>
      <w:jc w:val="both"/>
      <w:outlineLvl w:val="2"/>
    </w:pPr>
    <w:rPr>
      <w:rFonts w:cs="Times New Roman"/>
      <w:b/>
      <w:szCs w:val="20"/>
    </w:rPr>
  </w:style>
  <w:style w:type="paragraph" w:customStyle="1" w:styleId="AppendixLevel4">
    <w:name w:val="Appendix Level 4"/>
    <w:basedOn w:val="Normal"/>
    <w:rsid w:val="00B40A3E"/>
    <w:pPr>
      <w:numPr>
        <w:ilvl w:val="3"/>
        <w:numId w:val="12"/>
      </w:numPr>
      <w:spacing w:before="120" w:after="120"/>
      <w:jc w:val="both"/>
      <w:outlineLvl w:val="2"/>
    </w:pPr>
    <w:rPr>
      <w:rFonts w:cs="Times New Roman"/>
      <w:szCs w:val="20"/>
    </w:rPr>
  </w:style>
  <w:style w:type="paragraph" w:customStyle="1" w:styleId="AppendixLevel5">
    <w:name w:val="Appendix Level 5"/>
    <w:basedOn w:val="Normal"/>
    <w:rsid w:val="00B40A3E"/>
    <w:pPr>
      <w:numPr>
        <w:ilvl w:val="4"/>
        <w:numId w:val="12"/>
      </w:numPr>
      <w:spacing w:before="120" w:after="120"/>
      <w:jc w:val="both"/>
      <w:outlineLvl w:val="2"/>
    </w:pPr>
    <w:rPr>
      <w:rFonts w:cs="Times New Roman"/>
      <w:szCs w:val="20"/>
    </w:rPr>
  </w:style>
  <w:style w:type="paragraph" w:customStyle="1" w:styleId="AppendixLevel6">
    <w:name w:val="Appendix Level 6"/>
    <w:basedOn w:val="Normal"/>
    <w:rsid w:val="00B40A3E"/>
    <w:pPr>
      <w:numPr>
        <w:ilvl w:val="5"/>
        <w:numId w:val="12"/>
      </w:numPr>
      <w:spacing w:before="120" w:after="120"/>
      <w:jc w:val="both"/>
      <w:outlineLvl w:val="2"/>
    </w:pPr>
    <w:rPr>
      <w:rFonts w:cs="Times New Roman"/>
      <w:szCs w:val="20"/>
    </w:rPr>
  </w:style>
  <w:style w:type="paragraph" w:customStyle="1" w:styleId="DefaultText4">
    <w:name w:val="Default Text:4"/>
    <w:basedOn w:val="Normal"/>
    <w:semiHidden/>
    <w:rsid w:val="00B40A3E"/>
    <w:pPr>
      <w:autoSpaceDE w:val="0"/>
      <w:autoSpaceDN w:val="0"/>
      <w:adjustRightInd w:val="0"/>
    </w:pPr>
    <w:rPr>
      <w:sz w:val="24"/>
      <w:lang w:eastAsia="fr-FR"/>
    </w:rPr>
  </w:style>
  <w:style w:type="table" w:styleId="TableGrid">
    <w:name w:val="Table Grid"/>
    <w:basedOn w:val="TableNormal"/>
    <w:uiPriority w:val="59"/>
    <w:rsid w:val="00B4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40A3E"/>
    <w:rPr>
      <w:color w:val="808080"/>
    </w:rPr>
  </w:style>
  <w:style w:type="paragraph" w:styleId="ListNumber">
    <w:name w:val="List Number"/>
    <w:basedOn w:val="Normal"/>
    <w:rsid w:val="00B40A3E"/>
    <w:pPr>
      <w:numPr>
        <w:numId w:val="11"/>
      </w:numPr>
    </w:pPr>
    <w:rPr>
      <w:rFonts w:ascii="Times New Roman" w:hAnsi="Times New Roman" w:cs="Times New Roman"/>
      <w:sz w:val="24"/>
      <w:lang w:val="en-GB" w:eastAsia="en-GB"/>
    </w:rPr>
  </w:style>
  <w:style w:type="paragraph" w:customStyle="1" w:styleId="ProjectManagementPlan17">
    <w:name w:val="Project Management Plan17"/>
    <w:rsid w:val="00B40A3E"/>
    <w:rPr>
      <w:sz w:val="24"/>
      <w:szCs w:val="24"/>
      <w:lang w:val="en-GB" w:eastAsia="en-GB"/>
    </w:rPr>
  </w:style>
  <w:style w:type="numbering" w:styleId="111111">
    <w:name w:val="Outline List 2"/>
    <w:basedOn w:val="NoList"/>
    <w:rsid w:val="00B40A3E"/>
    <w:pPr>
      <w:numPr>
        <w:numId w:val="13"/>
      </w:numPr>
    </w:pPr>
  </w:style>
  <w:style w:type="numbering" w:customStyle="1" w:styleId="StyleNumros2">
    <w:name w:val="Style Numéros2"/>
    <w:basedOn w:val="NoList"/>
    <w:rsid w:val="00B40A3E"/>
    <w:pPr>
      <w:numPr>
        <w:numId w:val="5"/>
      </w:numPr>
    </w:pPr>
  </w:style>
  <w:style w:type="paragraph" w:styleId="Title">
    <w:name w:val="Title"/>
    <w:basedOn w:val="Normal"/>
    <w:link w:val="TitleChar"/>
    <w:qFormat/>
    <w:rsid w:val="00B40A3E"/>
    <w:pPr>
      <w:jc w:val="center"/>
    </w:pPr>
    <w:rPr>
      <w:rFonts w:ascii="Times New Roman" w:hAnsi="Times New Roman" w:cs="Times New Roman"/>
      <w:b/>
      <w:bCs/>
      <w:noProof/>
      <w:sz w:val="28"/>
      <w:u w:val="single"/>
      <w:lang w:val="en-CA"/>
    </w:rPr>
  </w:style>
  <w:style w:type="character" w:customStyle="1" w:styleId="TitleChar">
    <w:name w:val="Title Char"/>
    <w:basedOn w:val="DefaultParagraphFont"/>
    <w:link w:val="Title"/>
    <w:rsid w:val="00B40A3E"/>
    <w:rPr>
      <w:b/>
      <w:bCs/>
      <w:noProof/>
      <w:sz w:val="28"/>
      <w:szCs w:val="24"/>
      <w:u w:val="single"/>
      <w:lang w:eastAsia="en-US"/>
    </w:rPr>
  </w:style>
  <w:style w:type="paragraph" w:customStyle="1" w:styleId="Lista">
    <w:name w:val="List a."/>
    <w:basedOn w:val="Title"/>
    <w:link w:val="ListaChar"/>
    <w:autoRedefine/>
    <w:qFormat/>
    <w:rsid w:val="00B40A3E"/>
    <w:pPr>
      <w:numPr>
        <w:numId w:val="14"/>
      </w:numPr>
      <w:tabs>
        <w:tab w:val="left" w:pos="1666"/>
      </w:tabs>
      <w:spacing w:before="120" w:after="120"/>
      <w:contextualSpacing/>
      <w:jc w:val="left"/>
    </w:pPr>
    <w:rPr>
      <w:rFonts w:ascii="Arial" w:hAnsi="Arial" w:cs="Arial"/>
      <w:b w:val="0"/>
      <w:sz w:val="20"/>
      <w:szCs w:val="20"/>
      <w:u w:val="none"/>
    </w:rPr>
  </w:style>
  <w:style w:type="character" w:customStyle="1" w:styleId="ListaChar">
    <w:name w:val="List a. Char"/>
    <w:link w:val="Lista"/>
    <w:rsid w:val="00B40A3E"/>
    <w:rPr>
      <w:rFonts w:ascii="Arial" w:hAnsi="Arial" w:cs="Arial"/>
      <w:bCs/>
      <w:noProof/>
      <w:lang w:eastAsia="en-US"/>
    </w:rPr>
  </w:style>
  <w:style w:type="paragraph" w:customStyle="1" w:styleId="Listi">
    <w:name w:val="List i."/>
    <w:basedOn w:val="Lista"/>
    <w:link w:val="ListiChar"/>
    <w:qFormat/>
    <w:rsid w:val="00B40A3E"/>
    <w:pPr>
      <w:numPr>
        <w:ilvl w:val="2"/>
      </w:numPr>
    </w:pPr>
  </w:style>
  <w:style w:type="character" w:customStyle="1" w:styleId="ListiChar">
    <w:name w:val="List i. Char"/>
    <w:link w:val="Listi"/>
    <w:rsid w:val="00B40A3E"/>
    <w:rPr>
      <w:rFonts w:ascii="Arial" w:hAnsi="Arial" w:cs="Arial"/>
      <w:bCs/>
      <w:noProof/>
      <w:lang w:eastAsia="en-US"/>
    </w:rPr>
  </w:style>
  <w:style w:type="paragraph" w:customStyle="1" w:styleId="Sub-point">
    <w:name w:val="Sub-point"/>
    <w:basedOn w:val="ListParagraph"/>
    <w:link w:val="Sub-pointChar"/>
    <w:qFormat/>
    <w:rsid w:val="00E23539"/>
    <w:pPr>
      <w:numPr>
        <w:numId w:val="15"/>
      </w:numPr>
      <w:spacing w:before="60" w:after="60" w:line="240" w:lineRule="auto"/>
    </w:pPr>
    <w:rPr>
      <w:rFonts w:ascii="Times New Roman" w:eastAsia="Calibri" w:hAnsi="Times New Roman" w:cs="Times New Roman"/>
      <w:sz w:val="24"/>
      <w:szCs w:val="24"/>
      <w:lang w:eastAsia="en-CA"/>
    </w:rPr>
  </w:style>
  <w:style w:type="paragraph" w:customStyle="1" w:styleId="Point">
    <w:name w:val="Point"/>
    <w:basedOn w:val="Normal"/>
    <w:link w:val="PointChar"/>
    <w:qFormat/>
    <w:rsid w:val="00E23539"/>
    <w:pPr>
      <w:spacing w:before="60" w:after="60"/>
    </w:pPr>
    <w:rPr>
      <w:rFonts w:ascii="Times New Roman" w:eastAsia="Calibri" w:hAnsi="Times New Roman" w:cs="Times New Roman"/>
      <w:sz w:val="24"/>
      <w:szCs w:val="22"/>
      <w:lang w:val="en-CA" w:eastAsia="en-CA"/>
    </w:rPr>
  </w:style>
  <w:style w:type="character" w:customStyle="1" w:styleId="Sub-pointChar">
    <w:name w:val="Sub-point Char"/>
    <w:link w:val="Sub-point"/>
    <w:rsid w:val="00E23539"/>
    <w:rPr>
      <w:rFonts w:eastAsia="Calibri"/>
      <w:sz w:val="24"/>
      <w:szCs w:val="24"/>
    </w:rPr>
  </w:style>
  <w:style w:type="paragraph" w:customStyle="1" w:styleId="ID">
    <w:name w:val="ID"/>
    <w:basedOn w:val="Normal"/>
    <w:qFormat/>
    <w:rsid w:val="00E23539"/>
    <w:pPr>
      <w:numPr>
        <w:numId w:val="16"/>
      </w:numPr>
      <w:tabs>
        <w:tab w:val="left" w:pos="176"/>
      </w:tabs>
      <w:ind w:left="-50" w:right="-250" w:firstLine="16"/>
    </w:pPr>
    <w:rPr>
      <w:rFonts w:ascii="Times New Roman" w:eastAsia="Calibri" w:hAnsi="Times New Roman" w:cs="Times New Roman"/>
      <w:sz w:val="24"/>
      <w:szCs w:val="22"/>
      <w:lang w:val="en-CA" w:eastAsia="en-CA"/>
    </w:rPr>
  </w:style>
  <w:style w:type="character" w:customStyle="1" w:styleId="PointChar">
    <w:name w:val="Point Char"/>
    <w:link w:val="Point"/>
    <w:rsid w:val="00E23539"/>
    <w:rPr>
      <w:rFonts w:eastAsia="Calibri"/>
      <w:sz w:val="24"/>
      <w:szCs w:val="22"/>
    </w:rPr>
  </w:style>
  <w:style w:type="numbering" w:customStyle="1" w:styleId="NoList2">
    <w:name w:val="No List2"/>
    <w:next w:val="NoList"/>
    <w:uiPriority w:val="99"/>
    <w:semiHidden/>
    <w:unhideWhenUsed/>
    <w:rsid w:val="00C81F7C"/>
  </w:style>
  <w:style w:type="paragraph" w:customStyle="1" w:styleId="StyleHeading3Underline">
    <w:name w:val="Style Heading 3 + Underline"/>
    <w:basedOn w:val="Heading3"/>
    <w:next w:val="ListNumber"/>
    <w:link w:val="StyleHeading3UnderlineChar"/>
    <w:rsid w:val="00C81F7C"/>
    <w:pPr>
      <w:keepLines w:val="0"/>
      <w:numPr>
        <w:ilvl w:val="2"/>
      </w:numPr>
      <w:spacing w:before="240" w:after="60"/>
      <w:ind w:left="720" w:hanging="720"/>
    </w:pPr>
    <w:rPr>
      <w:rFonts w:ascii="Arial" w:eastAsia="Times New Roman" w:hAnsi="Arial" w:cs="Arial"/>
      <w:b w:val="0"/>
      <w:color w:val="auto"/>
      <w:szCs w:val="20"/>
      <w:u w:val="single"/>
      <w:lang w:val="x-none" w:eastAsia="x-none"/>
    </w:rPr>
  </w:style>
  <w:style w:type="character" w:customStyle="1" w:styleId="StyleHeading3UnderlineChar">
    <w:name w:val="Style Heading 3 + Underline Char"/>
    <w:link w:val="StyleHeading3Underline"/>
    <w:rsid w:val="00C81F7C"/>
    <w:rPr>
      <w:rFonts w:ascii="Arial" w:hAnsi="Arial" w:cs="Arial"/>
      <w:bCs/>
      <w:u w:val="single"/>
      <w:lang w:val="x-none" w:eastAsia="x-none"/>
    </w:rPr>
  </w:style>
  <w:style w:type="paragraph" w:styleId="BodyTextFirstIndent">
    <w:name w:val="Body Text First Indent"/>
    <w:basedOn w:val="BodyText"/>
    <w:link w:val="BodyTextFirstIndentChar"/>
    <w:rsid w:val="00C81F7C"/>
    <w:pPr>
      <w:overflowPunct/>
      <w:autoSpaceDE/>
      <w:autoSpaceDN/>
      <w:adjustRightInd/>
      <w:spacing w:after="120"/>
      <w:ind w:firstLine="210"/>
      <w:textAlignment w:val="auto"/>
    </w:pPr>
    <w:rPr>
      <w:color w:val="auto"/>
      <w:szCs w:val="24"/>
      <w:lang w:val="en-CA"/>
    </w:rPr>
  </w:style>
  <w:style w:type="character" w:customStyle="1" w:styleId="BodyTextFirstIndentChar">
    <w:name w:val="Body Text First Indent Char"/>
    <w:basedOn w:val="BodyTextChar"/>
    <w:link w:val="BodyTextFirstIndent"/>
    <w:rsid w:val="00C81F7C"/>
    <w:rPr>
      <w:color w:val="000000"/>
      <w:sz w:val="24"/>
      <w:szCs w:val="24"/>
      <w:lang w:val="en-US"/>
    </w:rPr>
  </w:style>
  <w:style w:type="paragraph" w:customStyle="1" w:styleId="Style1">
    <w:name w:val="Style1"/>
    <w:basedOn w:val="Heading4"/>
    <w:rsid w:val="00C81F7C"/>
    <w:pPr>
      <w:keepNext w:val="0"/>
      <w:keepLines w:val="0"/>
      <w:numPr>
        <w:ilvl w:val="3"/>
        <w:numId w:val="18"/>
      </w:numPr>
      <w:tabs>
        <w:tab w:val="left" w:pos="851"/>
      </w:tabs>
      <w:spacing w:before="120" w:after="120"/>
      <w:ind w:left="0" w:firstLine="0"/>
    </w:pPr>
    <w:rPr>
      <w:rFonts w:ascii="Arial" w:eastAsia="Times New Roman" w:hAnsi="Arial" w:cs="Arial"/>
      <w:i w:val="0"/>
      <w:iCs w:val="0"/>
      <w:color w:val="auto"/>
      <w:szCs w:val="20"/>
      <w:lang w:val="x-none" w:eastAsia="x-none"/>
    </w:rPr>
  </w:style>
  <w:style w:type="paragraph" w:customStyle="1" w:styleId="Style2">
    <w:name w:val="Style2"/>
    <w:basedOn w:val="Heading4"/>
    <w:rsid w:val="00C81F7C"/>
    <w:pPr>
      <w:keepNext w:val="0"/>
      <w:keepLines w:val="0"/>
      <w:numPr>
        <w:ilvl w:val="3"/>
      </w:numPr>
      <w:tabs>
        <w:tab w:val="left" w:pos="851"/>
      </w:tabs>
      <w:spacing w:before="120" w:after="120"/>
      <w:ind w:left="864" w:hanging="864"/>
    </w:pPr>
    <w:rPr>
      <w:rFonts w:ascii="Arial" w:eastAsia="Times New Roman" w:hAnsi="Arial" w:cs="Arial"/>
      <w:i w:val="0"/>
      <w:iCs w:val="0"/>
      <w:color w:val="auto"/>
      <w:szCs w:val="20"/>
      <w:lang w:val="x-none" w:eastAsia="x-none"/>
    </w:rPr>
  </w:style>
  <w:style w:type="paragraph" w:customStyle="1" w:styleId="StyleHeading4Bold">
    <w:name w:val="Style Heading 4 + Bold"/>
    <w:basedOn w:val="Heading4"/>
    <w:rsid w:val="00C81F7C"/>
    <w:pPr>
      <w:keepNext w:val="0"/>
      <w:keepLines w:val="0"/>
      <w:numPr>
        <w:ilvl w:val="3"/>
        <w:numId w:val="19"/>
      </w:numPr>
      <w:tabs>
        <w:tab w:val="left" w:pos="851"/>
      </w:tabs>
      <w:spacing w:before="120" w:after="120"/>
    </w:pPr>
    <w:rPr>
      <w:rFonts w:ascii="Arial" w:eastAsia="Times New Roman" w:hAnsi="Arial" w:cs="Arial"/>
      <w:b/>
      <w:bCs/>
      <w:i w:val="0"/>
      <w:iCs w:val="0"/>
      <w:color w:val="auto"/>
      <w:szCs w:val="20"/>
      <w:lang w:val="x-none" w:eastAsia="x-none"/>
    </w:rPr>
  </w:style>
  <w:style w:type="paragraph" w:customStyle="1" w:styleId="StyleHeading4">
    <w:name w:val="Style Heading 4 +"/>
    <w:basedOn w:val="Heading4"/>
    <w:autoRedefine/>
    <w:rsid w:val="00C81F7C"/>
    <w:pPr>
      <w:keepNext w:val="0"/>
      <w:keepLines w:val="0"/>
      <w:numPr>
        <w:ilvl w:val="3"/>
        <w:numId w:val="20"/>
      </w:numPr>
      <w:tabs>
        <w:tab w:val="left" w:pos="851"/>
      </w:tabs>
      <w:spacing w:before="120" w:after="120"/>
    </w:pPr>
    <w:rPr>
      <w:rFonts w:ascii="Arial" w:eastAsia="Times New Roman" w:hAnsi="Arial" w:cs="Arial"/>
      <w:i w:val="0"/>
      <w:iCs w:val="0"/>
      <w:color w:val="auto"/>
      <w:szCs w:val="20"/>
      <w:lang w:val="x-none" w:eastAsia="x-none"/>
    </w:rPr>
  </w:style>
  <w:style w:type="paragraph" w:customStyle="1" w:styleId="StyleBodyTextBoldLeft05">
    <w:name w:val="Style Body Text + Bold Left:  0.5&quot;"/>
    <w:basedOn w:val="BodyText"/>
    <w:rsid w:val="00C81F7C"/>
    <w:pPr>
      <w:overflowPunct/>
      <w:autoSpaceDE/>
      <w:autoSpaceDN/>
      <w:adjustRightInd/>
      <w:spacing w:after="120"/>
      <w:ind w:left="720"/>
      <w:textAlignment w:val="auto"/>
    </w:pPr>
    <w:rPr>
      <w:bCs/>
      <w:color w:val="auto"/>
      <w:lang w:val="en-CA"/>
    </w:rPr>
  </w:style>
  <w:style w:type="character" w:customStyle="1" w:styleId="CharChar4">
    <w:name w:val="Char Char4"/>
    <w:rsid w:val="00C81F7C"/>
    <w:rPr>
      <w:rFonts w:cs="Arial"/>
      <w:b/>
      <w:bCs/>
      <w:sz w:val="24"/>
      <w:szCs w:val="26"/>
      <w:lang w:val="en-CA" w:eastAsia="en-CA" w:bidi="ar-SA"/>
    </w:rPr>
  </w:style>
  <w:style w:type="character" w:customStyle="1" w:styleId="CharChar2">
    <w:name w:val="Char Char2"/>
    <w:rsid w:val="00C81F7C"/>
    <w:rPr>
      <w:sz w:val="24"/>
      <w:szCs w:val="24"/>
      <w:lang w:val="en-CA" w:eastAsia="en-CA" w:bidi="ar-SA"/>
    </w:rPr>
  </w:style>
  <w:style w:type="character" w:customStyle="1" w:styleId="CharChar1">
    <w:name w:val="Char Char1"/>
    <w:rsid w:val="00C81F7C"/>
    <w:rPr>
      <w:sz w:val="24"/>
      <w:szCs w:val="24"/>
      <w:lang w:val="en-CA" w:eastAsia="en-CA" w:bidi="ar-SA"/>
    </w:rPr>
  </w:style>
  <w:style w:type="paragraph" w:customStyle="1" w:styleId="Subtitle1">
    <w:name w:val="Subtitle1"/>
    <w:basedOn w:val="Normal"/>
    <w:rsid w:val="00C81F7C"/>
    <w:pPr>
      <w:spacing w:after="120"/>
    </w:pPr>
    <w:rPr>
      <w:rFonts w:ascii="Times New Roman" w:hAnsi="Times New Roman" w:cs="Times New Roman"/>
      <w:b/>
      <w:sz w:val="24"/>
      <w:lang w:val="fr-CA"/>
    </w:rPr>
  </w:style>
  <w:style w:type="paragraph" w:customStyle="1" w:styleId="Style3">
    <w:name w:val="Style3"/>
    <w:basedOn w:val="Heading4"/>
    <w:autoRedefine/>
    <w:rsid w:val="00C81F7C"/>
    <w:pPr>
      <w:keepNext w:val="0"/>
      <w:keepLines w:val="0"/>
      <w:tabs>
        <w:tab w:val="left" w:pos="851"/>
      </w:tabs>
      <w:spacing w:before="120" w:after="120"/>
    </w:pPr>
    <w:rPr>
      <w:rFonts w:ascii="Arial" w:eastAsia="Times New Roman" w:hAnsi="Arial" w:cs="Arial"/>
      <w:i w:val="0"/>
      <w:iCs w:val="0"/>
      <w:color w:val="auto"/>
      <w:szCs w:val="20"/>
      <w:lang w:val="x-none" w:eastAsia="x-none"/>
    </w:rPr>
  </w:style>
  <w:style w:type="paragraph" w:customStyle="1" w:styleId="Style4">
    <w:name w:val="Style4"/>
    <w:basedOn w:val="Heading4"/>
    <w:rsid w:val="00C81F7C"/>
    <w:pPr>
      <w:keepNext w:val="0"/>
      <w:keepLines w:val="0"/>
      <w:numPr>
        <w:ilvl w:val="3"/>
      </w:numPr>
      <w:tabs>
        <w:tab w:val="left" w:pos="851"/>
      </w:tabs>
      <w:spacing w:before="120" w:after="120"/>
      <w:ind w:left="864" w:hanging="864"/>
    </w:pPr>
    <w:rPr>
      <w:rFonts w:ascii="Arial" w:eastAsia="Times New Roman" w:hAnsi="Arial" w:cs="Arial"/>
      <w:i w:val="0"/>
      <w:iCs w:val="0"/>
      <w:color w:val="auto"/>
      <w:szCs w:val="20"/>
      <w:lang w:val="x-none" w:eastAsia="x-none"/>
    </w:rPr>
  </w:style>
  <w:style w:type="paragraph" w:customStyle="1" w:styleId="5th">
    <w:name w:val="5th"/>
    <w:autoRedefine/>
    <w:rsid w:val="00407FE3"/>
    <w:pPr>
      <w:numPr>
        <w:ilvl w:val="3"/>
        <w:numId w:val="22"/>
      </w:numPr>
      <w:spacing w:before="120" w:after="120"/>
      <w:outlineLvl w:val="7"/>
    </w:pPr>
    <w:rPr>
      <w:noProof/>
      <w:sz w:val="24"/>
      <w:lang w:eastAsia="en-US"/>
    </w:rPr>
  </w:style>
  <w:style w:type="paragraph" w:styleId="Date">
    <w:name w:val="Date"/>
    <w:basedOn w:val="Normal"/>
    <w:next w:val="Normal"/>
    <w:link w:val="DateChar"/>
    <w:rsid w:val="00407FE3"/>
    <w:rPr>
      <w:rFonts w:ascii="Times New Roman" w:hAnsi="Times New Roman" w:cs="Times New Roman"/>
      <w:sz w:val="24"/>
      <w:lang w:val="en-CA"/>
    </w:rPr>
  </w:style>
  <w:style w:type="character" w:customStyle="1" w:styleId="DateChar">
    <w:name w:val="Date Char"/>
    <w:basedOn w:val="DefaultParagraphFont"/>
    <w:link w:val="Date"/>
    <w:rsid w:val="00407FE3"/>
    <w:rPr>
      <w:sz w:val="24"/>
      <w:szCs w:val="24"/>
      <w:lang w:eastAsia="en-US"/>
    </w:rPr>
  </w:style>
  <w:style w:type="paragraph" w:customStyle="1" w:styleId="OutlineNotIndented">
    <w:name w:val="Outline (Not Indented)"/>
    <w:basedOn w:val="Normal"/>
    <w:rsid w:val="007B12D9"/>
    <w:pPr>
      <w:overflowPunct w:val="0"/>
      <w:autoSpaceDE w:val="0"/>
      <w:autoSpaceDN w:val="0"/>
      <w:adjustRightInd w:val="0"/>
    </w:pPr>
    <w:rPr>
      <w:rFonts w:ascii="Times New Roman" w:hAnsi="Times New Roman" w:cs="Times New Roman"/>
      <w:szCs w:val="20"/>
    </w:rPr>
  </w:style>
  <w:style w:type="paragraph" w:customStyle="1" w:styleId="para3">
    <w:name w:val="para3"/>
    <w:basedOn w:val="Normal"/>
    <w:rsid w:val="007B12D9"/>
    <w:pPr>
      <w:spacing w:after="120"/>
      <w:ind w:left="1267"/>
    </w:pPr>
    <w:rPr>
      <w:rFonts w:ascii="Times New Roman" w:hAnsi="Times New Roman" w:cs="Times New Roman"/>
      <w:sz w:val="24"/>
      <w:szCs w:val="22"/>
      <w:lang w:val="en-CA"/>
    </w:rPr>
  </w:style>
  <w:style w:type="paragraph" w:styleId="NormalIndent">
    <w:name w:val="Normal Indent"/>
    <w:basedOn w:val="Normal"/>
    <w:rsid w:val="007B12D9"/>
    <w:pPr>
      <w:ind w:left="720"/>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936">
      <w:bodyDiv w:val="1"/>
      <w:marLeft w:val="0"/>
      <w:marRight w:val="0"/>
      <w:marTop w:val="0"/>
      <w:marBottom w:val="0"/>
      <w:divBdr>
        <w:top w:val="none" w:sz="0" w:space="0" w:color="auto"/>
        <w:left w:val="none" w:sz="0" w:space="0" w:color="auto"/>
        <w:bottom w:val="none" w:sz="0" w:space="0" w:color="auto"/>
        <w:right w:val="none" w:sz="0" w:space="0" w:color="auto"/>
      </w:divBdr>
      <w:divsChild>
        <w:div w:id="268662439">
          <w:marLeft w:val="0"/>
          <w:marRight w:val="0"/>
          <w:marTop w:val="0"/>
          <w:marBottom w:val="0"/>
          <w:divBdr>
            <w:top w:val="none" w:sz="0" w:space="0" w:color="auto"/>
            <w:left w:val="none" w:sz="0" w:space="0" w:color="auto"/>
            <w:bottom w:val="none" w:sz="0" w:space="0" w:color="auto"/>
            <w:right w:val="none" w:sz="0" w:space="0" w:color="auto"/>
          </w:divBdr>
          <w:divsChild>
            <w:div w:id="815999039">
              <w:marLeft w:val="0"/>
              <w:marRight w:val="0"/>
              <w:marTop w:val="0"/>
              <w:marBottom w:val="0"/>
              <w:divBdr>
                <w:top w:val="none" w:sz="0" w:space="0" w:color="auto"/>
                <w:left w:val="none" w:sz="0" w:space="0" w:color="auto"/>
                <w:bottom w:val="none" w:sz="0" w:space="0" w:color="auto"/>
                <w:right w:val="none" w:sz="0" w:space="0" w:color="auto"/>
              </w:divBdr>
              <w:divsChild>
                <w:div w:id="290793856">
                  <w:marLeft w:val="0"/>
                  <w:marRight w:val="0"/>
                  <w:marTop w:val="0"/>
                  <w:marBottom w:val="0"/>
                  <w:divBdr>
                    <w:top w:val="none" w:sz="0" w:space="0" w:color="auto"/>
                    <w:left w:val="none" w:sz="0" w:space="0" w:color="auto"/>
                    <w:bottom w:val="none" w:sz="0" w:space="0" w:color="auto"/>
                    <w:right w:val="none" w:sz="0" w:space="0" w:color="auto"/>
                  </w:divBdr>
                  <w:divsChild>
                    <w:div w:id="757558563">
                      <w:marLeft w:val="0"/>
                      <w:marRight w:val="0"/>
                      <w:marTop w:val="0"/>
                      <w:marBottom w:val="0"/>
                      <w:divBdr>
                        <w:top w:val="none" w:sz="0" w:space="0" w:color="auto"/>
                        <w:left w:val="none" w:sz="0" w:space="0" w:color="auto"/>
                        <w:bottom w:val="none" w:sz="0" w:space="0" w:color="auto"/>
                        <w:right w:val="none" w:sz="0" w:space="0" w:color="auto"/>
                      </w:divBdr>
                      <w:divsChild>
                        <w:div w:id="2113667090">
                          <w:marLeft w:val="0"/>
                          <w:marRight w:val="0"/>
                          <w:marTop w:val="0"/>
                          <w:marBottom w:val="0"/>
                          <w:divBdr>
                            <w:top w:val="none" w:sz="0" w:space="0" w:color="auto"/>
                            <w:left w:val="none" w:sz="0" w:space="0" w:color="auto"/>
                            <w:bottom w:val="none" w:sz="0" w:space="0" w:color="auto"/>
                            <w:right w:val="none" w:sz="0" w:space="0" w:color="auto"/>
                          </w:divBdr>
                          <w:divsChild>
                            <w:div w:id="1896381739">
                              <w:marLeft w:val="0"/>
                              <w:marRight w:val="0"/>
                              <w:marTop w:val="0"/>
                              <w:marBottom w:val="0"/>
                              <w:divBdr>
                                <w:top w:val="none" w:sz="0" w:space="0" w:color="auto"/>
                                <w:left w:val="none" w:sz="0" w:space="0" w:color="auto"/>
                                <w:bottom w:val="none" w:sz="0" w:space="0" w:color="auto"/>
                                <w:right w:val="none" w:sz="0" w:space="0" w:color="auto"/>
                              </w:divBdr>
                              <w:divsChild>
                                <w:div w:id="455098152">
                                  <w:marLeft w:val="0"/>
                                  <w:marRight w:val="0"/>
                                  <w:marTop w:val="0"/>
                                  <w:marBottom w:val="0"/>
                                  <w:divBdr>
                                    <w:top w:val="none" w:sz="0" w:space="0" w:color="auto"/>
                                    <w:left w:val="none" w:sz="0" w:space="0" w:color="auto"/>
                                    <w:bottom w:val="none" w:sz="0" w:space="0" w:color="auto"/>
                                    <w:right w:val="none" w:sz="0" w:space="0" w:color="auto"/>
                                  </w:divBdr>
                                  <w:divsChild>
                                    <w:div w:id="663706538">
                                      <w:marLeft w:val="0"/>
                                      <w:marRight w:val="0"/>
                                      <w:marTop w:val="0"/>
                                      <w:marBottom w:val="0"/>
                                      <w:divBdr>
                                        <w:top w:val="none" w:sz="0" w:space="0" w:color="auto"/>
                                        <w:left w:val="none" w:sz="0" w:space="0" w:color="auto"/>
                                        <w:bottom w:val="none" w:sz="0" w:space="0" w:color="auto"/>
                                        <w:right w:val="none" w:sz="0" w:space="0" w:color="auto"/>
                                      </w:divBdr>
                                      <w:divsChild>
                                        <w:div w:id="1663703306">
                                          <w:marLeft w:val="0"/>
                                          <w:marRight w:val="0"/>
                                          <w:marTop w:val="0"/>
                                          <w:marBottom w:val="0"/>
                                          <w:divBdr>
                                            <w:top w:val="none" w:sz="0" w:space="0" w:color="auto"/>
                                            <w:left w:val="none" w:sz="0" w:space="0" w:color="auto"/>
                                            <w:bottom w:val="none" w:sz="0" w:space="0" w:color="auto"/>
                                            <w:right w:val="none" w:sz="0" w:space="0" w:color="auto"/>
                                          </w:divBdr>
                                          <w:divsChild>
                                            <w:div w:id="363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95102">
      <w:bodyDiv w:val="1"/>
      <w:marLeft w:val="0"/>
      <w:marRight w:val="0"/>
      <w:marTop w:val="0"/>
      <w:marBottom w:val="0"/>
      <w:divBdr>
        <w:top w:val="none" w:sz="0" w:space="0" w:color="auto"/>
        <w:left w:val="none" w:sz="0" w:space="0" w:color="auto"/>
        <w:bottom w:val="none" w:sz="0" w:space="0" w:color="auto"/>
        <w:right w:val="none" w:sz="0" w:space="0" w:color="auto"/>
      </w:divBdr>
      <w:divsChild>
        <w:div w:id="2023042228">
          <w:marLeft w:val="0"/>
          <w:marRight w:val="0"/>
          <w:marTop w:val="0"/>
          <w:marBottom w:val="0"/>
          <w:divBdr>
            <w:top w:val="none" w:sz="0" w:space="0" w:color="auto"/>
            <w:left w:val="none" w:sz="0" w:space="0" w:color="auto"/>
            <w:bottom w:val="none" w:sz="0" w:space="0" w:color="auto"/>
            <w:right w:val="none" w:sz="0" w:space="0" w:color="auto"/>
          </w:divBdr>
          <w:divsChild>
            <w:div w:id="2980809">
              <w:marLeft w:val="0"/>
              <w:marRight w:val="0"/>
              <w:marTop w:val="0"/>
              <w:marBottom w:val="0"/>
              <w:divBdr>
                <w:top w:val="none" w:sz="0" w:space="0" w:color="auto"/>
                <w:left w:val="none" w:sz="0" w:space="0" w:color="auto"/>
                <w:bottom w:val="none" w:sz="0" w:space="0" w:color="auto"/>
                <w:right w:val="none" w:sz="0" w:space="0" w:color="auto"/>
              </w:divBdr>
              <w:divsChild>
                <w:div w:id="22244853">
                  <w:marLeft w:val="0"/>
                  <w:marRight w:val="0"/>
                  <w:marTop w:val="0"/>
                  <w:marBottom w:val="0"/>
                  <w:divBdr>
                    <w:top w:val="none" w:sz="0" w:space="0" w:color="auto"/>
                    <w:left w:val="none" w:sz="0" w:space="0" w:color="auto"/>
                    <w:bottom w:val="none" w:sz="0" w:space="0" w:color="auto"/>
                    <w:right w:val="none" w:sz="0" w:space="0" w:color="auto"/>
                  </w:divBdr>
                  <w:divsChild>
                    <w:div w:id="1011371821">
                      <w:marLeft w:val="0"/>
                      <w:marRight w:val="0"/>
                      <w:marTop w:val="0"/>
                      <w:marBottom w:val="0"/>
                      <w:divBdr>
                        <w:top w:val="none" w:sz="0" w:space="0" w:color="auto"/>
                        <w:left w:val="none" w:sz="0" w:space="0" w:color="auto"/>
                        <w:bottom w:val="none" w:sz="0" w:space="0" w:color="auto"/>
                        <w:right w:val="none" w:sz="0" w:space="0" w:color="auto"/>
                      </w:divBdr>
                      <w:divsChild>
                        <w:div w:id="798762595">
                          <w:marLeft w:val="0"/>
                          <w:marRight w:val="0"/>
                          <w:marTop w:val="0"/>
                          <w:marBottom w:val="0"/>
                          <w:divBdr>
                            <w:top w:val="none" w:sz="0" w:space="0" w:color="auto"/>
                            <w:left w:val="none" w:sz="0" w:space="0" w:color="auto"/>
                            <w:bottom w:val="none" w:sz="0" w:space="0" w:color="auto"/>
                            <w:right w:val="none" w:sz="0" w:space="0" w:color="auto"/>
                          </w:divBdr>
                          <w:divsChild>
                            <w:div w:id="1829707813">
                              <w:marLeft w:val="0"/>
                              <w:marRight w:val="0"/>
                              <w:marTop w:val="0"/>
                              <w:marBottom w:val="0"/>
                              <w:divBdr>
                                <w:top w:val="none" w:sz="0" w:space="0" w:color="auto"/>
                                <w:left w:val="none" w:sz="0" w:space="0" w:color="auto"/>
                                <w:bottom w:val="none" w:sz="0" w:space="0" w:color="auto"/>
                                <w:right w:val="none" w:sz="0" w:space="0" w:color="auto"/>
                              </w:divBdr>
                              <w:divsChild>
                                <w:div w:id="113327695">
                                  <w:marLeft w:val="0"/>
                                  <w:marRight w:val="0"/>
                                  <w:marTop w:val="0"/>
                                  <w:marBottom w:val="0"/>
                                  <w:divBdr>
                                    <w:top w:val="none" w:sz="0" w:space="0" w:color="auto"/>
                                    <w:left w:val="none" w:sz="0" w:space="0" w:color="auto"/>
                                    <w:bottom w:val="none" w:sz="0" w:space="0" w:color="auto"/>
                                    <w:right w:val="none" w:sz="0" w:space="0" w:color="auto"/>
                                  </w:divBdr>
                                  <w:divsChild>
                                    <w:div w:id="1852184257">
                                      <w:marLeft w:val="0"/>
                                      <w:marRight w:val="0"/>
                                      <w:marTop w:val="0"/>
                                      <w:marBottom w:val="0"/>
                                      <w:divBdr>
                                        <w:top w:val="none" w:sz="0" w:space="0" w:color="auto"/>
                                        <w:left w:val="none" w:sz="0" w:space="0" w:color="auto"/>
                                        <w:bottom w:val="none" w:sz="0" w:space="0" w:color="auto"/>
                                        <w:right w:val="none" w:sz="0" w:space="0" w:color="auto"/>
                                      </w:divBdr>
                                      <w:divsChild>
                                        <w:div w:id="996375947">
                                          <w:marLeft w:val="0"/>
                                          <w:marRight w:val="0"/>
                                          <w:marTop w:val="0"/>
                                          <w:marBottom w:val="0"/>
                                          <w:divBdr>
                                            <w:top w:val="none" w:sz="0" w:space="0" w:color="auto"/>
                                            <w:left w:val="none" w:sz="0" w:space="0" w:color="auto"/>
                                            <w:bottom w:val="none" w:sz="0" w:space="0" w:color="auto"/>
                                            <w:right w:val="none" w:sz="0" w:space="0" w:color="auto"/>
                                          </w:divBdr>
                                          <w:divsChild>
                                            <w:div w:id="16671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55748">
      <w:bodyDiv w:val="1"/>
      <w:marLeft w:val="0"/>
      <w:marRight w:val="0"/>
      <w:marTop w:val="0"/>
      <w:marBottom w:val="0"/>
      <w:divBdr>
        <w:top w:val="none" w:sz="0" w:space="0" w:color="auto"/>
        <w:left w:val="none" w:sz="0" w:space="0" w:color="auto"/>
        <w:bottom w:val="none" w:sz="0" w:space="0" w:color="auto"/>
        <w:right w:val="none" w:sz="0" w:space="0" w:color="auto"/>
      </w:divBdr>
      <w:divsChild>
        <w:div w:id="1924951475">
          <w:marLeft w:val="0"/>
          <w:marRight w:val="0"/>
          <w:marTop w:val="0"/>
          <w:marBottom w:val="0"/>
          <w:divBdr>
            <w:top w:val="none" w:sz="0" w:space="0" w:color="auto"/>
            <w:left w:val="none" w:sz="0" w:space="0" w:color="auto"/>
            <w:bottom w:val="none" w:sz="0" w:space="0" w:color="auto"/>
            <w:right w:val="none" w:sz="0" w:space="0" w:color="auto"/>
          </w:divBdr>
          <w:divsChild>
            <w:div w:id="990714491">
              <w:marLeft w:val="0"/>
              <w:marRight w:val="0"/>
              <w:marTop w:val="0"/>
              <w:marBottom w:val="0"/>
              <w:divBdr>
                <w:top w:val="none" w:sz="0" w:space="0" w:color="auto"/>
                <w:left w:val="none" w:sz="0" w:space="0" w:color="auto"/>
                <w:bottom w:val="none" w:sz="0" w:space="0" w:color="auto"/>
                <w:right w:val="none" w:sz="0" w:space="0" w:color="auto"/>
              </w:divBdr>
              <w:divsChild>
                <w:div w:id="469591035">
                  <w:marLeft w:val="0"/>
                  <w:marRight w:val="0"/>
                  <w:marTop w:val="0"/>
                  <w:marBottom w:val="0"/>
                  <w:divBdr>
                    <w:top w:val="none" w:sz="0" w:space="0" w:color="auto"/>
                    <w:left w:val="none" w:sz="0" w:space="0" w:color="auto"/>
                    <w:bottom w:val="none" w:sz="0" w:space="0" w:color="auto"/>
                    <w:right w:val="none" w:sz="0" w:space="0" w:color="auto"/>
                  </w:divBdr>
                  <w:divsChild>
                    <w:div w:id="1371489662">
                      <w:marLeft w:val="0"/>
                      <w:marRight w:val="0"/>
                      <w:marTop w:val="0"/>
                      <w:marBottom w:val="0"/>
                      <w:divBdr>
                        <w:top w:val="none" w:sz="0" w:space="0" w:color="auto"/>
                        <w:left w:val="none" w:sz="0" w:space="0" w:color="auto"/>
                        <w:bottom w:val="none" w:sz="0" w:space="0" w:color="auto"/>
                        <w:right w:val="none" w:sz="0" w:space="0" w:color="auto"/>
                      </w:divBdr>
                      <w:divsChild>
                        <w:div w:id="419644940">
                          <w:marLeft w:val="0"/>
                          <w:marRight w:val="0"/>
                          <w:marTop w:val="0"/>
                          <w:marBottom w:val="0"/>
                          <w:divBdr>
                            <w:top w:val="none" w:sz="0" w:space="0" w:color="auto"/>
                            <w:left w:val="none" w:sz="0" w:space="0" w:color="auto"/>
                            <w:bottom w:val="none" w:sz="0" w:space="0" w:color="auto"/>
                            <w:right w:val="none" w:sz="0" w:space="0" w:color="auto"/>
                          </w:divBdr>
                          <w:divsChild>
                            <w:div w:id="394200622">
                              <w:marLeft w:val="0"/>
                              <w:marRight w:val="0"/>
                              <w:marTop w:val="0"/>
                              <w:marBottom w:val="0"/>
                              <w:divBdr>
                                <w:top w:val="none" w:sz="0" w:space="0" w:color="auto"/>
                                <w:left w:val="none" w:sz="0" w:space="0" w:color="auto"/>
                                <w:bottom w:val="none" w:sz="0" w:space="0" w:color="auto"/>
                                <w:right w:val="none" w:sz="0" w:space="0" w:color="auto"/>
                              </w:divBdr>
                              <w:divsChild>
                                <w:div w:id="1246526270">
                                  <w:marLeft w:val="0"/>
                                  <w:marRight w:val="0"/>
                                  <w:marTop w:val="0"/>
                                  <w:marBottom w:val="0"/>
                                  <w:divBdr>
                                    <w:top w:val="none" w:sz="0" w:space="0" w:color="auto"/>
                                    <w:left w:val="none" w:sz="0" w:space="0" w:color="auto"/>
                                    <w:bottom w:val="none" w:sz="0" w:space="0" w:color="auto"/>
                                    <w:right w:val="none" w:sz="0" w:space="0" w:color="auto"/>
                                  </w:divBdr>
                                  <w:divsChild>
                                    <w:div w:id="2061124281">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2051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94239">
      <w:bodyDiv w:val="1"/>
      <w:marLeft w:val="0"/>
      <w:marRight w:val="0"/>
      <w:marTop w:val="0"/>
      <w:marBottom w:val="0"/>
      <w:divBdr>
        <w:top w:val="none" w:sz="0" w:space="0" w:color="auto"/>
        <w:left w:val="none" w:sz="0" w:space="0" w:color="auto"/>
        <w:bottom w:val="none" w:sz="0" w:space="0" w:color="auto"/>
        <w:right w:val="none" w:sz="0" w:space="0" w:color="auto"/>
      </w:divBdr>
      <w:divsChild>
        <w:div w:id="737242630">
          <w:marLeft w:val="0"/>
          <w:marRight w:val="0"/>
          <w:marTop w:val="0"/>
          <w:marBottom w:val="0"/>
          <w:divBdr>
            <w:top w:val="none" w:sz="0" w:space="0" w:color="auto"/>
            <w:left w:val="none" w:sz="0" w:space="0" w:color="auto"/>
            <w:bottom w:val="none" w:sz="0" w:space="0" w:color="auto"/>
            <w:right w:val="none" w:sz="0" w:space="0" w:color="auto"/>
          </w:divBdr>
          <w:divsChild>
            <w:div w:id="60448392">
              <w:marLeft w:val="0"/>
              <w:marRight w:val="0"/>
              <w:marTop w:val="0"/>
              <w:marBottom w:val="0"/>
              <w:divBdr>
                <w:top w:val="none" w:sz="0" w:space="0" w:color="auto"/>
                <w:left w:val="none" w:sz="0" w:space="0" w:color="auto"/>
                <w:bottom w:val="none" w:sz="0" w:space="0" w:color="auto"/>
                <w:right w:val="none" w:sz="0" w:space="0" w:color="auto"/>
              </w:divBdr>
              <w:divsChild>
                <w:div w:id="496573662">
                  <w:marLeft w:val="0"/>
                  <w:marRight w:val="0"/>
                  <w:marTop w:val="0"/>
                  <w:marBottom w:val="0"/>
                  <w:divBdr>
                    <w:top w:val="none" w:sz="0" w:space="0" w:color="auto"/>
                    <w:left w:val="none" w:sz="0" w:space="0" w:color="auto"/>
                    <w:bottom w:val="none" w:sz="0" w:space="0" w:color="auto"/>
                    <w:right w:val="none" w:sz="0" w:space="0" w:color="auto"/>
                  </w:divBdr>
                  <w:divsChild>
                    <w:div w:id="2095320019">
                      <w:marLeft w:val="0"/>
                      <w:marRight w:val="0"/>
                      <w:marTop w:val="0"/>
                      <w:marBottom w:val="0"/>
                      <w:divBdr>
                        <w:top w:val="none" w:sz="0" w:space="0" w:color="auto"/>
                        <w:left w:val="none" w:sz="0" w:space="0" w:color="auto"/>
                        <w:bottom w:val="none" w:sz="0" w:space="0" w:color="auto"/>
                        <w:right w:val="none" w:sz="0" w:space="0" w:color="auto"/>
                      </w:divBdr>
                      <w:divsChild>
                        <w:div w:id="1500846869">
                          <w:marLeft w:val="0"/>
                          <w:marRight w:val="0"/>
                          <w:marTop w:val="0"/>
                          <w:marBottom w:val="0"/>
                          <w:divBdr>
                            <w:top w:val="none" w:sz="0" w:space="0" w:color="auto"/>
                            <w:left w:val="none" w:sz="0" w:space="0" w:color="auto"/>
                            <w:bottom w:val="none" w:sz="0" w:space="0" w:color="auto"/>
                            <w:right w:val="none" w:sz="0" w:space="0" w:color="auto"/>
                          </w:divBdr>
                          <w:divsChild>
                            <w:div w:id="1835534806">
                              <w:marLeft w:val="0"/>
                              <w:marRight w:val="0"/>
                              <w:marTop w:val="0"/>
                              <w:marBottom w:val="0"/>
                              <w:divBdr>
                                <w:top w:val="none" w:sz="0" w:space="0" w:color="auto"/>
                                <w:left w:val="none" w:sz="0" w:space="0" w:color="auto"/>
                                <w:bottom w:val="none" w:sz="0" w:space="0" w:color="auto"/>
                                <w:right w:val="none" w:sz="0" w:space="0" w:color="auto"/>
                              </w:divBdr>
                              <w:divsChild>
                                <w:div w:id="1976449261">
                                  <w:marLeft w:val="0"/>
                                  <w:marRight w:val="0"/>
                                  <w:marTop w:val="0"/>
                                  <w:marBottom w:val="0"/>
                                  <w:divBdr>
                                    <w:top w:val="none" w:sz="0" w:space="0" w:color="auto"/>
                                    <w:left w:val="none" w:sz="0" w:space="0" w:color="auto"/>
                                    <w:bottom w:val="none" w:sz="0" w:space="0" w:color="auto"/>
                                    <w:right w:val="none" w:sz="0" w:space="0" w:color="auto"/>
                                  </w:divBdr>
                                  <w:divsChild>
                                    <w:div w:id="780078337">
                                      <w:marLeft w:val="0"/>
                                      <w:marRight w:val="0"/>
                                      <w:marTop w:val="0"/>
                                      <w:marBottom w:val="0"/>
                                      <w:divBdr>
                                        <w:top w:val="none" w:sz="0" w:space="0" w:color="auto"/>
                                        <w:left w:val="none" w:sz="0" w:space="0" w:color="auto"/>
                                        <w:bottom w:val="none" w:sz="0" w:space="0" w:color="auto"/>
                                        <w:right w:val="none" w:sz="0" w:space="0" w:color="auto"/>
                                      </w:divBdr>
                                      <w:divsChild>
                                        <w:div w:id="1905143078">
                                          <w:marLeft w:val="0"/>
                                          <w:marRight w:val="0"/>
                                          <w:marTop w:val="0"/>
                                          <w:marBottom w:val="0"/>
                                          <w:divBdr>
                                            <w:top w:val="none" w:sz="0" w:space="0" w:color="auto"/>
                                            <w:left w:val="none" w:sz="0" w:space="0" w:color="auto"/>
                                            <w:bottom w:val="none" w:sz="0" w:space="0" w:color="auto"/>
                                            <w:right w:val="none" w:sz="0" w:space="0" w:color="auto"/>
                                          </w:divBdr>
                                          <w:divsChild>
                                            <w:div w:id="21394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28911">
      <w:bodyDiv w:val="1"/>
      <w:marLeft w:val="0"/>
      <w:marRight w:val="0"/>
      <w:marTop w:val="0"/>
      <w:marBottom w:val="0"/>
      <w:divBdr>
        <w:top w:val="none" w:sz="0" w:space="0" w:color="auto"/>
        <w:left w:val="none" w:sz="0" w:space="0" w:color="auto"/>
        <w:bottom w:val="none" w:sz="0" w:space="0" w:color="auto"/>
        <w:right w:val="none" w:sz="0" w:space="0" w:color="auto"/>
      </w:divBdr>
      <w:divsChild>
        <w:div w:id="2130510041">
          <w:marLeft w:val="0"/>
          <w:marRight w:val="0"/>
          <w:marTop w:val="0"/>
          <w:marBottom w:val="0"/>
          <w:divBdr>
            <w:top w:val="none" w:sz="0" w:space="0" w:color="auto"/>
            <w:left w:val="none" w:sz="0" w:space="0" w:color="auto"/>
            <w:bottom w:val="none" w:sz="0" w:space="0" w:color="auto"/>
            <w:right w:val="none" w:sz="0" w:space="0" w:color="auto"/>
          </w:divBdr>
          <w:divsChild>
            <w:div w:id="1565137408">
              <w:marLeft w:val="0"/>
              <w:marRight w:val="0"/>
              <w:marTop w:val="0"/>
              <w:marBottom w:val="0"/>
              <w:divBdr>
                <w:top w:val="none" w:sz="0" w:space="0" w:color="auto"/>
                <w:left w:val="none" w:sz="0" w:space="0" w:color="auto"/>
                <w:bottom w:val="none" w:sz="0" w:space="0" w:color="auto"/>
                <w:right w:val="none" w:sz="0" w:space="0" w:color="auto"/>
              </w:divBdr>
              <w:divsChild>
                <w:div w:id="21983302">
                  <w:marLeft w:val="0"/>
                  <w:marRight w:val="0"/>
                  <w:marTop w:val="0"/>
                  <w:marBottom w:val="0"/>
                  <w:divBdr>
                    <w:top w:val="none" w:sz="0" w:space="0" w:color="auto"/>
                    <w:left w:val="none" w:sz="0" w:space="0" w:color="auto"/>
                    <w:bottom w:val="none" w:sz="0" w:space="0" w:color="auto"/>
                    <w:right w:val="none" w:sz="0" w:space="0" w:color="auto"/>
                  </w:divBdr>
                  <w:divsChild>
                    <w:div w:id="540945741">
                      <w:marLeft w:val="0"/>
                      <w:marRight w:val="0"/>
                      <w:marTop w:val="0"/>
                      <w:marBottom w:val="0"/>
                      <w:divBdr>
                        <w:top w:val="none" w:sz="0" w:space="0" w:color="auto"/>
                        <w:left w:val="none" w:sz="0" w:space="0" w:color="auto"/>
                        <w:bottom w:val="none" w:sz="0" w:space="0" w:color="auto"/>
                        <w:right w:val="none" w:sz="0" w:space="0" w:color="auto"/>
                      </w:divBdr>
                      <w:divsChild>
                        <w:div w:id="2167496">
                          <w:marLeft w:val="0"/>
                          <w:marRight w:val="0"/>
                          <w:marTop w:val="0"/>
                          <w:marBottom w:val="0"/>
                          <w:divBdr>
                            <w:top w:val="none" w:sz="0" w:space="0" w:color="auto"/>
                            <w:left w:val="none" w:sz="0" w:space="0" w:color="auto"/>
                            <w:bottom w:val="none" w:sz="0" w:space="0" w:color="auto"/>
                            <w:right w:val="none" w:sz="0" w:space="0" w:color="auto"/>
                          </w:divBdr>
                          <w:divsChild>
                            <w:div w:id="1712340709">
                              <w:marLeft w:val="0"/>
                              <w:marRight w:val="0"/>
                              <w:marTop w:val="0"/>
                              <w:marBottom w:val="0"/>
                              <w:divBdr>
                                <w:top w:val="none" w:sz="0" w:space="0" w:color="auto"/>
                                <w:left w:val="none" w:sz="0" w:space="0" w:color="auto"/>
                                <w:bottom w:val="none" w:sz="0" w:space="0" w:color="auto"/>
                                <w:right w:val="none" w:sz="0" w:space="0" w:color="auto"/>
                              </w:divBdr>
                              <w:divsChild>
                                <w:div w:id="1593584242">
                                  <w:marLeft w:val="0"/>
                                  <w:marRight w:val="0"/>
                                  <w:marTop w:val="0"/>
                                  <w:marBottom w:val="0"/>
                                  <w:divBdr>
                                    <w:top w:val="none" w:sz="0" w:space="0" w:color="auto"/>
                                    <w:left w:val="none" w:sz="0" w:space="0" w:color="auto"/>
                                    <w:bottom w:val="none" w:sz="0" w:space="0" w:color="auto"/>
                                    <w:right w:val="none" w:sz="0" w:space="0" w:color="auto"/>
                                  </w:divBdr>
                                  <w:divsChild>
                                    <w:div w:id="1757895976">
                                      <w:marLeft w:val="0"/>
                                      <w:marRight w:val="0"/>
                                      <w:marTop w:val="0"/>
                                      <w:marBottom w:val="0"/>
                                      <w:divBdr>
                                        <w:top w:val="none" w:sz="0" w:space="0" w:color="auto"/>
                                        <w:left w:val="none" w:sz="0" w:space="0" w:color="auto"/>
                                        <w:bottom w:val="none" w:sz="0" w:space="0" w:color="auto"/>
                                        <w:right w:val="none" w:sz="0" w:space="0" w:color="auto"/>
                                      </w:divBdr>
                                      <w:divsChild>
                                        <w:div w:id="1595867239">
                                          <w:marLeft w:val="0"/>
                                          <w:marRight w:val="0"/>
                                          <w:marTop w:val="0"/>
                                          <w:marBottom w:val="0"/>
                                          <w:divBdr>
                                            <w:top w:val="none" w:sz="0" w:space="0" w:color="auto"/>
                                            <w:left w:val="none" w:sz="0" w:space="0" w:color="auto"/>
                                            <w:bottom w:val="none" w:sz="0" w:space="0" w:color="auto"/>
                                            <w:right w:val="none" w:sz="0" w:space="0" w:color="auto"/>
                                          </w:divBdr>
                                          <w:divsChild>
                                            <w:div w:id="13616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41331">
      <w:bodyDiv w:val="1"/>
      <w:marLeft w:val="0"/>
      <w:marRight w:val="0"/>
      <w:marTop w:val="0"/>
      <w:marBottom w:val="0"/>
      <w:divBdr>
        <w:top w:val="none" w:sz="0" w:space="0" w:color="auto"/>
        <w:left w:val="none" w:sz="0" w:space="0" w:color="auto"/>
        <w:bottom w:val="none" w:sz="0" w:space="0" w:color="auto"/>
        <w:right w:val="none" w:sz="0" w:space="0" w:color="auto"/>
      </w:divBdr>
    </w:div>
    <w:div w:id="289169834">
      <w:bodyDiv w:val="1"/>
      <w:marLeft w:val="0"/>
      <w:marRight w:val="0"/>
      <w:marTop w:val="0"/>
      <w:marBottom w:val="0"/>
      <w:divBdr>
        <w:top w:val="none" w:sz="0" w:space="0" w:color="auto"/>
        <w:left w:val="none" w:sz="0" w:space="0" w:color="auto"/>
        <w:bottom w:val="none" w:sz="0" w:space="0" w:color="auto"/>
        <w:right w:val="none" w:sz="0" w:space="0" w:color="auto"/>
      </w:divBdr>
    </w:div>
    <w:div w:id="339816480">
      <w:bodyDiv w:val="1"/>
      <w:marLeft w:val="0"/>
      <w:marRight w:val="0"/>
      <w:marTop w:val="0"/>
      <w:marBottom w:val="0"/>
      <w:divBdr>
        <w:top w:val="none" w:sz="0" w:space="0" w:color="auto"/>
        <w:left w:val="none" w:sz="0" w:space="0" w:color="auto"/>
        <w:bottom w:val="none" w:sz="0" w:space="0" w:color="auto"/>
        <w:right w:val="none" w:sz="0" w:space="0" w:color="auto"/>
      </w:divBdr>
    </w:div>
    <w:div w:id="624851556">
      <w:bodyDiv w:val="1"/>
      <w:marLeft w:val="0"/>
      <w:marRight w:val="0"/>
      <w:marTop w:val="0"/>
      <w:marBottom w:val="0"/>
      <w:divBdr>
        <w:top w:val="none" w:sz="0" w:space="0" w:color="auto"/>
        <w:left w:val="none" w:sz="0" w:space="0" w:color="auto"/>
        <w:bottom w:val="none" w:sz="0" w:space="0" w:color="auto"/>
        <w:right w:val="none" w:sz="0" w:space="0" w:color="auto"/>
      </w:divBdr>
    </w:div>
    <w:div w:id="722293105">
      <w:bodyDiv w:val="1"/>
      <w:marLeft w:val="0"/>
      <w:marRight w:val="0"/>
      <w:marTop w:val="0"/>
      <w:marBottom w:val="0"/>
      <w:divBdr>
        <w:top w:val="none" w:sz="0" w:space="0" w:color="auto"/>
        <w:left w:val="none" w:sz="0" w:space="0" w:color="auto"/>
        <w:bottom w:val="none" w:sz="0" w:space="0" w:color="auto"/>
        <w:right w:val="none" w:sz="0" w:space="0" w:color="auto"/>
      </w:divBdr>
      <w:divsChild>
        <w:div w:id="757948834">
          <w:marLeft w:val="0"/>
          <w:marRight w:val="0"/>
          <w:marTop w:val="0"/>
          <w:marBottom w:val="0"/>
          <w:divBdr>
            <w:top w:val="none" w:sz="0" w:space="0" w:color="auto"/>
            <w:left w:val="none" w:sz="0" w:space="0" w:color="auto"/>
            <w:bottom w:val="none" w:sz="0" w:space="0" w:color="auto"/>
            <w:right w:val="none" w:sz="0" w:space="0" w:color="auto"/>
          </w:divBdr>
          <w:divsChild>
            <w:div w:id="2064669894">
              <w:marLeft w:val="0"/>
              <w:marRight w:val="0"/>
              <w:marTop w:val="0"/>
              <w:marBottom w:val="0"/>
              <w:divBdr>
                <w:top w:val="none" w:sz="0" w:space="0" w:color="auto"/>
                <w:left w:val="none" w:sz="0" w:space="0" w:color="auto"/>
                <w:bottom w:val="none" w:sz="0" w:space="0" w:color="auto"/>
                <w:right w:val="none" w:sz="0" w:space="0" w:color="auto"/>
              </w:divBdr>
              <w:divsChild>
                <w:div w:id="1977178245">
                  <w:marLeft w:val="0"/>
                  <w:marRight w:val="0"/>
                  <w:marTop w:val="0"/>
                  <w:marBottom w:val="0"/>
                  <w:divBdr>
                    <w:top w:val="none" w:sz="0" w:space="0" w:color="auto"/>
                    <w:left w:val="none" w:sz="0" w:space="0" w:color="auto"/>
                    <w:bottom w:val="none" w:sz="0" w:space="0" w:color="auto"/>
                    <w:right w:val="none" w:sz="0" w:space="0" w:color="auto"/>
                  </w:divBdr>
                  <w:divsChild>
                    <w:div w:id="1969432458">
                      <w:marLeft w:val="0"/>
                      <w:marRight w:val="0"/>
                      <w:marTop w:val="0"/>
                      <w:marBottom w:val="0"/>
                      <w:divBdr>
                        <w:top w:val="none" w:sz="0" w:space="0" w:color="auto"/>
                        <w:left w:val="none" w:sz="0" w:space="0" w:color="auto"/>
                        <w:bottom w:val="none" w:sz="0" w:space="0" w:color="auto"/>
                        <w:right w:val="none" w:sz="0" w:space="0" w:color="auto"/>
                      </w:divBdr>
                      <w:divsChild>
                        <w:div w:id="998121180">
                          <w:marLeft w:val="0"/>
                          <w:marRight w:val="0"/>
                          <w:marTop w:val="0"/>
                          <w:marBottom w:val="0"/>
                          <w:divBdr>
                            <w:top w:val="none" w:sz="0" w:space="0" w:color="auto"/>
                            <w:left w:val="none" w:sz="0" w:space="0" w:color="auto"/>
                            <w:bottom w:val="none" w:sz="0" w:space="0" w:color="auto"/>
                            <w:right w:val="none" w:sz="0" w:space="0" w:color="auto"/>
                          </w:divBdr>
                          <w:divsChild>
                            <w:div w:id="366561794">
                              <w:marLeft w:val="0"/>
                              <w:marRight w:val="0"/>
                              <w:marTop w:val="0"/>
                              <w:marBottom w:val="0"/>
                              <w:divBdr>
                                <w:top w:val="none" w:sz="0" w:space="0" w:color="auto"/>
                                <w:left w:val="none" w:sz="0" w:space="0" w:color="auto"/>
                                <w:bottom w:val="none" w:sz="0" w:space="0" w:color="auto"/>
                                <w:right w:val="none" w:sz="0" w:space="0" w:color="auto"/>
                              </w:divBdr>
                              <w:divsChild>
                                <w:div w:id="1548176523">
                                  <w:marLeft w:val="0"/>
                                  <w:marRight w:val="0"/>
                                  <w:marTop w:val="0"/>
                                  <w:marBottom w:val="0"/>
                                  <w:divBdr>
                                    <w:top w:val="none" w:sz="0" w:space="0" w:color="auto"/>
                                    <w:left w:val="none" w:sz="0" w:space="0" w:color="auto"/>
                                    <w:bottom w:val="none" w:sz="0" w:space="0" w:color="auto"/>
                                    <w:right w:val="none" w:sz="0" w:space="0" w:color="auto"/>
                                  </w:divBdr>
                                  <w:divsChild>
                                    <w:div w:id="821772562">
                                      <w:marLeft w:val="0"/>
                                      <w:marRight w:val="0"/>
                                      <w:marTop w:val="0"/>
                                      <w:marBottom w:val="0"/>
                                      <w:divBdr>
                                        <w:top w:val="none" w:sz="0" w:space="0" w:color="auto"/>
                                        <w:left w:val="none" w:sz="0" w:space="0" w:color="auto"/>
                                        <w:bottom w:val="none" w:sz="0" w:space="0" w:color="auto"/>
                                        <w:right w:val="none" w:sz="0" w:space="0" w:color="auto"/>
                                      </w:divBdr>
                                      <w:divsChild>
                                        <w:div w:id="481460214">
                                          <w:marLeft w:val="0"/>
                                          <w:marRight w:val="0"/>
                                          <w:marTop w:val="0"/>
                                          <w:marBottom w:val="0"/>
                                          <w:divBdr>
                                            <w:top w:val="none" w:sz="0" w:space="0" w:color="auto"/>
                                            <w:left w:val="none" w:sz="0" w:space="0" w:color="auto"/>
                                            <w:bottom w:val="none" w:sz="0" w:space="0" w:color="auto"/>
                                            <w:right w:val="none" w:sz="0" w:space="0" w:color="auto"/>
                                          </w:divBdr>
                                          <w:divsChild>
                                            <w:div w:id="12792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411924">
      <w:bodyDiv w:val="1"/>
      <w:marLeft w:val="0"/>
      <w:marRight w:val="0"/>
      <w:marTop w:val="0"/>
      <w:marBottom w:val="0"/>
      <w:divBdr>
        <w:top w:val="none" w:sz="0" w:space="0" w:color="auto"/>
        <w:left w:val="none" w:sz="0" w:space="0" w:color="auto"/>
        <w:bottom w:val="none" w:sz="0" w:space="0" w:color="auto"/>
        <w:right w:val="none" w:sz="0" w:space="0" w:color="auto"/>
      </w:divBdr>
    </w:div>
    <w:div w:id="812138237">
      <w:bodyDiv w:val="1"/>
      <w:marLeft w:val="0"/>
      <w:marRight w:val="0"/>
      <w:marTop w:val="0"/>
      <w:marBottom w:val="0"/>
      <w:divBdr>
        <w:top w:val="none" w:sz="0" w:space="0" w:color="auto"/>
        <w:left w:val="none" w:sz="0" w:space="0" w:color="auto"/>
        <w:bottom w:val="none" w:sz="0" w:space="0" w:color="auto"/>
        <w:right w:val="none" w:sz="0" w:space="0" w:color="auto"/>
      </w:divBdr>
      <w:divsChild>
        <w:div w:id="1972249710">
          <w:marLeft w:val="0"/>
          <w:marRight w:val="0"/>
          <w:marTop w:val="0"/>
          <w:marBottom w:val="0"/>
          <w:divBdr>
            <w:top w:val="none" w:sz="0" w:space="0" w:color="auto"/>
            <w:left w:val="none" w:sz="0" w:space="0" w:color="auto"/>
            <w:bottom w:val="none" w:sz="0" w:space="0" w:color="auto"/>
            <w:right w:val="none" w:sz="0" w:space="0" w:color="auto"/>
          </w:divBdr>
          <w:divsChild>
            <w:div w:id="2006938245">
              <w:marLeft w:val="0"/>
              <w:marRight w:val="0"/>
              <w:marTop w:val="0"/>
              <w:marBottom w:val="0"/>
              <w:divBdr>
                <w:top w:val="none" w:sz="0" w:space="0" w:color="auto"/>
                <w:left w:val="none" w:sz="0" w:space="0" w:color="auto"/>
                <w:bottom w:val="none" w:sz="0" w:space="0" w:color="auto"/>
                <w:right w:val="none" w:sz="0" w:space="0" w:color="auto"/>
              </w:divBdr>
              <w:divsChild>
                <w:div w:id="53437053">
                  <w:marLeft w:val="0"/>
                  <w:marRight w:val="0"/>
                  <w:marTop w:val="0"/>
                  <w:marBottom w:val="0"/>
                  <w:divBdr>
                    <w:top w:val="none" w:sz="0" w:space="0" w:color="auto"/>
                    <w:left w:val="none" w:sz="0" w:space="0" w:color="auto"/>
                    <w:bottom w:val="none" w:sz="0" w:space="0" w:color="auto"/>
                    <w:right w:val="none" w:sz="0" w:space="0" w:color="auto"/>
                  </w:divBdr>
                  <w:divsChild>
                    <w:div w:id="1590309214">
                      <w:marLeft w:val="0"/>
                      <w:marRight w:val="0"/>
                      <w:marTop w:val="0"/>
                      <w:marBottom w:val="0"/>
                      <w:divBdr>
                        <w:top w:val="none" w:sz="0" w:space="0" w:color="auto"/>
                        <w:left w:val="none" w:sz="0" w:space="0" w:color="auto"/>
                        <w:bottom w:val="none" w:sz="0" w:space="0" w:color="auto"/>
                        <w:right w:val="none" w:sz="0" w:space="0" w:color="auto"/>
                      </w:divBdr>
                      <w:divsChild>
                        <w:div w:id="39743198">
                          <w:marLeft w:val="0"/>
                          <w:marRight w:val="0"/>
                          <w:marTop w:val="0"/>
                          <w:marBottom w:val="0"/>
                          <w:divBdr>
                            <w:top w:val="none" w:sz="0" w:space="0" w:color="auto"/>
                            <w:left w:val="none" w:sz="0" w:space="0" w:color="auto"/>
                            <w:bottom w:val="none" w:sz="0" w:space="0" w:color="auto"/>
                            <w:right w:val="none" w:sz="0" w:space="0" w:color="auto"/>
                          </w:divBdr>
                          <w:divsChild>
                            <w:div w:id="1224606563">
                              <w:marLeft w:val="0"/>
                              <w:marRight w:val="0"/>
                              <w:marTop w:val="0"/>
                              <w:marBottom w:val="0"/>
                              <w:divBdr>
                                <w:top w:val="none" w:sz="0" w:space="0" w:color="auto"/>
                                <w:left w:val="none" w:sz="0" w:space="0" w:color="auto"/>
                                <w:bottom w:val="none" w:sz="0" w:space="0" w:color="auto"/>
                                <w:right w:val="none" w:sz="0" w:space="0" w:color="auto"/>
                              </w:divBdr>
                              <w:divsChild>
                                <w:div w:id="44109540">
                                  <w:marLeft w:val="0"/>
                                  <w:marRight w:val="0"/>
                                  <w:marTop w:val="0"/>
                                  <w:marBottom w:val="0"/>
                                  <w:divBdr>
                                    <w:top w:val="none" w:sz="0" w:space="0" w:color="auto"/>
                                    <w:left w:val="none" w:sz="0" w:space="0" w:color="auto"/>
                                    <w:bottom w:val="none" w:sz="0" w:space="0" w:color="auto"/>
                                    <w:right w:val="none" w:sz="0" w:space="0" w:color="auto"/>
                                  </w:divBdr>
                                  <w:divsChild>
                                    <w:div w:id="584146050">
                                      <w:marLeft w:val="0"/>
                                      <w:marRight w:val="0"/>
                                      <w:marTop w:val="0"/>
                                      <w:marBottom w:val="0"/>
                                      <w:divBdr>
                                        <w:top w:val="none" w:sz="0" w:space="0" w:color="auto"/>
                                        <w:left w:val="none" w:sz="0" w:space="0" w:color="auto"/>
                                        <w:bottom w:val="none" w:sz="0" w:space="0" w:color="auto"/>
                                        <w:right w:val="none" w:sz="0" w:space="0" w:color="auto"/>
                                      </w:divBdr>
                                      <w:divsChild>
                                        <w:div w:id="1642342680">
                                          <w:marLeft w:val="0"/>
                                          <w:marRight w:val="0"/>
                                          <w:marTop w:val="0"/>
                                          <w:marBottom w:val="0"/>
                                          <w:divBdr>
                                            <w:top w:val="none" w:sz="0" w:space="0" w:color="auto"/>
                                            <w:left w:val="none" w:sz="0" w:space="0" w:color="auto"/>
                                            <w:bottom w:val="none" w:sz="0" w:space="0" w:color="auto"/>
                                            <w:right w:val="none" w:sz="0" w:space="0" w:color="auto"/>
                                          </w:divBdr>
                                          <w:divsChild>
                                            <w:div w:id="266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225948">
      <w:bodyDiv w:val="1"/>
      <w:marLeft w:val="0"/>
      <w:marRight w:val="0"/>
      <w:marTop w:val="0"/>
      <w:marBottom w:val="0"/>
      <w:divBdr>
        <w:top w:val="none" w:sz="0" w:space="0" w:color="auto"/>
        <w:left w:val="none" w:sz="0" w:space="0" w:color="auto"/>
        <w:bottom w:val="none" w:sz="0" w:space="0" w:color="auto"/>
        <w:right w:val="none" w:sz="0" w:space="0" w:color="auto"/>
      </w:divBdr>
      <w:divsChild>
        <w:div w:id="1418477137">
          <w:marLeft w:val="0"/>
          <w:marRight w:val="0"/>
          <w:marTop w:val="0"/>
          <w:marBottom w:val="0"/>
          <w:divBdr>
            <w:top w:val="none" w:sz="0" w:space="0" w:color="auto"/>
            <w:left w:val="none" w:sz="0" w:space="0" w:color="auto"/>
            <w:bottom w:val="none" w:sz="0" w:space="0" w:color="auto"/>
            <w:right w:val="none" w:sz="0" w:space="0" w:color="auto"/>
          </w:divBdr>
          <w:divsChild>
            <w:div w:id="817107778">
              <w:marLeft w:val="0"/>
              <w:marRight w:val="0"/>
              <w:marTop w:val="0"/>
              <w:marBottom w:val="0"/>
              <w:divBdr>
                <w:top w:val="none" w:sz="0" w:space="0" w:color="auto"/>
                <w:left w:val="none" w:sz="0" w:space="0" w:color="auto"/>
                <w:bottom w:val="none" w:sz="0" w:space="0" w:color="auto"/>
                <w:right w:val="none" w:sz="0" w:space="0" w:color="auto"/>
              </w:divBdr>
              <w:divsChild>
                <w:div w:id="1695110915">
                  <w:marLeft w:val="0"/>
                  <w:marRight w:val="0"/>
                  <w:marTop w:val="0"/>
                  <w:marBottom w:val="0"/>
                  <w:divBdr>
                    <w:top w:val="none" w:sz="0" w:space="0" w:color="auto"/>
                    <w:left w:val="none" w:sz="0" w:space="0" w:color="auto"/>
                    <w:bottom w:val="none" w:sz="0" w:space="0" w:color="auto"/>
                    <w:right w:val="none" w:sz="0" w:space="0" w:color="auto"/>
                  </w:divBdr>
                  <w:divsChild>
                    <w:div w:id="854735221">
                      <w:marLeft w:val="0"/>
                      <w:marRight w:val="0"/>
                      <w:marTop w:val="0"/>
                      <w:marBottom w:val="0"/>
                      <w:divBdr>
                        <w:top w:val="none" w:sz="0" w:space="0" w:color="auto"/>
                        <w:left w:val="none" w:sz="0" w:space="0" w:color="auto"/>
                        <w:bottom w:val="none" w:sz="0" w:space="0" w:color="auto"/>
                        <w:right w:val="none" w:sz="0" w:space="0" w:color="auto"/>
                      </w:divBdr>
                      <w:divsChild>
                        <w:div w:id="2097508781">
                          <w:marLeft w:val="0"/>
                          <w:marRight w:val="0"/>
                          <w:marTop w:val="0"/>
                          <w:marBottom w:val="0"/>
                          <w:divBdr>
                            <w:top w:val="none" w:sz="0" w:space="0" w:color="auto"/>
                            <w:left w:val="none" w:sz="0" w:space="0" w:color="auto"/>
                            <w:bottom w:val="none" w:sz="0" w:space="0" w:color="auto"/>
                            <w:right w:val="none" w:sz="0" w:space="0" w:color="auto"/>
                          </w:divBdr>
                          <w:divsChild>
                            <w:div w:id="1126389500">
                              <w:marLeft w:val="0"/>
                              <w:marRight w:val="0"/>
                              <w:marTop w:val="0"/>
                              <w:marBottom w:val="0"/>
                              <w:divBdr>
                                <w:top w:val="none" w:sz="0" w:space="0" w:color="auto"/>
                                <w:left w:val="none" w:sz="0" w:space="0" w:color="auto"/>
                                <w:bottom w:val="none" w:sz="0" w:space="0" w:color="auto"/>
                                <w:right w:val="none" w:sz="0" w:space="0" w:color="auto"/>
                              </w:divBdr>
                              <w:divsChild>
                                <w:div w:id="1233075997">
                                  <w:marLeft w:val="0"/>
                                  <w:marRight w:val="0"/>
                                  <w:marTop w:val="0"/>
                                  <w:marBottom w:val="0"/>
                                  <w:divBdr>
                                    <w:top w:val="none" w:sz="0" w:space="0" w:color="auto"/>
                                    <w:left w:val="none" w:sz="0" w:space="0" w:color="auto"/>
                                    <w:bottom w:val="none" w:sz="0" w:space="0" w:color="auto"/>
                                    <w:right w:val="none" w:sz="0" w:space="0" w:color="auto"/>
                                  </w:divBdr>
                                  <w:divsChild>
                                    <w:div w:id="1373387435">
                                      <w:marLeft w:val="0"/>
                                      <w:marRight w:val="0"/>
                                      <w:marTop w:val="0"/>
                                      <w:marBottom w:val="0"/>
                                      <w:divBdr>
                                        <w:top w:val="none" w:sz="0" w:space="0" w:color="auto"/>
                                        <w:left w:val="none" w:sz="0" w:space="0" w:color="auto"/>
                                        <w:bottom w:val="none" w:sz="0" w:space="0" w:color="auto"/>
                                        <w:right w:val="none" w:sz="0" w:space="0" w:color="auto"/>
                                      </w:divBdr>
                                      <w:divsChild>
                                        <w:div w:id="951400551">
                                          <w:marLeft w:val="0"/>
                                          <w:marRight w:val="0"/>
                                          <w:marTop w:val="0"/>
                                          <w:marBottom w:val="0"/>
                                          <w:divBdr>
                                            <w:top w:val="none" w:sz="0" w:space="0" w:color="auto"/>
                                            <w:left w:val="none" w:sz="0" w:space="0" w:color="auto"/>
                                            <w:bottom w:val="none" w:sz="0" w:space="0" w:color="auto"/>
                                            <w:right w:val="none" w:sz="0" w:space="0" w:color="auto"/>
                                          </w:divBdr>
                                          <w:divsChild>
                                            <w:div w:id="1244220366">
                                              <w:marLeft w:val="0"/>
                                              <w:marRight w:val="0"/>
                                              <w:marTop w:val="0"/>
                                              <w:marBottom w:val="0"/>
                                              <w:divBdr>
                                                <w:top w:val="none" w:sz="0" w:space="0" w:color="auto"/>
                                                <w:left w:val="none" w:sz="0" w:space="0" w:color="auto"/>
                                                <w:bottom w:val="none" w:sz="0" w:space="0" w:color="auto"/>
                                                <w:right w:val="none" w:sz="0" w:space="0" w:color="auto"/>
                                              </w:divBdr>
                                              <w:divsChild>
                                                <w:div w:id="12630254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00464056">
                              <w:marLeft w:val="0"/>
                              <w:marRight w:val="0"/>
                              <w:marTop w:val="0"/>
                              <w:marBottom w:val="0"/>
                              <w:divBdr>
                                <w:top w:val="none" w:sz="0" w:space="0" w:color="auto"/>
                                <w:left w:val="none" w:sz="0" w:space="0" w:color="auto"/>
                                <w:bottom w:val="none" w:sz="0" w:space="0" w:color="auto"/>
                                <w:right w:val="none" w:sz="0" w:space="0" w:color="auto"/>
                              </w:divBdr>
                              <w:divsChild>
                                <w:div w:id="533736980">
                                  <w:marLeft w:val="0"/>
                                  <w:marRight w:val="0"/>
                                  <w:marTop w:val="0"/>
                                  <w:marBottom w:val="0"/>
                                  <w:divBdr>
                                    <w:top w:val="none" w:sz="0" w:space="0" w:color="auto"/>
                                    <w:left w:val="none" w:sz="0" w:space="0" w:color="auto"/>
                                    <w:bottom w:val="none" w:sz="0" w:space="0" w:color="auto"/>
                                    <w:right w:val="none" w:sz="0" w:space="0" w:color="auto"/>
                                  </w:divBdr>
                                  <w:divsChild>
                                    <w:div w:id="1137182297">
                                      <w:marLeft w:val="0"/>
                                      <w:marRight w:val="0"/>
                                      <w:marTop w:val="0"/>
                                      <w:marBottom w:val="0"/>
                                      <w:divBdr>
                                        <w:top w:val="none" w:sz="0" w:space="0" w:color="auto"/>
                                        <w:left w:val="none" w:sz="0" w:space="0" w:color="auto"/>
                                        <w:bottom w:val="none" w:sz="0" w:space="0" w:color="auto"/>
                                        <w:right w:val="none" w:sz="0" w:space="0" w:color="auto"/>
                                      </w:divBdr>
                                      <w:divsChild>
                                        <w:div w:id="356082039">
                                          <w:marLeft w:val="0"/>
                                          <w:marRight w:val="0"/>
                                          <w:marTop w:val="0"/>
                                          <w:marBottom w:val="0"/>
                                          <w:divBdr>
                                            <w:top w:val="none" w:sz="0" w:space="0" w:color="auto"/>
                                            <w:left w:val="none" w:sz="0" w:space="0" w:color="auto"/>
                                            <w:bottom w:val="none" w:sz="0" w:space="0" w:color="auto"/>
                                            <w:right w:val="none" w:sz="0" w:space="0" w:color="auto"/>
                                          </w:divBdr>
                                          <w:divsChild>
                                            <w:div w:id="2037346715">
                                              <w:marLeft w:val="0"/>
                                              <w:marRight w:val="0"/>
                                              <w:marTop w:val="0"/>
                                              <w:marBottom w:val="0"/>
                                              <w:divBdr>
                                                <w:top w:val="none" w:sz="0" w:space="0" w:color="auto"/>
                                                <w:left w:val="none" w:sz="0" w:space="0" w:color="auto"/>
                                                <w:bottom w:val="none" w:sz="0" w:space="0" w:color="auto"/>
                                                <w:right w:val="none" w:sz="0" w:space="0" w:color="auto"/>
                                              </w:divBdr>
                                              <w:divsChild>
                                                <w:div w:id="997809198">
                                                  <w:marLeft w:val="0"/>
                                                  <w:marRight w:val="0"/>
                                                  <w:marTop w:val="0"/>
                                                  <w:marBottom w:val="0"/>
                                                  <w:divBdr>
                                                    <w:top w:val="none" w:sz="0" w:space="0" w:color="auto"/>
                                                    <w:left w:val="none" w:sz="0" w:space="0" w:color="auto"/>
                                                    <w:bottom w:val="none" w:sz="0" w:space="0" w:color="auto"/>
                                                    <w:right w:val="none" w:sz="0" w:space="0" w:color="auto"/>
                                                  </w:divBdr>
                                                </w:div>
                                              </w:divsChild>
                                            </w:div>
                                            <w:div w:id="1994096518">
                                              <w:marLeft w:val="0"/>
                                              <w:marRight w:val="0"/>
                                              <w:marTop w:val="0"/>
                                              <w:marBottom w:val="0"/>
                                              <w:divBdr>
                                                <w:top w:val="none" w:sz="0" w:space="0" w:color="auto"/>
                                                <w:left w:val="none" w:sz="0" w:space="0" w:color="auto"/>
                                                <w:bottom w:val="none" w:sz="0" w:space="0" w:color="auto"/>
                                                <w:right w:val="none" w:sz="0" w:space="0" w:color="auto"/>
                                              </w:divBdr>
                                            </w:div>
                                            <w:div w:id="16679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525656">
      <w:bodyDiv w:val="1"/>
      <w:marLeft w:val="0"/>
      <w:marRight w:val="0"/>
      <w:marTop w:val="0"/>
      <w:marBottom w:val="0"/>
      <w:divBdr>
        <w:top w:val="none" w:sz="0" w:space="0" w:color="auto"/>
        <w:left w:val="none" w:sz="0" w:space="0" w:color="auto"/>
        <w:bottom w:val="none" w:sz="0" w:space="0" w:color="auto"/>
        <w:right w:val="none" w:sz="0" w:space="0" w:color="auto"/>
      </w:divBdr>
    </w:div>
    <w:div w:id="1169297641">
      <w:bodyDiv w:val="1"/>
      <w:marLeft w:val="0"/>
      <w:marRight w:val="0"/>
      <w:marTop w:val="0"/>
      <w:marBottom w:val="0"/>
      <w:divBdr>
        <w:top w:val="none" w:sz="0" w:space="0" w:color="auto"/>
        <w:left w:val="none" w:sz="0" w:space="0" w:color="auto"/>
        <w:bottom w:val="none" w:sz="0" w:space="0" w:color="auto"/>
        <w:right w:val="none" w:sz="0" w:space="0" w:color="auto"/>
      </w:divBdr>
    </w:div>
    <w:div w:id="1220245676">
      <w:bodyDiv w:val="1"/>
      <w:marLeft w:val="0"/>
      <w:marRight w:val="0"/>
      <w:marTop w:val="0"/>
      <w:marBottom w:val="0"/>
      <w:divBdr>
        <w:top w:val="none" w:sz="0" w:space="0" w:color="auto"/>
        <w:left w:val="none" w:sz="0" w:space="0" w:color="auto"/>
        <w:bottom w:val="none" w:sz="0" w:space="0" w:color="auto"/>
        <w:right w:val="none" w:sz="0" w:space="0" w:color="auto"/>
      </w:divBdr>
      <w:divsChild>
        <w:div w:id="1748763713">
          <w:marLeft w:val="0"/>
          <w:marRight w:val="0"/>
          <w:marTop w:val="0"/>
          <w:marBottom w:val="0"/>
          <w:divBdr>
            <w:top w:val="none" w:sz="0" w:space="0" w:color="auto"/>
            <w:left w:val="none" w:sz="0" w:space="0" w:color="auto"/>
            <w:bottom w:val="none" w:sz="0" w:space="0" w:color="auto"/>
            <w:right w:val="none" w:sz="0" w:space="0" w:color="auto"/>
          </w:divBdr>
          <w:divsChild>
            <w:div w:id="1440491492">
              <w:marLeft w:val="0"/>
              <w:marRight w:val="0"/>
              <w:marTop w:val="0"/>
              <w:marBottom w:val="0"/>
              <w:divBdr>
                <w:top w:val="none" w:sz="0" w:space="0" w:color="auto"/>
                <w:left w:val="none" w:sz="0" w:space="0" w:color="auto"/>
                <w:bottom w:val="none" w:sz="0" w:space="0" w:color="auto"/>
                <w:right w:val="none" w:sz="0" w:space="0" w:color="auto"/>
              </w:divBdr>
              <w:divsChild>
                <w:div w:id="1833175233">
                  <w:marLeft w:val="0"/>
                  <w:marRight w:val="0"/>
                  <w:marTop w:val="0"/>
                  <w:marBottom w:val="0"/>
                  <w:divBdr>
                    <w:top w:val="none" w:sz="0" w:space="0" w:color="auto"/>
                    <w:left w:val="none" w:sz="0" w:space="0" w:color="auto"/>
                    <w:bottom w:val="none" w:sz="0" w:space="0" w:color="auto"/>
                    <w:right w:val="none" w:sz="0" w:space="0" w:color="auto"/>
                  </w:divBdr>
                  <w:divsChild>
                    <w:div w:id="864487120">
                      <w:marLeft w:val="0"/>
                      <w:marRight w:val="0"/>
                      <w:marTop w:val="0"/>
                      <w:marBottom w:val="0"/>
                      <w:divBdr>
                        <w:top w:val="none" w:sz="0" w:space="0" w:color="auto"/>
                        <w:left w:val="none" w:sz="0" w:space="0" w:color="auto"/>
                        <w:bottom w:val="none" w:sz="0" w:space="0" w:color="auto"/>
                        <w:right w:val="none" w:sz="0" w:space="0" w:color="auto"/>
                      </w:divBdr>
                      <w:divsChild>
                        <w:div w:id="293289649">
                          <w:marLeft w:val="0"/>
                          <w:marRight w:val="0"/>
                          <w:marTop w:val="0"/>
                          <w:marBottom w:val="0"/>
                          <w:divBdr>
                            <w:top w:val="none" w:sz="0" w:space="0" w:color="auto"/>
                            <w:left w:val="none" w:sz="0" w:space="0" w:color="auto"/>
                            <w:bottom w:val="none" w:sz="0" w:space="0" w:color="auto"/>
                            <w:right w:val="none" w:sz="0" w:space="0" w:color="auto"/>
                          </w:divBdr>
                          <w:divsChild>
                            <w:div w:id="33772787">
                              <w:marLeft w:val="0"/>
                              <w:marRight w:val="0"/>
                              <w:marTop w:val="0"/>
                              <w:marBottom w:val="0"/>
                              <w:divBdr>
                                <w:top w:val="none" w:sz="0" w:space="0" w:color="auto"/>
                                <w:left w:val="none" w:sz="0" w:space="0" w:color="auto"/>
                                <w:bottom w:val="none" w:sz="0" w:space="0" w:color="auto"/>
                                <w:right w:val="none" w:sz="0" w:space="0" w:color="auto"/>
                              </w:divBdr>
                              <w:divsChild>
                                <w:div w:id="1445690490">
                                  <w:marLeft w:val="0"/>
                                  <w:marRight w:val="0"/>
                                  <w:marTop w:val="0"/>
                                  <w:marBottom w:val="0"/>
                                  <w:divBdr>
                                    <w:top w:val="none" w:sz="0" w:space="0" w:color="auto"/>
                                    <w:left w:val="none" w:sz="0" w:space="0" w:color="auto"/>
                                    <w:bottom w:val="none" w:sz="0" w:space="0" w:color="auto"/>
                                    <w:right w:val="none" w:sz="0" w:space="0" w:color="auto"/>
                                  </w:divBdr>
                                  <w:divsChild>
                                    <w:div w:id="1714425702">
                                      <w:marLeft w:val="0"/>
                                      <w:marRight w:val="0"/>
                                      <w:marTop w:val="0"/>
                                      <w:marBottom w:val="0"/>
                                      <w:divBdr>
                                        <w:top w:val="none" w:sz="0" w:space="0" w:color="auto"/>
                                        <w:left w:val="none" w:sz="0" w:space="0" w:color="auto"/>
                                        <w:bottom w:val="none" w:sz="0" w:space="0" w:color="auto"/>
                                        <w:right w:val="none" w:sz="0" w:space="0" w:color="auto"/>
                                      </w:divBdr>
                                      <w:divsChild>
                                        <w:div w:id="168764224">
                                          <w:marLeft w:val="0"/>
                                          <w:marRight w:val="0"/>
                                          <w:marTop w:val="0"/>
                                          <w:marBottom w:val="0"/>
                                          <w:divBdr>
                                            <w:top w:val="none" w:sz="0" w:space="0" w:color="auto"/>
                                            <w:left w:val="none" w:sz="0" w:space="0" w:color="auto"/>
                                            <w:bottom w:val="none" w:sz="0" w:space="0" w:color="auto"/>
                                            <w:right w:val="none" w:sz="0" w:space="0" w:color="auto"/>
                                          </w:divBdr>
                                          <w:divsChild>
                                            <w:div w:id="4929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388607">
      <w:bodyDiv w:val="1"/>
      <w:marLeft w:val="0"/>
      <w:marRight w:val="0"/>
      <w:marTop w:val="0"/>
      <w:marBottom w:val="0"/>
      <w:divBdr>
        <w:top w:val="none" w:sz="0" w:space="0" w:color="auto"/>
        <w:left w:val="none" w:sz="0" w:space="0" w:color="auto"/>
        <w:bottom w:val="none" w:sz="0" w:space="0" w:color="auto"/>
        <w:right w:val="none" w:sz="0" w:space="0" w:color="auto"/>
      </w:divBdr>
    </w:div>
    <w:div w:id="1279145330">
      <w:bodyDiv w:val="1"/>
      <w:marLeft w:val="0"/>
      <w:marRight w:val="0"/>
      <w:marTop w:val="0"/>
      <w:marBottom w:val="0"/>
      <w:divBdr>
        <w:top w:val="none" w:sz="0" w:space="0" w:color="auto"/>
        <w:left w:val="none" w:sz="0" w:space="0" w:color="auto"/>
        <w:bottom w:val="none" w:sz="0" w:space="0" w:color="auto"/>
        <w:right w:val="none" w:sz="0" w:space="0" w:color="auto"/>
      </w:divBdr>
      <w:divsChild>
        <w:div w:id="1568759970">
          <w:marLeft w:val="0"/>
          <w:marRight w:val="0"/>
          <w:marTop w:val="0"/>
          <w:marBottom w:val="0"/>
          <w:divBdr>
            <w:top w:val="none" w:sz="0" w:space="0" w:color="auto"/>
            <w:left w:val="none" w:sz="0" w:space="0" w:color="auto"/>
            <w:bottom w:val="none" w:sz="0" w:space="0" w:color="auto"/>
            <w:right w:val="none" w:sz="0" w:space="0" w:color="auto"/>
          </w:divBdr>
          <w:divsChild>
            <w:div w:id="1584995015">
              <w:marLeft w:val="0"/>
              <w:marRight w:val="0"/>
              <w:marTop w:val="0"/>
              <w:marBottom w:val="0"/>
              <w:divBdr>
                <w:top w:val="none" w:sz="0" w:space="0" w:color="auto"/>
                <w:left w:val="none" w:sz="0" w:space="0" w:color="auto"/>
                <w:bottom w:val="none" w:sz="0" w:space="0" w:color="auto"/>
                <w:right w:val="none" w:sz="0" w:space="0" w:color="auto"/>
              </w:divBdr>
              <w:divsChild>
                <w:div w:id="1283340114">
                  <w:marLeft w:val="0"/>
                  <w:marRight w:val="0"/>
                  <w:marTop w:val="0"/>
                  <w:marBottom w:val="0"/>
                  <w:divBdr>
                    <w:top w:val="none" w:sz="0" w:space="0" w:color="auto"/>
                    <w:left w:val="none" w:sz="0" w:space="0" w:color="auto"/>
                    <w:bottom w:val="none" w:sz="0" w:space="0" w:color="auto"/>
                    <w:right w:val="none" w:sz="0" w:space="0" w:color="auto"/>
                  </w:divBdr>
                  <w:divsChild>
                    <w:div w:id="128520729">
                      <w:marLeft w:val="0"/>
                      <w:marRight w:val="0"/>
                      <w:marTop w:val="0"/>
                      <w:marBottom w:val="0"/>
                      <w:divBdr>
                        <w:top w:val="none" w:sz="0" w:space="0" w:color="auto"/>
                        <w:left w:val="none" w:sz="0" w:space="0" w:color="auto"/>
                        <w:bottom w:val="none" w:sz="0" w:space="0" w:color="auto"/>
                        <w:right w:val="none" w:sz="0" w:space="0" w:color="auto"/>
                      </w:divBdr>
                      <w:divsChild>
                        <w:div w:id="883178350">
                          <w:marLeft w:val="0"/>
                          <w:marRight w:val="0"/>
                          <w:marTop w:val="0"/>
                          <w:marBottom w:val="0"/>
                          <w:divBdr>
                            <w:top w:val="none" w:sz="0" w:space="0" w:color="auto"/>
                            <w:left w:val="none" w:sz="0" w:space="0" w:color="auto"/>
                            <w:bottom w:val="none" w:sz="0" w:space="0" w:color="auto"/>
                            <w:right w:val="none" w:sz="0" w:space="0" w:color="auto"/>
                          </w:divBdr>
                          <w:divsChild>
                            <w:div w:id="95906384">
                              <w:marLeft w:val="0"/>
                              <w:marRight w:val="0"/>
                              <w:marTop w:val="0"/>
                              <w:marBottom w:val="0"/>
                              <w:divBdr>
                                <w:top w:val="none" w:sz="0" w:space="0" w:color="auto"/>
                                <w:left w:val="none" w:sz="0" w:space="0" w:color="auto"/>
                                <w:bottom w:val="none" w:sz="0" w:space="0" w:color="auto"/>
                                <w:right w:val="none" w:sz="0" w:space="0" w:color="auto"/>
                              </w:divBdr>
                              <w:divsChild>
                                <w:div w:id="1745566631">
                                  <w:marLeft w:val="0"/>
                                  <w:marRight w:val="0"/>
                                  <w:marTop w:val="0"/>
                                  <w:marBottom w:val="0"/>
                                  <w:divBdr>
                                    <w:top w:val="none" w:sz="0" w:space="0" w:color="auto"/>
                                    <w:left w:val="none" w:sz="0" w:space="0" w:color="auto"/>
                                    <w:bottom w:val="none" w:sz="0" w:space="0" w:color="auto"/>
                                    <w:right w:val="none" w:sz="0" w:space="0" w:color="auto"/>
                                  </w:divBdr>
                                  <w:divsChild>
                                    <w:div w:id="1846894618">
                                      <w:marLeft w:val="0"/>
                                      <w:marRight w:val="0"/>
                                      <w:marTop w:val="0"/>
                                      <w:marBottom w:val="0"/>
                                      <w:divBdr>
                                        <w:top w:val="none" w:sz="0" w:space="0" w:color="auto"/>
                                        <w:left w:val="none" w:sz="0" w:space="0" w:color="auto"/>
                                        <w:bottom w:val="none" w:sz="0" w:space="0" w:color="auto"/>
                                        <w:right w:val="none" w:sz="0" w:space="0" w:color="auto"/>
                                      </w:divBdr>
                                      <w:divsChild>
                                        <w:div w:id="1375423973">
                                          <w:marLeft w:val="0"/>
                                          <w:marRight w:val="0"/>
                                          <w:marTop w:val="0"/>
                                          <w:marBottom w:val="0"/>
                                          <w:divBdr>
                                            <w:top w:val="none" w:sz="0" w:space="0" w:color="auto"/>
                                            <w:left w:val="none" w:sz="0" w:space="0" w:color="auto"/>
                                            <w:bottom w:val="none" w:sz="0" w:space="0" w:color="auto"/>
                                            <w:right w:val="none" w:sz="0" w:space="0" w:color="auto"/>
                                          </w:divBdr>
                                          <w:divsChild>
                                            <w:div w:id="11069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441977">
      <w:bodyDiv w:val="1"/>
      <w:marLeft w:val="0"/>
      <w:marRight w:val="0"/>
      <w:marTop w:val="0"/>
      <w:marBottom w:val="0"/>
      <w:divBdr>
        <w:top w:val="none" w:sz="0" w:space="0" w:color="auto"/>
        <w:left w:val="none" w:sz="0" w:space="0" w:color="auto"/>
        <w:bottom w:val="none" w:sz="0" w:space="0" w:color="auto"/>
        <w:right w:val="none" w:sz="0" w:space="0" w:color="auto"/>
      </w:divBdr>
    </w:div>
    <w:div w:id="1429620082">
      <w:bodyDiv w:val="1"/>
      <w:marLeft w:val="0"/>
      <w:marRight w:val="0"/>
      <w:marTop w:val="0"/>
      <w:marBottom w:val="0"/>
      <w:divBdr>
        <w:top w:val="none" w:sz="0" w:space="0" w:color="auto"/>
        <w:left w:val="none" w:sz="0" w:space="0" w:color="auto"/>
        <w:bottom w:val="none" w:sz="0" w:space="0" w:color="auto"/>
        <w:right w:val="none" w:sz="0" w:space="0" w:color="auto"/>
      </w:divBdr>
    </w:div>
    <w:div w:id="1431007048">
      <w:bodyDiv w:val="1"/>
      <w:marLeft w:val="0"/>
      <w:marRight w:val="0"/>
      <w:marTop w:val="0"/>
      <w:marBottom w:val="0"/>
      <w:divBdr>
        <w:top w:val="none" w:sz="0" w:space="0" w:color="auto"/>
        <w:left w:val="none" w:sz="0" w:space="0" w:color="auto"/>
        <w:bottom w:val="none" w:sz="0" w:space="0" w:color="auto"/>
        <w:right w:val="none" w:sz="0" w:space="0" w:color="auto"/>
      </w:divBdr>
    </w:div>
    <w:div w:id="1510636066">
      <w:bodyDiv w:val="1"/>
      <w:marLeft w:val="0"/>
      <w:marRight w:val="0"/>
      <w:marTop w:val="0"/>
      <w:marBottom w:val="0"/>
      <w:divBdr>
        <w:top w:val="none" w:sz="0" w:space="0" w:color="auto"/>
        <w:left w:val="none" w:sz="0" w:space="0" w:color="auto"/>
        <w:bottom w:val="none" w:sz="0" w:space="0" w:color="auto"/>
        <w:right w:val="none" w:sz="0" w:space="0" w:color="auto"/>
      </w:divBdr>
    </w:div>
    <w:div w:id="1628856200">
      <w:bodyDiv w:val="1"/>
      <w:marLeft w:val="0"/>
      <w:marRight w:val="0"/>
      <w:marTop w:val="0"/>
      <w:marBottom w:val="0"/>
      <w:divBdr>
        <w:top w:val="none" w:sz="0" w:space="0" w:color="auto"/>
        <w:left w:val="none" w:sz="0" w:space="0" w:color="auto"/>
        <w:bottom w:val="none" w:sz="0" w:space="0" w:color="auto"/>
        <w:right w:val="none" w:sz="0" w:space="0" w:color="auto"/>
      </w:divBdr>
      <w:divsChild>
        <w:div w:id="1768112475">
          <w:marLeft w:val="0"/>
          <w:marRight w:val="0"/>
          <w:marTop w:val="0"/>
          <w:marBottom w:val="0"/>
          <w:divBdr>
            <w:top w:val="none" w:sz="0" w:space="0" w:color="auto"/>
            <w:left w:val="none" w:sz="0" w:space="0" w:color="auto"/>
            <w:bottom w:val="none" w:sz="0" w:space="0" w:color="auto"/>
            <w:right w:val="none" w:sz="0" w:space="0" w:color="auto"/>
          </w:divBdr>
          <w:divsChild>
            <w:div w:id="1558392104">
              <w:marLeft w:val="0"/>
              <w:marRight w:val="0"/>
              <w:marTop w:val="0"/>
              <w:marBottom w:val="0"/>
              <w:divBdr>
                <w:top w:val="none" w:sz="0" w:space="0" w:color="auto"/>
                <w:left w:val="none" w:sz="0" w:space="0" w:color="auto"/>
                <w:bottom w:val="none" w:sz="0" w:space="0" w:color="auto"/>
                <w:right w:val="none" w:sz="0" w:space="0" w:color="auto"/>
              </w:divBdr>
              <w:divsChild>
                <w:div w:id="1054281394">
                  <w:marLeft w:val="0"/>
                  <w:marRight w:val="0"/>
                  <w:marTop w:val="0"/>
                  <w:marBottom w:val="0"/>
                  <w:divBdr>
                    <w:top w:val="none" w:sz="0" w:space="0" w:color="auto"/>
                    <w:left w:val="none" w:sz="0" w:space="0" w:color="auto"/>
                    <w:bottom w:val="none" w:sz="0" w:space="0" w:color="auto"/>
                    <w:right w:val="none" w:sz="0" w:space="0" w:color="auto"/>
                  </w:divBdr>
                  <w:divsChild>
                    <w:div w:id="48040969">
                      <w:marLeft w:val="0"/>
                      <w:marRight w:val="0"/>
                      <w:marTop w:val="0"/>
                      <w:marBottom w:val="0"/>
                      <w:divBdr>
                        <w:top w:val="none" w:sz="0" w:space="0" w:color="auto"/>
                        <w:left w:val="none" w:sz="0" w:space="0" w:color="auto"/>
                        <w:bottom w:val="none" w:sz="0" w:space="0" w:color="auto"/>
                        <w:right w:val="none" w:sz="0" w:space="0" w:color="auto"/>
                      </w:divBdr>
                      <w:divsChild>
                        <w:div w:id="2048918301">
                          <w:marLeft w:val="0"/>
                          <w:marRight w:val="0"/>
                          <w:marTop w:val="0"/>
                          <w:marBottom w:val="0"/>
                          <w:divBdr>
                            <w:top w:val="none" w:sz="0" w:space="0" w:color="auto"/>
                            <w:left w:val="none" w:sz="0" w:space="0" w:color="auto"/>
                            <w:bottom w:val="none" w:sz="0" w:space="0" w:color="auto"/>
                            <w:right w:val="none" w:sz="0" w:space="0" w:color="auto"/>
                          </w:divBdr>
                          <w:divsChild>
                            <w:div w:id="418405906">
                              <w:marLeft w:val="0"/>
                              <w:marRight w:val="0"/>
                              <w:marTop w:val="0"/>
                              <w:marBottom w:val="0"/>
                              <w:divBdr>
                                <w:top w:val="none" w:sz="0" w:space="0" w:color="auto"/>
                                <w:left w:val="none" w:sz="0" w:space="0" w:color="auto"/>
                                <w:bottom w:val="none" w:sz="0" w:space="0" w:color="auto"/>
                                <w:right w:val="none" w:sz="0" w:space="0" w:color="auto"/>
                              </w:divBdr>
                              <w:divsChild>
                                <w:div w:id="1367489684">
                                  <w:marLeft w:val="0"/>
                                  <w:marRight w:val="0"/>
                                  <w:marTop w:val="0"/>
                                  <w:marBottom w:val="0"/>
                                  <w:divBdr>
                                    <w:top w:val="none" w:sz="0" w:space="0" w:color="auto"/>
                                    <w:left w:val="none" w:sz="0" w:space="0" w:color="auto"/>
                                    <w:bottom w:val="none" w:sz="0" w:space="0" w:color="auto"/>
                                    <w:right w:val="none" w:sz="0" w:space="0" w:color="auto"/>
                                  </w:divBdr>
                                  <w:divsChild>
                                    <w:div w:id="1831142165">
                                      <w:marLeft w:val="0"/>
                                      <w:marRight w:val="0"/>
                                      <w:marTop w:val="0"/>
                                      <w:marBottom w:val="0"/>
                                      <w:divBdr>
                                        <w:top w:val="none" w:sz="0" w:space="0" w:color="auto"/>
                                        <w:left w:val="none" w:sz="0" w:space="0" w:color="auto"/>
                                        <w:bottom w:val="none" w:sz="0" w:space="0" w:color="auto"/>
                                        <w:right w:val="none" w:sz="0" w:space="0" w:color="auto"/>
                                      </w:divBdr>
                                      <w:divsChild>
                                        <w:div w:id="819494320">
                                          <w:marLeft w:val="0"/>
                                          <w:marRight w:val="0"/>
                                          <w:marTop w:val="0"/>
                                          <w:marBottom w:val="0"/>
                                          <w:divBdr>
                                            <w:top w:val="none" w:sz="0" w:space="0" w:color="auto"/>
                                            <w:left w:val="none" w:sz="0" w:space="0" w:color="auto"/>
                                            <w:bottom w:val="none" w:sz="0" w:space="0" w:color="auto"/>
                                            <w:right w:val="none" w:sz="0" w:space="0" w:color="auto"/>
                                          </w:divBdr>
                                          <w:divsChild>
                                            <w:div w:id="18780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079168">
      <w:bodyDiv w:val="1"/>
      <w:marLeft w:val="0"/>
      <w:marRight w:val="0"/>
      <w:marTop w:val="0"/>
      <w:marBottom w:val="0"/>
      <w:divBdr>
        <w:top w:val="none" w:sz="0" w:space="0" w:color="auto"/>
        <w:left w:val="none" w:sz="0" w:space="0" w:color="auto"/>
        <w:bottom w:val="none" w:sz="0" w:space="0" w:color="auto"/>
        <w:right w:val="none" w:sz="0" w:space="0" w:color="auto"/>
      </w:divBdr>
    </w:div>
    <w:div w:id="1661078746">
      <w:bodyDiv w:val="1"/>
      <w:marLeft w:val="0"/>
      <w:marRight w:val="0"/>
      <w:marTop w:val="0"/>
      <w:marBottom w:val="0"/>
      <w:divBdr>
        <w:top w:val="none" w:sz="0" w:space="0" w:color="auto"/>
        <w:left w:val="none" w:sz="0" w:space="0" w:color="auto"/>
        <w:bottom w:val="none" w:sz="0" w:space="0" w:color="auto"/>
        <w:right w:val="none" w:sz="0" w:space="0" w:color="auto"/>
      </w:divBdr>
      <w:divsChild>
        <w:div w:id="1145005269">
          <w:marLeft w:val="0"/>
          <w:marRight w:val="0"/>
          <w:marTop w:val="0"/>
          <w:marBottom w:val="0"/>
          <w:divBdr>
            <w:top w:val="none" w:sz="0" w:space="0" w:color="auto"/>
            <w:left w:val="none" w:sz="0" w:space="0" w:color="auto"/>
            <w:bottom w:val="none" w:sz="0" w:space="0" w:color="auto"/>
            <w:right w:val="none" w:sz="0" w:space="0" w:color="auto"/>
          </w:divBdr>
          <w:divsChild>
            <w:div w:id="1405491780">
              <w:marLeft w:val="0"/>
              <w:marRight w:val="0"/>
              <w:marTop w:val="0"/>
              <w:marBottom w:val="0"/>
              <w:divBdr>
                <w:top w:val="none" w:sz="0" w:space="0" w:color="auto"/>
                <w:left w:val="none" w:sz="0" w:space="0" w:color="auto"/>
                <w:bottom w:val="none" w:sz="0" w:space="0" w:color="auto"/>
                <w:right w:val="none" w:sz="0" w:space="0" w:color="auto"/>
              </w:divBdr>
              <w:divsChild>
                <w:div w:id="1575701765">
                  <w:marLeft w:val="0"/>
                  <w:marRight w:val="0"/>
                  <w:marTop w:val="0"/>
                  <w:marBottom w:val="0"/>
                  <w:divBdr>
                    <w:top w:val="none" w:sz="0" w:space="0" w:color="auto"/>
                    <w:left w:val="none" w:sz="0" w:space="0" w:color="auto"/>
                    <w:bottom w:val="none" w:sz="0" w:space="0" w:color="auto"/>
                    <w:right w:val="none" w:sz="0" w:space="0" w:color="auto"/>
                  </w:divBdr>
                  <w:divsChild>
                    <w:div w:id="614362045">
                      <w:marLeft w:val="0"/>
                      <w:marRight w:val="0"/>
                      <w:marTop w:val="0"/>
                      <w:marBottom w:val="0"/>
                      <w:divBdr>
                        <w:top w:val="none" w:sz="0" w:space="0" w:color="auto"/>
                        <w:left w:val="none" w:sz="0" w:space="0" w:color="auto"/>
                        <w:bottom w:val="none" w:sz="0" w:space="0" w:color="auto"/>
                        <w:right w:val="none" w:sz="0" w:space="0" w:color="auto"/>
                      </w:divBdr>
                      <w:divsChild>
                        <w:div w:id="1161849321">
                          <w:marLeft w:val="0"/>
                          <w:marRight w:val="0"/>
                          <w:marTop w:val="0"/>
                          <w:marBottom w:val="0"/>
                          <w:divBdr>
                            <w:top w:val="none" w:sz="0" w:space="0" w:color="auto"/>
                            <w:left w:val="none" w:sz="0" w:space="0" w:color="auto"/>
                            <w:bottom w:val="none" w:sz="0" w:space="0" w:color="auto"/>
                            <w:right w:val="none" w:sz="0" w:space="0" w:color="auto"/>
                          </w:divBdr>
                          <w:divsChild>
                            <w:div w:id="901790672">
                              <w:marLeft w:val="0"/>
                              <w:marRight w:val="0"/>
                              <w:marTop w:val="0"/>
                              <w:marBottom w:val="0"/>
                              <w:divBdr>
                                <w:top w:val="none" w:sz="0" w:space="0" w:color="auto"/>
                                <w:left w:val="none" w:sz="0" w:space="0" w:color="auto"/>
                                <w:bottom w:val="none" w:sz="0" w:space="0" w:color="auto"/>
                                <w:right w:val="none" w:sz="0" w:space="0" w:color="auto"/>
                              </w:divBdr>
                              <w:divsChild>
                                <w:div w:id="670370234">
                                  <w:marLeft w:val="0"/>
                                  <w:marRight w:val="0"/>
                                  <w:marTop w:val="0"/>
                                  <w:marBottom w:val="0"/>
                                  <w:divBdr>
                                    <w:top w:val="none" w:sz="0" w:space="0" w:color="auto"/>
                                    <w:left w:val="none" w:sz="0" w:space="0" w:color="auto"/>
                                    <w:bottom w:val="none" w:sz="0" w:space="0" w:color="auto"/>
                                    <w:right w:val="none" w:sz="0" w:space="0" w:color="auto"/>
                                  </w:divBdr>
                                  <w:divsChild>
                                    <w:div w:id="1205406001">
                                      <w:marLeft w:val="0"/>
                                      <w:marRight w:val="0"/>
                                      <w:marTop w:val="0"/>
                                      <w:marBottom w:val="0"/>
                                      <w:divBdr>
                                        <w:top w:val="none" w:sz="0" w:space="0" w:color="auto"/>
                                        <w:left w:val="none" w:sz="0" w:space="0" w:color="auto"/>
                                        <w:bottom w:val="none" w:sz="0" w:space="0" w:color="auto"/>
                                        <w:right w:val="none" w:sz="0" w:space="0" w:color="auto"/>
                                      </w:divBdr>
                                      <w:divsChild>
                                        <w:div w:id="465700386">
                                          <w:marLeft w:val="0"/>
                                          <w:marRight w:val="0"/>
                                          <w:marTop w:val="0"/>
                                          <w:marBottom w:val="0"/>
                                          <w:divBdr>
                                            <w:top w:val="none" w:sz="0" w:space="0" w:color="auto"/>
                                            <w:left w:val="none" w:sz="0" w:space="0" w:color="auto"/>
                                            <w:bottom w:val="none" w:sz="0" w:space="0" w:color="auto"/>
                                            <w:right w:val="none" w:sz="0" w:space="0" w:color="auto"/>
                                          </w:divBdr>
                                          <w:divsChild>
                                            <w:div w:id="8094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554780">
      <w:bodyDiv w:val="1"/>
      <w:marLeft w:val="0"/>
      <w:marRight w:val="0"/>
      <w:marTop w:val="0"/>
      <w:marBottom w:val="0"/>
      <w:divBdr>
        <w:top w:val="none" w:sz="0" w:space="0" w:color="auto"/>
        <w:left w:val="none" w:sz="0" w:space="0" w:color="auto"/>
        <w:bottom w:val="none" w:sz="0" w:space="0" w:color="auto"/>
        <w:right w:val="none" w:sz="0" w:space="0" w:color="auto"/>
      </w:divBdr>
    </w:div>
    <w:div w:id="1730885510">
      <w:bodyDiv w:val="1"/>
      <w:marLeft w:val="0"/>
      <w:marRight w:val="0"/>
      <w:marTop w:val="0"/>
      <w:marBottom w:val="0"/>
      <w:divBdr>
        <w:top w:val="none" w:sz="0" w:space="0" w:color="auto"/>
        <w:left w:val="none" w:sz="0" w:space="0" w:color="auto"/>
        <w:bottom w:val="none" w:sz="0" w:space="0" w:color="auto"/>
        <w:right w:val="none" w:sz="0" w:space="0" w:color="auto"/>
      </w:divBdr>
      <w:divsChild>
        <w:div w:id="844587167">
          <w:marLeft w:val="0"/>
          <w:marRight w:val="0"/>
          <w:marTop w:val="0"/>
          <w:marBottom w:val="0"/>
          <w:divBdr>
            <w:top w:val="none" w:sz="0" w:space="0" w:color="auto"/>
            <w:left w:val="none" w:sz="0" w:space="0" w:color="auto"/>
            <w:bottom w:val="none" w:sz="0" w:space="0" w:color="auto"/>
            <w:right w:val="none" w:sz="0" w:space="0" w:color="auto"/>
          </w:divBdr>
          <w:divsChild>
            <w:div w:id="1378122555">
              <w:marLeft w:val="0"/>
              <w:marRight w:val="0"/>
              <w:marTop w:val="0"/>
              <w:marBottom w:val="0"/>
              <w:divBdr>
                <w:top w:val="none" w:sz="0" w:space="0" w:color="auto"/>
                <w:left w:val="none" w:sz="0" w:space="0" w:color="auto"/>
                <w:bottom w:val="none" w:sz="0" w:space="0" w:color="auto"/>
                <w:right w:val="none" w:sz="0" w:space="0" w:color="auto"/>
              </w:divBdr>
              <w:divsChild>
                <w:div w:id="1862622096">
                  <w:marLeft w:val="0"/>
                  <w:marRight w:val="0"/>
                  <w:marTop w:val="0"/>
                  <w:marBottom w:val="0"/>
                  <w:divBdr>
                    <w:top w:val="none" w:sz="0" w:space="0" w:color="auto"/>
                    <w:left w:val="none" w:sz="0" w:space="0" w:color="auto"/>
                    <w:bottom w:val="none" w:sz="0" w:space="0" w:color="auto"/>
                    <w:right w:val="none" w:sz="0" w:space="0" w:color="auto"/>
                  </w:divBdr>
                  <w:divsChild>
                    <w:div w:id="893586205">
                      <w:marLeft w:val="0"/>
                      <w:marRight w:val="0"/>
                      <w:marTop w:val="0"/>
                      <w:marBottom w:val="0"/>
                      <w:divBdr>
                        <w:top w:val="none" w:sz="0" w:space="0" w:color="auto"/>
                        <w:left w:val="none" w:sz="0" w:space="0" w:color="auto"/>
                        <w:bottom w:val="none" w:sz="0" w:space="0" w:color="auto"/>
                        <w:right w:val="none" w:sz="0" w:space="0" w:color="auto"/>
                      </w:divBdr>
                      <w:divsChild>
                        <w:div w:id="234517727">
                          <w:marLeft w:val="0"/>
                          <w:marRight w:val="0"/>
                          <w:marTop w:val="0"/>
                          <w:marBottom w:val="0"/>
                          <w:divBdr>
                            <w:top w:val="none" w:sz="0" w:space="0" w:color="auto"/>
                            <w:left w:val="none" w:sz="0" w:space="0" w:color="auto"/>
                            <w:bottom w:val="none" w:sz="0" w:space="0" w:color="auto"/>
                            <w:right w:val="none" w:sz="0" w:space="0" w:color="auto"/>
                          </w:divBdr>
                          <w:divsChild>
                            <w:div w:id="1438477373">
                              <w:marLeft w:val="0"/>
                              <w:marRight w:val="0"/>
                              <w:marTop w:val="0"/>
                              <w:marBottom w:val="0"/>
                              <w:divBdr>
                                <w:top w:val="none" w:sz="0" w:space="0" w:color="auto"/>
                                <w:left w:val="none" w:sz="0" w:space="0" w:color="auto"/>
                                <w:bottom w:val="none" w:sz="0" w:space="0" w:color="auto"/>
                                <w:right w:val="none" w:sz="0" w:space="0" w:color="auto"/>
                              </w:divBdr>
                              <w:divsChild>
                                <w:div w:id="895235581">
                                  <w:marLeft w:val="0"/>
                                  <w:marRight w:val="0"/>
                                  <w:marTop w:val="0"/>
                                  <w:marBottom w:val="0"/>
                                  <w:divBdr>
                                    <w:top w:val="none" w:sz="0" w:space="0" w:color="auto"/>
                                    <w:left w:val="none" w:sz="0" w:space="0" w:color="auto"/>
                                    <w:bottom w:val="none" w:sz="0" w:space="0" w:color="auto"/>
                                    <w:right w:val="none" w:sz="0" w:space="0" w:color="auto"/>
                                  </w:divBdr>
                                  <w:divsChild>
                                    <w:div w:id="98834822">
                                      <w:marLeft w:val="0"/>
                                      <w:marRight w:val="0"/>
                                      <w:marTop w:val="0"/>
                                      <w:marBottom w:val="0"/>
                                      <w:divBdr>
                                        <w:top w:val="none" w:sz="0" w:space="0" w:color="auto"/>
                                        <w:left w:val="none" w:sz="0" w:space="0" w:color="auto"/>
                                        <w:bottom w:val="none" w:sz="0" w:space="0" w:color="auto"/>
                                        <w:right w:val="none" w:sz="0" w:space="0" w:color="auto"/>
                                      </w:divBdr>
                                      <w:divsChild>
                                        <w:div w:id="1692024076">
                                          <w:marLeft w:val="0"/>
                                          <w:marRight w:val="0"/>
                                          <w:marTop w:val="0"/>
                                          <w:marBottom w:val="0"/>
                                          <w:divBdr>
                                            <w:top w:val="none" w:sz="0" w:space="0" w:color="auto"/>
                                            <w:left w:val="none" w:sz="0" w:space="0" w:color="auto"/>
                                            <w:bottom w:val="none" w:sz="0" w:space="0" w:color="auto"/>
                                            <w:right w:val="none" w:sz="0" w:space="0" w:color="auto"/>
                                          </w:divBdr>
                                          <w:divsChild>
                                            <w:div w:id="2241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804670">
      <w:bodyDiv w:val="1"/>
      <w:marLeft w:val="0"/>
      <w:marRight w:val="0"/>
      <w:marTop w:val="0"/>
      <w:marBottom w:val="0"/>
      <w:divBdr>
        <w:top w:val="none" w:sz="0" w:space="0" w:color="auto"/>
        <w:left w:val="none" w:sz="0" w:space="0" w:color="auto"/>
        <w:bottom w:val="none" w:sz="0" w:space="0" w:color="auto"/>
        <w:right w:val="none" w:sz="0" w:space="0" w:color="auto"/>
      </w:divBdr>
      <w:divsChild>
        <w:div w:id="655377469">
          <w:marLeft w:val="0"/>
          <w:marRight w:val="0"/>
          <w:marTop w:val="0"/>
          <w:marBottom w:val="0"/>
          <w:divBdr>
            <w:top w:val="none" w:sz="0" w:space="0" w:color="auto"/>
            <w:left w:val="none" w:sz="0" w:space="0" w:color="auto"/>
            <w:bottom w:val="none" w:sz="0" w:space="0" w:color="auto"/>
            <w:right w:val="none" w:sz="0" w:space="0" w:color="auto"/>
          </w:divBdr>
          <w:divsChild>
            <w:div w:id="739249848">
              <w:marLeft w:val="0"/>
              <w:marRight w:val="0"/>
              <w:marTop w:val="0"/>
              <w:marBottom w:val="0"/>
              <w:divBdr>
                <w:top w:val="none" w:sz="0" w:space="0" w:color="auto"/>
                <w:left w:val="none" w:sz="0" w:space="0" w:color="auto"/>
                <w:bottom w:val="none" w:sz="0" w:space="0" w:color="auto"/>
                <w:right w:val="none" w:sz="0" w:space="0" w:color="auto"/>
              </w:divBdr>
              <w:divsChild>
                <w:div w:id="1256864339">
                  <w:marLeft w:val="0"/>
                  <w:marRight w:val="0"/>
                  <w:marTop w:val="0"/>
                  <w:marBottom w:val="0"/>
                  <w:divBdr>
                    <w:top w:val="none" w:sz="0" w:space="0" w:color="auto"/>
                    <w:left w:val="none" w:sz="0" w:space="0" w:color="auto"/>
                    <w:bottom w:val="none" w:sz="0" w:space="0" w:color="auto"/>
                    <w:right w:val="none" w:sz="0" w:space="0" w:color="auto"/>
                  </w:divBdr>
                  <w:divsChild>
                    <w:div w:id="1551186887">
                      <w:marLeft w:val="0"/>
                      <w:marRight w:val="0"/>
                      <w:marTop w:val="0"/>
                      <w:marBottom w:val="0"/>
                      <w:divBdr>
                        <w:top w:val="none" w:sz="0" w:space="0" w:color="auto"/>
                        <w:left w:val="none" w:sz="0" w:space="0" w:color="auto"/>
                        <w:bottom w:val="none" w:sz="0" w:space="0" w:color="auto"/>
                        <w:right w:val="none" w:sz="0" w:space="0" w:color="auto"/>
                      </w:divBdr>
                      <w:divsChild>
                        <w:div w:id="1710572151">
                          <w:marLeft w:val="0"/>
                          <w:marRight w:val="0"/>
                          <w:marTop w:val="0"/>
                          <w:marBottom w:val="0"/>
                          <w:divBdr>
                            <w:top w:val="none" w:sz="0" w:space="0" w:color="auto"/>
                            <w:left w:val="none" w:sz="0" w:space="0" w:color="auto"/>
                            <w:bottom w:val="none" w:sz="0" w:space="0" w:color="auto"/>
                            <w:right w:val="none" w:sz="0" w:space="0" w:color="auto"/>
                          </w:divBdr>
                          <w:divsChild>
                            <w:div w:id="797333292">
                              <w:marLeft w:val="0"/>
                              <w:marRight w:val="0"/>
                              <w:marTop w:val="0"/>
                              <w:marBottom w:val="0"/>
                              <w:divBdr>
                                <w:top w:val="none" w:sz="0" w:space="0" w:color="auto"/>
                                <w:left w:val="none" w:sz="0" w:space="0" w:color="auto"/>
                                <w:bottom w:val="none" w:sz="0" w:space="0" w:color="auto"/>
                                <w:right w:val="none" w:sz="0" w:space="0" w:color="auto"/>
                              </w:divBdr>
                              <w:divsChild>
                                <w:div w:id="1600408803">
                                  <w:marLeft w:val="0"/>
                                  <w:marRight w:val="0"/>
                                  <w:marTop w:val="0"/>
                                  <w:marBottom w:val="0"/>
                                  <w:divBdr>
                                    <w:top w:val="none" w:sz="0" w:space="0" w:color="auto"/>
                                    <w:left w:val="none" w:sz="0" w:space="0" w:color="auto"/>
                                    <w:bottom w:val="none" w:sz="0" w:space="0" w:color="auto"/>
                                    <w:right w:val="none" w:sz="0" w:space="0" w:color="auto"/>
                                  </w:divBdr>
                                  <w:divsChild>
                                    <w:div w:id="1008949273">
                                      <w:marLeft w:val="0"/>
                                      <w:marRight w:val="0"/>
                                      <w:marTop w:val="0"/>
                                      <w:marBottom w:val="0"/>
                                      <w:divBdr>
                                        <w:top w:val="none" w:sz="0" w:space="0" w:color="auto"/>
                                        <w:left w:val="none" w:sz="0" w:space="0" w:color="auto"/>
                                        <w:bottom w:val="none" w:sz="0" w:space="0" w:color="auto"/>
                                        <w:right w:val="none" w:sz="0" w:space="0" w:color="auto"/>
                                      </w:divBdr>
                                      <w:divsChild>
                                        <w:div w:id="13264771">
                                          <w:marLeft w:val="0"/>
                                          <w:marRight w:val="0"/>
                                          <w:marTop w:val="0"/>
                                          <w:marBottom w:val="0"/>
                                          <w:divBdr>
                                            <w:top w:val="none" w:sz="0" w:space="0" w:color="auto"/>
                                            <w:left w:val="none" w:sz="0" w:space="0" w:color="auto"/>
                                            <w:bottom w:val="none" w:sz="0" w:space="0" w:color="auto"/>
                                            <w:right w:val="none" w:sz="0" w:space="0" w:color="auto"/>
                                          </w:divBdr>
                                          <w:divsChild>
                                            <w:div w:id="213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341392">
      <w:bodyDiv w:val="1"/>
      <w:marLeft w:val="0"/>
      <w:marRight w:val="0"/>
      <w:marTop w:val="0"/>
      <w:marBottom w:val="0"/>
      <w:divBdr>
        <w:top w:val="none" w:sz="0" w:space="0" w:color="auto"/>
        <w:left w:val="none" w:sz="0" w:space="0" w:color="auto"/>
        <w:bottom w:val="none" w:sz="0" w:space="0" w:color="auto"/>
        <w:right w:val="none" w:sz="0" w:space="0" w:color="auto"/>
      </w:divBdr>
    </w:div>
    <w:div w:id="1981154857">
      <w:bodyDiv w:val="1"/>
      <w:marLeft w:val="0"/>
      <w:marRight w:val="0"/>
      <w:marTop w:val="0"/>
      <w:marBottom w:val="0"/>
      <w:divBdr>
        <w:top w:val="none" w:sz="0" w:space="0" w:color="auto"/>
        <w:left w:val="none" w:sz="0" w:space="0" w:color="auto"/>
        <w:bottom w:val="none" w:sz="0" w:space="0" w:color="auto"/>
        <w:right w:val="none" w:sz="0" w:space="0" w:color="auto"/>
      </w:divBdr>
      <w:divsChild>
        <w:div w:id="2003046294">
          <w:marLeft w:val="0"/>
          <w:marRight w:val="0"/>
          <w:marTop w:val="0"/>
          <w:marBottom w:val="0"/>
          <w:divBdr>
            <w:top w:val="none" w:sz="0" w:space="0" w:color="auto"/>
            <w:left w:val="none" w:sz="0" w:space="0" w:color="auto"/>
            <w:bottom w:val="none" w:sz="0" w:space="0" w:color="auto"/>
            <w:right w:val="none" w:sz="0" w:space="0" w:color="auto"/>
          </w:divBdr>
          <w:divsChild>
            <w:div w:id="1836455307">
              <w:marLeft w:val="0"/>
              <w:marRight w:val="0"/>
              <w:marTop w:val="0"/>
              <w:marBottom w:val="0"/>
              <w:divBdr>
                <w:top w:val="none" w:sz="0" w:space="0" w:color="auto"/>
                <w:left w:val="none" w:sz="0" w:space="0" w:color="auto"/>
                <w:bottom w:val="none" w:sz="0" w:space="0" w:color="auto"/>
                <w:right w:val="none" w:sz="0" w:space="0" w:color="auto"/>
              </w:divBdr>
              <w:divsChild>
                <w:div w:id="906451924">
                  <w:marLeft w:val="0"/>
                  <w:marRight w:val="0"/>
                  <w:marTop w:val="0"/>
                  <w:marBottom w:val="0"/>
                  <w:divBdr>
                    <w:top w:val="none" w:sz="0" w:space="0" w:color="auto"/>
                    <w:left w:val="none" w:sz="0" w:space="0" w:color="auto"/>
                    <w:bottom w:val="none" w:sz="0" w:space="0" w:color="auto"/>
                    <w:right w:val="none" w:sz="0" w:space="0" w:color="auto"/>
                  </w:divBdr>
                  <w:divsChild>
                    <w:div w:id="255015514">
                      <w:marLeft w:val="0"/>
                      <w:marRight w:val="0"/>
                      <w:marTop w:val="0"/>
                      <w:marBottom w:val="0"/>
                      <w:divBdr>
                        <w:top w:val="none" w:sz="0" w:space="0" w:color="auto"/>
                        <w:left w:val="none" w:sz="0" w:space="0" w:color="auto"/>
                        <w:bottom w:val="none" w:sz="0" w:space="0" w:color="auto"/>
                        <w:right w:val="none" w:sz="0" w:space="0" w:color="auto"/>
                      </w:divBdr>
                      <w:divsChild>
                        <w:div w:id="1525896595">
                          <w:marLeft w:val="0"/>
                          <w:marRight w:val="0"/>
                          <w:marTop w:val="0"/>
                          <w:marBottom w:val="0"/>
                          <w:divBdr>
                            <w:top w:val="none" w:sz="0" w:space="0" w:color="auto"/>
                            <w:left w:val="none" w:sz="0" w:space="0" w:color="auto"/>
                            <w:bottom w:val="none" w:sz="0" w:space="0" w:color="auto"/>
                            <w:right w:val="none" w:sz="0" w:space="0" w:color="auto"/>
                          </w:divBdr>
                          <w:divsChild>
                            <w:div w:id="364212257">
                              <w:marLeft w:val="0"/>
                              <w:marRight w:val="0"/>
                              <w:marTop w:val="0"/>
                              <w:marBottom w:val="0"/>
                              <w:divBdr>
                                <w:top w:val="none" w:sz="0" w:space="0" w:color="auto"/>
                                <w:left w:val="none" w:sz="0" w:space="0" w:color="auto"/>
                                <w:bottom w:val="none" w:sz="0" w:space="0" w:color="auto"/>
                                <w:right w:val="none" w:sz="0" w:space="0" w:color="auto"/>
                              </w:divBdr>
                              <w:divsChild>
                                <w:div w:id="1673290412">
                                  <w:marLeft w:val="0"/>
                                  <w:marRight w:val="0"/>
                                  <w:marTop w:val="0"/>
                                  <w:marBottom w:val="0"/>
                                  <w:divBdr>
                                    <w:top w:val="none" w:sz="0" w:space="0" w:color="auto"/>
                                    <w:left w:val="none" w:sz="0" w:space="0" w:color="auto"/>
                                    <w:bottom w:val="none" w:sz="0" w:space="0" w:color="auto"/>
                                    <w:right w:val="none" w:sz="0" w:space="0" w:color="auto"/>
                                  </w:divBdr>
                                  <w:divsChild>
                                    <w:div w:id="10385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bour.gc.ca/eng/standards_equity/eq/emp/fcp/list/inelig.shtml" TargetMode="External"/><Relationship Id="rId18" Type="http://schemas.openxmlformats.org/officeDocument/2006/relationships/hyperlink" Target="http://buyandsell.gc.ca/policy-and-guidelines/standard-acquisition-clauses-and-conditions-manual/5/A/A2000C/active" TargetMode="External"/><Relationship Id="rId26" Type="http://schemas.openxmlformats.org/officeDocument/2006/relationships/image" Target="media/image1.emf"/><Relationship Id="rId39" Type="http://schemas.openxmlformats.org/officeDocument/2006/relationships/header" Target="header2.xml"/><Relationship Id="rId21" Type="http://schemas.openxmlformats.org/officeDocument/2006/relationships/hyperlink" Target="http://buyandsell.gc.ca/policy-and-guidelines/standard-acquisition-clauses-and-conditions-manual/5/A/A9131C/active" TargetMode="External"/><Relationship Id="rId34" Type="http://schemas.openxmlformats.org/officeDocument/2006/relationships/image" Target="media/image5.emf"/><Relationship Id="rId42" Type="http://schemas.openxmlformats.org/officeDocument/2006/relationships/header" Target="header3.xml"/><Relationship Id="rId47" Type="http://schemas.openxmlformats.org/officeDocument/2006/relationships/oleObject" Target="embeddings/Microsoft_Excel_97-2003_Worksheet4.xls"/><Relationship Id="rId50" Type="http://schemas.openxmlformats.org/officeDocument/2006/relationships/hyperlink" Target="http://www.njc-cnm.gc.ca/directive/d10/en" TargetMode="External"/><Relationship Id="rId55" Type="http://schemas.openxmlformats.org/officeDocument/2006/relationships/oleObject" Target="embeddings/oleObject1.bin"/><Relationship Id="rId63" Type="http://schemas.openxmlformats.org/officeDocument/2006/relationships/header" Target="header12.xml"/><Relationship Id="rId68"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yandsell.gc.ca/policy-and-guidelines/standard-acquisition-clauses-and-conditions-manual/3/2030/18" TargetMode="External"/><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yandsell.gc.ca/policy-and-guidelines/standard-acquisition-clauses-and-conditions-manual/3/2030/18" TargetMode="External"/><Relationship Id="rId24" Type="http://schemas.openxmlformats.org/officeDocument/2006/relationships/hyperlink" Target="https://buyandsell.gc.ca/policy-and-guidelines/standard-acquisition-clauses-and-conditions-manual/5/D/D5328C/2" TargetMode="External"/><Relationship Id="rId32" Type="http://schemas.openxmlformats.org/officeDocument/2006/relationships/image" Target="media/image4.emf"/><Relationship Id="rId37" Type="http://schemas.openxmlformats.org/officeDocument/2006/relationships/package" Target="embeddings/Microsoft_Word_Document4.docx"/><Relationship Id="rId40" Type="http://schemas.openxmlformats.org/officeDocument/2006/relationships/footer" Target="footer1.xml"/><Relationship Id="rId45" Type="http://schemas.openxmlformats.org/officeDocument/2006/relationships/oleObject" Target="embeddings/Microsoft_Word_97_-_2003_Document3.doc"/><Relationship Id="rId53" Type="http://schemas.openxmlformats.org/officeDocument/2006/relationships/header" Target="header6.xml"/><Relationship Id="rId58" Type="http://schemas.openxmlformats.org/officeDocument/2006/relationships/header" Target="header9.xm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yperlink" Target="http://www.tbs-sct.gc.ca/pubs_pol/dcgpubs/contpolnotices/siglist-eng.asp" TargetMode="External"/><Relationship Id="rId23" Type="http://schemas.openxmlformats.org/officeDocument/2006/relationships/hyperlink" Target="https://buyandsell.gc.ca/policy-and-guidelines/standard-acquisition-clauses-and-conditions-manual/5/D/D3010C/5" TargetMode="Externa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package" Target="embeddings/Microsoft_Excel_Worksheet5.xlsx"/><Relationship Id="rId57" Type="http://schemas.openxmlformats.org/officeDocument/2006/relationships/header" Target="header8.xml"/><Relationship Id="rId61" Type="http://schemas.openxmlformats.org/officeDocument/2006/relationships/header" Target="header10.xml"/><Relationship Id="rId10" Type="http://schemas.openxmlformats.org/officeDocument/2006/relationships/hyperlink" Target="https://buyandsell.gc.ca/policy-and-guidelines/standard-acquisition-clauses-and-conditions-manual" TargetMode="External"/><Relationship Id="rId19" Type="http://schemas.openxmlformats.org/officeDocument/2006/relationships/hyperlink" Target="http://buyandsell.gc.ca/policy-and-guidelines/standard-acquisition-clauses-and-conditions-manual/5/A/A2001C/active" TargetMode="External"/><Relationship Id="rId31" Type="http://schemas.openxmlformats.org/officeDocument/2006/relationships/package" Target="embeddings/Microsoft_Word_Document1.docx"/><Relationship Id="rId44" Type="http://schemas.openxmlformats.org/officeDocument/2006/relationships/image" Target="media/image7.emf"/><Relationship Id="rId52" Type="http://schemas.openxmlformats.org/officeDocument/2006/relationships/header" Target="header5.xml"/><Relationship Id="rId60" Type="http://schemas.openxmlformats.org/officeDocument/2006/relationships/package" Target="embeddings/Microsoft_Word_Document6.docx"/><Relationship Id="rId65" Type="http://schemas.openxmlformats.org/officeDocument/2006/relationships/oleObject" Target="embeddings/oleObject2.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laws-lois.justice.gc.ca/eng/acts/P-36/FullText.html" TargetMode="External"/><Relationship Id="rId22" Type="http://schemas.openxmlformats.org/officeDocument/2006/relationships/hyperlink" Target="https://buyandsell.gc.ca/policy-and-guidelines/standard-acquisition-clauses-and-conditions-manual/5/B/B4060C/3" TargetMode="External"/><Relationship Id="rId27" Type="http://schemas.openxmlformats.org/officeDocument/2006/relationships/oleObject" Target="embeddings/Microsoft_Word_97_-_2003_Document1.doc"/><Relationship Id="rId30" Type="http://schemas.openxmlformats.org/officeDocument/2006/relationships/image" Target="media/image3.emf"/><Relationship Id="rId35" Type="http://schemas.openxmlformats.org/officeDocument/2006/relationships/package" Target="embeddings/Microsoft_Word_Document3.docx"/><Relationship Id="rId43" Type="http://schemas.openxmlformats.org/officeDocument/2006/relationships/footer" Target="footer3.xml"/><Relationship Id="rId48" Type="http://schemas.openxmlformats.org/officeDocument/2006/relationships/image" Target="media/image9.emf"/><Relationship Id="rId56" Type="http://schemas.openxmlformats.org/officeDocument/2006/relationships/header" Target="header7.xml"/><Relationship Id="rId64" Type="http://schemas.openxmlformats.org/officeDocument/2006/relationships/image" Target="media/image12.emf"/><Relationship Id="rId69"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Etienne.sevigny@tpsgc-pwgsc.gc.ca?subject=ADIS" TargetMode="External"/><Relationship Id="rId17" Type="http://schemas.openxmlformats.org/officeDocument/2006/relationships/hyperlink" Target="http://buyandsell.gc.ca/policy-and-guidelines/standard-acquisition-clauses-and-conditions-manual/5/A/A9006C/active" TargetMode="External"/><Relationship Id="rId25" Type="http://schemas.openxmlformats.org/officeDocument/2006/relationships/hyperlink" Target="https://buyandsell.gc.ca/policy-and-guidelines/standard-acquisition-clauses-and-conditions-manual/5/A/A9051C/3" TargetMode="External"/><Relationship Id="rId33" Type="http://schemas.openxmlformats.org/officeDocument/2006/relationships/package" Target="embeddings/Microsoft_Word_Document2.docx"/><Relationship Id="rId38" Type="http://schemas.openxmlformats.org/officeDocument/2006/relationships/header" Target="header1.xml"/><Relationship Id="rId46" Type="http://schemas.openxmlformats.org/officeDocument/2006/relationships/image" Target="media/image8.emf"/><Relationship Id="rId59" Type="http://schemas.openxmlformats.org/officeDocument/2006/relationships/image" Target="media/image11.emf"/><Relationship Id="rId67" Type="http://schemas.openxmlformats.org/officeDocument/2006/relationships/header" Target="header14.xml"/><Relationship Id="rId20" Type="http://schemas.openxmlformats.org/officeDocument/2006/relationships/hyperlink" Target="https://buyandsell.gc.ca/policy-and-guidelines/standard-acquisition-clauses-and-conditions-manual/5/G/G1005C/active" TargetMode="External"/><Relationship Id="rId41" Type="http://schemas.openxmlformats.org/officeDocument/2006/relationships/footer" Target="footer2.xml"/><Relationship Id="rId54" Type="http://schemas.openxmlformats.org/officeDocument/2006/relationships/image" Target="media/image10.emf"/><Relationship Id="rId62" Type="http://schemas.openxmlformats.org/officeDocument/2006/relationships/header" Target="header11.xm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812B8-8D43-424A-A0CB-58790C52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6402</Words>
  <Characters>36496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March 2014</vt:lpstr>
    </vt:vector>
  </TitlesOfParts>
  <Company>PWGSC/TPSGC</Company>
  <LinksUpToDate>false</LinksUpToDate>
  <CharactersWithSpaces>42813</CharactersWithSpaces>
  <SharedDoc>false</SharedDoc>
  <HLinks>
    <vt:vector size="1560" baseType="variant">
      <vt:variant>
        <vt:i4>7143534</vt:i4>
      </vt:variant>
      <vt:variant>
        <vt:i4>777</vt:i4>
      </vt:variant>
      <vt:variant>
        <vt:i4>0</vt:i4>
      </vt:variant>
      <vt:variant>
        <vt:i4>5</vt:i4>
      </vt:variant>
      <vt:variant>
        <vt:lpwstr>http://www.servicecanada.gc.ca/cgi-bin/search/eforms/index.cgi?app=prfl&amp;frm=lab1168&amp;ln=eng</vt:lpwstr>
      </vt:variant>
      <vt:variant>
        <vt:lpwstr/>
      </vt:variant>
      <vt:variant>
        <vt:i4>7143534</vt:i4>
      </vt:variant>
      <vt:variant>
        <vt:i4>774</vt:i4>
      </vt:variant>
      <vt:variant>
        <vt:i4>0</vt:i4>
      </vt:variant>
      <vt:variant>
        <vt:i4>5</vt:i4>
      </vt:variant>
      <vt:variant>
        <vt:lpwstr>http://www.servicecanada.gc.ca/cgi-bin/search/eforms/index.cgi?app=prfl&amp;frm=lab1168&amp;ln=eng</vt:lpwstr>
      </vt:variant>
      <vt:variant>
        <vt:lpwstr/>
      </vt:variant>
      <vt:variant>
        <vt:i4>1572951</vt:i4>
      </vt:variant>
      <vt:variant>
        <vt:i4>771</vt:i4>
      </vt:variant>
      <vt:variant>
        <vt:i4>0</vt:i4>
      </vt:variant>
      <vt:variant>
        <vt:i4>5</vt:i4>
      </vt:variant>
      <vt:variant>
        <vt:lpwstr>http://laws-lois.justice.gc.ca/eng/acts/E-5.401/</vt:lpwstr>
      </vt:variant>
      <vt:variant>
        <vt:lpwstr/>
      </vt:variant>
      <vt:variant>
        <vt:i4>3080296</vt:i4>
      </vt:variant>
      <vt:variant>
        <vt:i4>768</vt:i4>
      </vt:variant>
      <vt:variant>
        <vt:i4>0</vt:i4>
      </vt:variant>
      <vt:variant>
        <vt:i4>5</vt:i4>
      </vt:variant>
      <vt:variant>
        <vt:lpwstr>http://www.labour.gc.ca/eng/regulated.shtml</vt:lpwstr>
      </vt:variant>
      <vt:variant>
        <vt:lpwstr/>
      </vt:variant>
      <vt:variant>
        <vt:i4>5570618</vt:i4>
      </vt:variant>
      <vt:variant>
        <vt:i4>765</vt:i4>
      </vt:variant>
      <vt:variant>
        <vt:i4>0</vt:i4>
      </vt:variant>
      <vt:variant>
        <vt:i4>5</vt:i4>
      </vt:variant>
      <vt:variant>
        <vt:lpwstr>http://www.labour.gc.ca/eng/standards_equity/eq/emp/fcp/index.shtml</vt:lpwstr>
      </vt:variant>
      <vt:variant>
        <vt:lpwstr/>
      </vt:variant>
      <vt:variant>
        <vt:i4>7864355</vt:i4>
      </vt:variant>
      <vt:variant>
        <vt:i4>762</vt:i4>
      </vt:variant>
      <vt:variant>
        <vt:i4>0</vt:i4>
      </vt:variant>
      <vt:variant>
        <vt:i4>5</vt:i4>
      </vt:variant>
      <vt:variant>
        <vt:lpwstr>https://buyandsell.gc.ca/policy-and-guidelines/supply-manual/annex/5/1</vt:lpwstr>
      </vt:variant>
      <vt:variant>
        <vt:lpwstr/>
      </vt:variant>
      <vt:variant>
        <vt:i4>5767189</vt:i4>
      </vt:variant>
      <vt:variant>
        <vt:i4>759</vt:i4>
      </vt:variant>
      <vt:variant>
        <vt:i4>0</vt:i4>
      </vt:variant>
      <vt:variant>
        <vt:i4>5</vt:i4>
      </vt:variant>
      <vt:variant>
        <vt:lpwstr>https://buyandsell.gc.ca/policy-and-guidelines/standard-acquisition-clauses-and-conditions-manual/5/E</vt:lpwstr>
      </vt:variant>
      <vt:variant>
        <vt:lpwstr/>
      </vt:variant>
      <vt:variant>
        <vt:i4>1835029</vt:i4>
      </vt:variant>
      <vt:variant>
        <vt:i4>756</vt:i4>
      </vt:variant>
      <vt:variant>
        <vt:i4>0</vt:i4>
      </vt:variant>
      <vt:variant>
        <vt:i4>5</vt:i4>
      </vt:variant>
      <vt:variant>
        <vt:lpwstr>https://buyandsell.gc.ca/policy-and-guidelines/standard-acquisition-clauses-and-conditions-manual/5/E/E8000C/</vt:lpwstr>
      </vt:variant>
      <vt:variant>
        <vt:lpwstr/>
      </vt:variant>
      <vt:variant>
        <vt:i4>1835029</vt:i4>
      </vt:variant>
      <vt:variant>
        <vt:i4>753</vt:i4>
      </vt:variant>
      <vt:variant>
        <vt:i4>0</vt:i4>
      </vt:variant>
      <vt:variant>
        <vt:i4>5</vt:i4>
      </vt:variant>
      <vt:variant>
        <vt:lpwstr>https://buyandsell.gc.ca/policy-and-guidelines/standard-acquisition-clauses-and-conditions-manual/5/E/E8000C/</vt:lpwstr>
      </vt:variant>
      <vt:variant>
        <vt:lpwstr/>
      </vt:variant>
      <vt:variant>
        <vt:i4>1114133</vt:i4>
      </vt:variant>
      <vt:variant>
        <vt:i4>750</vt:i4>
      </vt:variant>
      <vt:variant>
        <vt:i4>0</vt:i4>
      </vt:variant>
      <vt:variant>
        <vt:i4>5</vt:i4>
      </vt:variant>
      <vt:variant>
        <vt:lpwstr>https://buyandsell.gc.ca/policy-and-guidelines/standard-acquisition-clauses-and-conditions-manual/5/E/E5000C/</vt:lpwstr>
      </vt:variant>
      <vt:variant>
        <vt:lpwstr/>
      </vt:variant>
      <vt:variant>
        <vt:i4>1310738</vt:i4>
      </vt:variant>
      <vt:variant>
        <vt:i4>747</vt:i4>
      </vt:variant>
      <vt:variant>
        <vt:i4>0</vt:i4>
      </vt:variant>
      <vt:variant>
        <vt:i4>5</vt:i4>
      </vt:variant>
      <vt:variant>
        <vt:lpwstr>https://buyandsell.gc.ca/policy-and-guidelines/standard-acquisition-clauses-and-conditions-manual/5/E/E0007C/</vt:lpwstr>
      </vt:variant>
      <vt:variant>
        <vt:lpwstr/>
      </vt:variant>
      <vt:variant>
        <vt:i4>1310736</vt:i4>
      </vt:variant>
      <vt:variant>
        <vt:i4>744</vt:i4>
      </vt:variant>
      <vt:variant>
        <vt:i4>0</vt:i4>
      </vt:variant>
      <vt:variant>
        <vt:i4>5</vt:i4>
      </vt:variant>
      <vt:variant>
        <vt:lpwstr>https://buyandsell.gc.ca/policy-and-guidelines/standard-acquisition-clauses-and-conditions-manual/5/E/E0005C/</vt:lpwstr>
      </vt:variant>
      <vt:variant>
        <vt:lpwstr/>
      </vt:variant>
      <vt:variant>
        <vt:i4>2424889</vt:i4>
      </vt:variant>
      <vt:variant>
        <vt:i4>741</vt:i4>
      </vt:variant>
      <vt:variant>
        <vt:i4>0</vt:i4>
      </vt:variant>
      <vt:variant>
        <vt:i4>5</vt:i4>
      </vt:variant>
      <vt:variant>
        <vt:lpwstr>https://buyandsell.gc.ca/policy-and-guidelines/standard-acquisition-clauses-and-conditions-manual/5/N/N0003C/1</vt:lpwstr>
      </vt:variant>
      <vt:variant>
        <vt:lpwstr/>
      </vt:variant>
      <vt:variant>
        <vt:i4>5242892</vt:i4>
      </vt:variant>
      <vt:variant>
        <vt:i4>738</vt:i4>
      </vt:variant>
      <vt:variant>
        <vt:i4>0</vt:i4>
      </vt:variant>
      <vt:variant>
        <vt:i4>5</vt:i4>
      </vt:variant>
      <vt:variant>
        <vt:lpwstr>http://buyandsell.gc.ca/policy-and-guidelines/standard-acquisition-clauses-and-conditions-manual/5/N/N0001C/1</vt:lpwstr>
      </vt:variant>
      <vt:variant>
        <vt:lpwstr/>
      </vt:variant>
      <vt:variant>
        <vt:i4>5308428</vt:i4>
      </vt:variant>
      <vt:variant>
        <vt:i4>735</vt:i4>
      </vt:variant>
      <vt:variant>
        <vt:i4>0</vt:i4>
      </vt:variant>
      <vt:variant>
        <vt:i4>5</vt:i4>
      </vt:variant>
      <vt:variant>
        <vt:lpwstr>http://buyandsell.gc.ca/policy-and-guidelines/standard-acquisition-clauses-and-conditions-manual/5/N/N0000C/4</vt:lpwstr>
      </vt:variant>
      <vt:variant>
        <vt:lpwstr/>
      </vt:variant>
      <vt:variant>
        <vt:i4>5308422</vt:i4>
      </vt:variant>
      <vt:variant>
        <vt:i4>732</vt:i4>
      </vt:variant>
      <vt:variant>
        <vt:i4>0</vt:i4>
      </vt:variant>
      <vt:variant>
        <vt:i4>5</vt:i4>
      </vt:variant>
      <vt:variant>
        <vt:lpwstr>http://buyandsell.gc.ca/policy-and-guidelines/standard-acquisition-clauses-and-conditions-manual/5/A/A9131C/6</vt:lpwstr>
      </vt:variant>
      <vt:variant>
        <vt:lpwstr/>
      </vt:variant>
      <vt:variant>
        <vt:i4>5308430</vt:i4>
      </vt:variant>
      <vt:variant>
        <vt:i4>729</vt:i4>
      </vt:variant>
      <vt:variant>
        <vt:i4>0</vt:i4>
      </vt:variant>
      <vt:variant>
        <vt:i4>5</vt:i4>
      </vt:variant>
      <vt:variant>
        <vt:lpwstr>http://buyandsell.gc.ca/policy-and-guidelines/standard-acquisition-clauses-and-conditions-manual/5/B/B4060C/3</vt:lpwstr>
      </vt:variant>
      <vt:variant>
        <vt:lpwstr/>
      </vt:variant>
      <vt:variant>
        <vt:i4>5308422</vt:i4>
      </vt:variant>
      <vt:variant>
        <vt:i4>726</vt:i4>
      </vt:variant>
      <vt:variant>
        <vt:i4>0</vt:i4>
      </vt:variant>
      <vt:variant>
        <vt:i4>5</vt:i4>
      </vt:variant>
      <vt:variant>
        <vt:lpwstr>http://buyandsell.gc.ca/policy-and-guidelines/standard-acquisition-clauses-and-conditions-manual/5/A/A9131C/6</vt:lpwstr>
      </vt:variant>
      <vt:variant>
        <vt:lpwstr/>
      </vt:variant>
      <vt:variant>
        <vt:i4>1376276</vt:i4>
      </vt:variant>
      <vt:variant>
        <vt:i4>723</vt:i4>
      </vt:variant>
      <vt:variant>
        <vt:i4>0</vt:i4>
      </vt:variant>
      <vt:variant>
        <vt:i4>5</vt:i4>
      </vt:variant>
      <vt:variant>
        <vt:lpwstr>https://buyandsell.gc.ca/policy-and-guidelines/standard-acquisition-clauses-and-conditions-manual/5/G/G1001C/</vt:lpwstr>
      </vt:variant>
      <vt:variant>
        <vt:lpwstr/>
      </vt:variant>
      <vt:variant>
        <vt:i4>1376272</vt:i4>
      </vt:variant>
      <vt:variant>
        <vt:i4>720</vt:i4>
      </vt:variant>
      <vt:variant>
        <vt:i4>0</vt:i4>
      </vt:variant>
      <vt:variant>
        <vt:i4>5</vt:i4>
      </vt:variant>
      <vt:variant>
        <vt:lpwstr>https://buyandsell.gc.ca/policy-and-guidelines/standard-acquisition-clauses-and-conditions-manual/5/G/G1005C/</vt:lpwstr>
      </vt:variant>
      <vt:variant>
        <vt:lpwstr/>
      </vt:variant>
      <vt:variant>
        <vt:i4>1376276</vt:i4>
      </vt:variant>
      <vt:variant>
        <vt:i4>717</vt:i4>
      </vt:variant>
      <vt:variant>
        <vt:i4>0</vt:i4>
      </vt:variant>
      <vt:variant>
        <vt:i4>5</vt:i4>
      </vt:variant>
      <vt:variant>
        <vt:lpwstr>https://buyandsell.gc.ca/policy-and-guidelines/standard-acquisition-clauses-and-conditions-manual/5/G/G1001C/</vt:lpwstr>
      </vt:variant>
      <vt:variant>
        <vt:lpwstr/>
      </vt:variant>
      <vt:variant>
        <vt:i4>1376272</vt:i4>
      </vt:variant>
      <vt:variant>
        <vt:i4>714</vt:i4>
      </vt:variant>
      <vt:variant>
        <vt:i4>0</vt:i4>
      </vt:variant>
      <vt:variant>
        <vt:i4>5</vt:i4>
      </vt:variant>
      <vt:variant>
        <vt:lpwstr>https://buyandsell.gc.ca/policy-and-guidelines/standard-acquisition-clauses-and-conditions-manual/5/G/G1005C/</vt:lpwstr>
      </vt:variant>
      <vt:variant>
        <vt:lpwstr/>
      </vt:variant>
      <vt:variant>
        <vt:i4>5242894</vt:i4>
      </vt:variant>
      <vt:variant>
        <vt:i4>711</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708</vt:i4>
      </vt:variant>
      <vt:variant>
        <vt:i4>0</vt:i4>
      </vt:variant>
      <vt:variant>
        <vt:i4>5</vt:i4>
      </vt:variant>
      <vt:variant>
        <vt:lpwstr>http://buyandsell.gc.ca/policy-and-guidelines/standard-acquisition-clauses-and-conditions-manual/5/A/A2000C/1</vt:lpwstr>
      </vt:variant>
      <vt:variant>
        <vt:lpwstr/>
      </vt:variant>
      <vt:variant>
        <vt:i4>5242894</vt:i4>
      </vt:variant>
      <vt:variant>
        <vt:i4>705</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702</vt:i4>
      </vt:variant>
      <vt:variant>
        <vt:i4>0</vt:i4>
      </vt:variant>
      <vt:variant>
        <vt:i4>5</vt:i4>
      </vt:variant>
      <vt:variant>
        <vt:lpwstr>http://buyandsell.gc.ca/policy-and-guidelines/standard-acquisition-clauses-and-conditions-manual/5/A/A2000C/1</vt:lpwstr>
      </vt:variant>
      <vt:variant>
        <vt:lpwstr/>
      </vt:variant>
      <vt:variant>
        <vt:i4>5242894</vt:i4>
      </vt:variant>
      <vt:variant>
        <vt:i4>699</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696</vt:i4>
      </vt:variant>
      <vt:variant>
        <vt:i4>0</vt:i4>
      </vt:variant>
      <vt:variant>
        <vt:i4>5</vt:i4>
      </vt:variant>
      <vt:variant>
        <vt:lpwstr>http://buyandsell.gc.ca/policy-and-guidelines/standard-acquisition-clauses-and-conditions-manual/5/A/A2000C/1</vt:lpwstr>
      </vt:variant>
      <vt:variant>
        <vt:lpwstr/>
      </vt:variant>
      <vt:variant>
        <vt:i4>5505035</vt:i4>
      </vt:variant>
      <vt:variant>
        <vt:i4>693</vt:i4>
      </vt:variant>
      <vt:variant>
        <vt:i4>0</vt:i4>
      </vt:variant>
      <vt:variant>
        <vt:i4>5</vt:i4>
      </vt:variant>
      <vt:variant>
        <vt:lpwstr>http://buyandsell.gc.ca/policy-and-guidelines/standard-acquisition-clauses-and-conditions-manual/5/B/B7500C/1</vt:lpwstr>
      </vt:variant>
      <vt:variant>
        <vt:lpwstr/>
      </vt:variant>
      <vt:variant>
        <vt:i4>5242891</vt:i4>
      </vt:variant>
      <vt:variant>
        <vt:i4>690</vt:i4>
      </vt:variant>
      <vt:variant>
        <vt:i4>0</vt:i4>
      </vt:variant>
      <vt:variant>
        <vt:i4>5</vt:i4>
      </vt:variant>
      <vt:variant>
        <vt:lpwstr>http://buyandsell.gc.ca/policy-and-guidelines/standard-acquisition-clauses-and-conditions-manual/5/B/B4031C/1</vt:lpwstr>
      </vt:variant>
      <vt:variant>
        <vt:lpwstr/>
      </vt:variant>
      <vt:variant>
        <vt:i4>5308427</vt:i4>
      </vt:variant>
      <vt:variant>
        <vt:i4>687</vt:i4>
      </vt:variant>
      <vt:variant>
        <vt:i4>0</vt:i4>
      </vt:variant>
      <vt:variant>
        <vt:i4>5</vt:i4>
      </vt:variant>
      <vt:variant>
        <vt:lpwstr>http://buyandsell.gc.ca/policy-and-guidelines/standard-acquisition-clauses-and-conditions-manual/5/B/B4030C/1</vt:lpwstr>
      </vt:variant>
      <vt:variant>
        <vt:lpwstr/>
      </vt:variant>
      <vt:variant>
        <vt:i4>5570573</vt:i4>
      </vt:variant>
      <vt:variant>
        <vt:i4>684</vt:i4>
      </vt:variant>
      <vt:variant>
        <vt:i4>0</vt:i4>
      </vt:variant>
      <vt:variant>
        <vt:i4>5</vt:i4>
      </vt:variant>
      <vt:variant>
        <vt:lpwstr>http://buyandsell.gc.ca/policy-and-guidelines/standard-acquisition-clauses-and-conditions-manual/5/B/B1501C/1</vt:lpwstr>
      </vt:variant>
      <vt:variant>
        <vt:lpwstr/>
      </vt:variant>
      <vt:variant>
        <vt:i4>5439491</vt:i4>
      </vt:variant>
      <vt:variant>
        <vt:i4>681</vt:i4>
      </vt:variant>
      <vt:variant>
        <vt:i4>0</vt:i4>
      </vt:variant>
      <vt:variant>
        <vt:i4>5</vt:i4>
      </vt:variant>
      <vt:variant>
        <vt:lpwstr>http://buyandsell.gc.ca/policy-and-guidelines/standard-acquisition-clauses-and-conditions-manual/5/A/A9062C/4</vt:lpwstr>
      </vt:variant>
      <vt:variant>
        <vt:lpwstr/>
      </vt:variant>
      <vt:variant>
        <vt:i4>5701637</vt:i4>
      </vt:variant>
      <vt:variant>
        <vt:i4>678</vt:i4>
      </vt:variant>
      <vt:variant>
        <vt:i4>0</vt:i4>
      </vt:variant>
      <vt:variant>
        <vt:i4>5</vt:i4>
      </vt:variant>
      <vt:variant>
        <vt:lpwstr>http://buyandsell.gc.ca/policy-and-guidelines/standard-acquisition-clauses-and-conditions-manual/5/A/A9006C/5</vt:lpwstr>
      </vt:variant>
      <vt:variant>
        <vt:lpwstr/>
      </vt:variant>
      <vt:variant>
        <vt:i4>393303</vt:i4>
      </vt:variant>
      <vt:variant>
        <vt:i4>675</vt:i4>
      </vt:variant>
      <vt:variant>
        <vt:i4>0</vt:i4>
      </vt:variant>
      <vt:variant>
        <vt:i4>5</vt:i4>
      </vt:variant>
      <vt:variant>
        <vt:lpwstr>http://laws-lois.justice.gc.ca/eng/acts/d-1/</vt:lpwstr>
      </vt:variant>
      <vt:variant>
        <vt:lpwstr/>
      </vt:variant>
      <vt:variant>
        <vt:i4>5308425</vt:i4>
      </vt:variant>
      <vt:variant>
        <vt:i4>672</vt:i4>
      </vt:variant>
      <vt:variant>
        <vt:i4>0</vt:i4>
      </vt:variant>
      <vt:variant>
        <vt:i4>5</vt:i4>
      </vt:variant>
      <vt:variant>
        <vt:lpwstr>http://buyandsell.gc.ca/policy-and-guidelines/standard-acquisition-clauses-and-conditions-manual/5/A/A3060C/1</vt:lpwstr>
      </vt:variant>
      <vt:variant>
        <vt:lpwstr/>
      </vt:variant>
      <vt:variant>
        <vt:i4>5308431</vt:i4>
      </vt:variant>
      <vt:variant>
        <vt:i4>669</vt:i4>
      </vt:variant>
      <vt:variant>
        <vt:i4>0</vt:i4>
      </vt:variant>
      <vt:variant>
        <vt:i4>5</vt:i4>
      </vt:variant>
      <vt:variant>
        <vt:lpwstr>http://buyandsell.gc.ca/policy-and-guidelines/standard-acquisition-clauses-and-conditions-manual/5/A/A3000C/4</vt:lpwstr>
      </vt:variant>
      <vt:variant>
        <vt:lpwstr/>
      </vt:variant>
      <vt:variant>
        <vt:i4>2490394</vt:i4>
      </vt:variant>
      <vt:variant>
        <vt:i4>666</vt:i4>
      </vt:variant>
      <vt:variant>
        <vt:i4>0</vt:i4>
      </vt:variant>
      <vt:variant>
        <vt:i4>5</vt:i4>
      </vt:variant>
      <vt:variant>
        <vt:lpwstr>http://www.labour.gc.ca/eng/standards_equity/eq/emp/fcp/list/inelig.shtml</vt:lpwstr>
      </vt:variant>
      <vt:variant>
        <vt:lpwstr/>
      </vt:variant>
      <vt:variant>
        <vt:i4>5242889</vt:i4>
      </vt:variant>
      <vt:variant>
        <vt:i4>663</vt:i4>
      </vt:variant>
      <vt:variant>
        <vt:i4>0</vt:i4>
      </vt:variant>
      <vt:variant>
        <vt:i4>5</vt:i4>
      </vt:variant>
      <vt:variant>
        <vt:lpwstr>http://buyandsell.gc.ca/policy-and-guidelines/standard-acquisition-clauses-and-conditions-manual/5/H/H5001C/3</vt:lpwstr>
      </vt:variant>
      <vt:variant>
        <vt:lpwstr/>
      </vt:variant>
      <vt:variant>
        <vt:i4>5570573</vt:i4>
      </vt:variant>
      <vt:variant>
        <vt:i4>660</vt:i4>
      </vt:variant>
      <vt:variant>
        <vt:i4>0</vt:i4>
      </vt:variant>
      <vt:variant>
        <vt:i4>5</vt:i4>
      </vt:variant>
      <vt:variant>
        <vt:lpwstr>http://buyandsell.gc.ca/policy-and-guidelines/standard-acquisition-clauses-and-conditions-manual/5/H/H3024C/4</vt:lpwstr>
      </vt:variant>
      <vt:variant>
        <vt:lpwstr/>
      </vt:variant>
      <vt:variant>
        <vt:i4>8257598</vt:i4>
      </vt:variant>
      <vt:variant>
        <vt:i4>657</vt:i4>
      </vt:variant>
      <vt:variant>
        <vt:i4>0</vt:i4>
      </vt:variant>
      <vt:variant>
        <vt:i4>5</vt:i4>
      </vt:variant>
      <vt:variant>
        <vt:lpwstr>http://buyandsell.gc.ca/policy-and-guidelines/standard-acquisition-clauses-and-conditions-manual/5/H/H3022C/3-0</vt:lpwstr>
      </vt:variant>
      <vt:variant>
        <vt:lpwstr/>
      </vt:variant>
      <vt:variant>
        <vt:i4>5308429</vt:i4>
      </vt:variant>
      <vt:variant>
        <vt:i4>654</vt:i4>
      </vt:variant>
      <vt:variant>
        <vt:i4>0</vt:i4>
      </vt:variant>
      <vt:variant>
        <vt:i4>5</vt:i4>
      </vt:variant>
      <vt:variant>
        <vt:lpwstr>http://buyandsell.gc.ca/policy-and-guidelines/standard-acquisition-clauses-and-conditions-manual/5/H/H3020C/2</vt:lpwstr>
      </vt:variant>
      <vt:variant>
        <vt:lpwstr/>
      </vt:variant>
      <vt:variant>
        <vt:i4>5701645</vt:i4>
      </vt:variant>
      <vt:variant>
        <vt:i4>651</vt:i4>
      </vt:variant>
      <vt:variant>
        <vt:i4>0</vt:i4>
      </vt:variant>
      <vt:variant>
        <vt:i4>5</vt:i4>
      </vt:variant>
      <vt:variant>
        <vt:lpwstr>http://buyandsell.gc.ca/policy-and-guidelines/standard-acquisition-clauses-and-conditions-manual/5/C/C0711C/2</vt:lpwstr>
      </vt:variant>
      <vt:variant>
        <vt:lpwstr/>
      </vt:variant>
      <vt:variant>
        <vt:i4>5308428</vt:i4>
      </vt:variant>
      <vt:variant>
        <vt:i4>648</vt:i4>
      </vt:variant>
      <vt:variant>
        <vt:i4>0</vt:i4>
      </vt:variant>
      <vt:variant>
        <vt:i4>5</vt:i4>
      </vt:variant>
      <vt:variant>
        <vt:lpwstr>http://buyandsell.gc.ca/policy-and-guidelines/standard-acquisition-clauses-and-conditions-manual/5/C/C0101C/2</vt:lpwstr>
      </vt:variant>
      <vt:variant>
        <vt:lpwstr/>
      </vt:variant>
      <vt:variant>
        <vt:i4>5242892</vt:i4>
      </vt:variant>
      <vt:variant>
        <vt:i4>645</vt:i4>
      </vt:variant>
      <vt:variant>
        <vt:i4>0</vt:i4>
      </vt:variant>
      <vt:variant>
        <vt:i4>5</vt:i4>
      </vt:variant>
      <vt:variant>
        <vt:lpwstr>http://buyandsell.gc.ca/policy-and-guidelines/standard-acquisition-clauses-and-conditions-manual/5/C/C0100C/2</vt:lpwstr>
      </vt:variant>
      <vt:variant>
        <vt:lpwstr/>
      </vt:variant>
      <vt:variant>
        <vt:i4>1507347</vt:i4>
      </vt:variant>
      <vt:variant>
        <vt:i4>642</vt:i4>
      </vt:variant>
      <vt:variant>
        <vt:i4>0</vt:i4>
      </vt:variant>
      <vt:variant>
        <vt:i4>5</vt:i4>
      </vt:variant>
      <vt:variant>
        <vt:lpwstr>https://buyandsell.gc.ca/policy-and-guidelines/standard-acquisition-clauses-and-conditions-manual/5/C/C2610C/</vt:lpwstr>
      </vt:variant>
      <vt:variant>
        <vt:lpwstr/>
      </vt:variant>
      <vt:variant>
        <vt:i4>6225934</vt:i4>
      </vt:variant>
      <vt:variant>
        <vt:i4>639</vt:i4>
      </vt:variant>
      <vt:variant>
        <vt:i4>0</vt:i4>
      </vt:variant>
      <vt:variant>
        <vt:i4>5</vt:i4>
      </vt:variant>
      <vt:variant>
        <vt:lpwstr>http://buyandsell.gc.ca/policy-and-guidelines/standard-acquisition-clauses-and-conditions-manual/5/C/C2608C/4</vt:lpwstr>
      </vt:variant>
      <vt:variant>
        <vt:lpwstr/>
      </vt:variant>
      <vt:variant>
        <vt:i4>5373966</vt:i4>
      </vt:variant>
      <vt:variant>
        <vt:i4>636</vt:i4>
      </vt:variant>
      <vt:variant>
        <vt:i4>0</vt:i4>
      </vt:variant>
      <vt:variant>
        <vt:i4>5</vt:i4>
      </vt:variant>
      <vt:variant>
        <vt:lpwstr>http://buyandsell.gc.ca/policy-and-guidelines/standard-acquisition-clauses-and-conditions-manual/5/C/C2605C/1</vt:lpwstr>
      </vt:variant>
      <vt:variant>
        <vt:lpwstr/>
      </vt:variant>
      <vt:variant>
        <vt:i4>5308430</vt:i4>
      </vt:variant>
      <vt:variant>
        <vt:i4>633</vt:i4>
      </vt:variant>
      <vt:variant>
        <vt:i4>0</vt:i4>
      </vt:variant>
      <vt:variant>
        <vt:i4>5</vt:i4>
      </vt:variant>
      <vt:variant>
        <vt:lpwstr>http://buyandsell.gc.ca/policy-and-guidelines/standard-acquisition-clauses-and-conditions-manual/5/C/C2000C/1</vt:lpwstr>
      </vt:variant>
      <vt:variant>
        <vt:lpwstr/>
      </vt:variant>
      <vt:variant>
        <vt:i4>5701636</vt:i4>
      </vt:variant>
      <vt:variant>
        <vt:i4>630</vt:i4>
      </vt:variant>
      <vt:variant>
        <vt:i4>0</vt:i4>
      </vt:variant>
      <vt:variant>
        <vt:i4>5</vt:i4>
      </vt:variant>
      <vt:variant>
        <vt:lpwstr>http://buyandsell.gc.ca/policy-and-guidelines/standard-acquisition-clauses-and-conditions-manual/5/A/A9117C/2</vt:lpwstr>
      </vt:variant>
      <vt:variant>
        <vt:lpwstr/>
      </vt:variant>
      <vt:variant>
        <vt:i4>5308429</vt:i4>
      </vt:variant>
      <vt:variant>
        <vt:i4>627</vt:i4>
      </vt:variant>
      <vt:variant>
        <vt:i4>0</vt:i4>
      </vt:variant>
      <vt:variant>
        <vt:i4>5</vt:i4>
      </vt:variant>
      <vt:variant>
        <vt:lpwstr>http://buyandsell.gc.ca/policy-and-guidelines/standard-acquisition-clauses-and-conditions-manual/5/H/H1000C/2</vt:lpwstr>
      </vt:variant>
      <vt:variant>
        <vt:lpwstr/>
      </vt:variant>
      <vt:variant>
        <vt:i4>5832717</vt:i4>
      </vt:variant>
      <vt:variant>
        <vt:i4>624</vt:i4>
      </vt:variant>
      <vt:variant>
        <vt:i4>0</vt:i4>
      </vt:variant>
      <vt:variant>
        <vt:i4>5</vt:i4>
      </vt:variant>
      <vt:variant>
        <vt:lpwstr>http://buyandsell.gc.ca/policy-and-guidelines/standard-acquisition-clauses-and-conditions-manual/5/H/H3028C/3</vt:lpwstr>
      </vt:variant>
      <vt:variant>
        <vt:lpwstr/>
      </vt:variant>
      <vt:variant>
        <vt:i4>5308430</vt:i4>
      </vt:variant>
      <vt:variant>
        <vt:i4>621</vt:i4>
      </vt:variant>
      <vt:variant>
        <vt:i4>0</vt:i4>
      </vt:variant>
      <vt:variant>
        <vt:i4>5</vt:i4>
      </vt:variant>
      <vt:variant>
        <vt:lpwstr>http://buyandsell.gc.ca/policy-and-guidelines/standard-acquisition-clauses-and-conditions-manual/5/H/H3010C/3</vt:lpwstr>
      </vt:variant>
      <vt:variant>
        <vt:lpwstr/>
      </vt:variant>
      <vt:variant>
        <vt:i4>5832717</vt:i4>
      </vt:variant>
      <vt:variant>
        <vt:i4>618</vt:i4>
      </vt:variant>
      <vt:variant>
        <vt:i4>0</vt:i4>
      </vt:variant>
      <vt:variant>
        <vt:i4>5</vt:i4>
      </vt:variant>
      <vt:variant>
        <vt:lpwstr>http://buyandsell.gc.ca/policy-and-guidelines/standard-acquisition-clauses-and-conditions-manual/5/H/H1008C/2</vt:lpwstr>
      </vt:variant>
      <vt:variant>
        <vt:lpwstr/>
      </vt:variant>
      <vt:variant>
        <vt:i4>5242893</vt:i4>
      </vt:variant>
      <vt:variant>
        <vt:i4>615</vt:i4>
      </vt:variant>
      <vt:variant>
        <vt:i4>0</vt:i4>
      </vt:variant>
      <vt:variant>
        <vt:i4>5</vt:i4>
      </vt:variant>
      <vt:variant>
        <vt:lpwstr>http://buyandsell.gc.ca/policy-and-guidelines/standard-acquisition-clauses-and-conditions-manual/5/H/H1001C/2</vt:lpwstr>
      </vt:variant>
      <vt:variant>
        <vt:lpwstr/>
      </vt:variant>
      <vt:variant>
        <vt:i4>5308429</vt:i4>
      </vt:variant>
      <vt:variant>
        <vt:i4>612</vt:i4>
      </vt:variant>
      <vt:variant>
        <vt:i4>0</vt:i4>
      </vt:variant>
      <vt:variant>
        <vt:i4>5</vt:i4>
      </vt:variant>
      <vt:variant>
        <vt:lpwstr>http://buyandsell.gc.ca/policy-and-guidelines/standard-acquisition-clauses-and-conditions-manual/5/H/H1000C/2</vt:lpwstr>
      </vt:variant>
      <vt:variant>
        <vt:lpwstr/>
      </vt:variant>
      <vt:variant>
        <vt:i4>5439497</vt:i4>
      </vt:variant>
      <vt:variant>
        <vt:i4>609</vt:i4>
      </vt:variant>
      <vt:variant>
        <vt:i4>0</vt:i4>
      </vt:variant>
      <vt:variant>
        <vt:i4>5</vt:i4>
      </vt:variant>
      <vt:variant>
        <vt:lpwstr>http://buyandsell.gc.ca/policy-and-guidelines/standard-acquisition-clauses-and-conditions-manual/5/H/H4012C/2</vt:lpwstr>
      </vt:variant>
      <vt:variant>
        <vt:lpwstr/>
      </vt:variant>
      <vt:variant>
        <vt:i4>5767183</vt:i4>
      </vt:variant>
      <vt:variant>
        <vt:i4>606</vt:i4>
      </vt:variant>
      <vt:variant>
        <vt:i4>0</vt:i4>
      </vt:variant>
      <vt:variant>
        <vt:i4>5</vt:i4>
      </vt:variant>
      <vt:variant>
        <vt:lpwstr>http://buyandsell.gc.ca/policy-and-guidelines/standard-acquisition-clauses-and-conditions-manual/5/H/H3009C/3</vt:lpwstr>
      </vt:variant>
      <vt:variant>
        <vt:lpwstr/>
      </vt:variant>
      <vt:variant>
        <vt:i4>5373965</vt:i4>
      </vt:variant>
      <vt:variant>
        <vt:i4>603</vt:i4>
      </vt:variant>
      <vt:variant>
        <vt:i4>0</vt:i4>
      </vt:variant>
      <vt:variant>
        <vt:i4>5</vt:i4>
      </vt:variant>
      <vt:variant>
        <vt:lpwstr>http://buyandsell.gc.ca/policy-and-guidelines/standard-acquisition-clauses-and-conditions-manual/5/H/H1003C/3</vt:lpwstr>
      </vt:variant>
      <vt:variant>
        <vt:lpwstr/>
      </vt:variant>
      <vt:variant>
        <vt:i4>5308426</vt:i4>
      </vt:variant>
      <vt:variant>
        <vt:i4>600</vt:i4>
      </vt:variant>
      <vt:variant>
        <vt:i4>0</vt:i4>
      </vt:variant>
      <vt:variant>
        <vt:i4>5</vt:i4>
      </vt:variant>
      <vt:variant>
        <vt:lpwstr>http://buyandsell.gc.ca/policy-and-guidelines/standard-acquisition-clauses-and-conditions-manual/5/C/C6000C/6</vt:lpwstr>
      </vt:variant>
      <vt:variant>
        <vt:lpwstr/>
      </vt:variant>
      <vt:variant>
        <vt:i4>5308420</vt:i4>
      </vt:variant>
      <vt:variant>
        <vt:i4>597</vt:i4>
      </vt:variant>
      <vt:variant>
        <vt:i4>0</vt:i4>
      </vt:variant>
      <vt:variant>
        <vt:i4>5</vt:i4>
      </vt:variant>
      <vt:variant>
        <vt:lpwstr>http://buyandsell.gc.ca/policy-and-guidelines/standard-acquisition-clauses-and-conditions-manual/5/C/C9010C/2</vt:lpwstr>
      </vt:variant>
      <vt:variant>
        <vt:lpwstr/>
      </vt:variant>
      <vt:variant>
        <vt:i4>720900</vt:i4>
      </vt:variant>
      <vt:variant>
        <vt:i4>594</vt:i4>
      </vt:variant>
      <vt:variant>
        <vt:i4>0</vt:i4>
      </vt:variant>
      <vt:variant>
        <vt:i4>5</vt:i4>
      </vt:variant>
      <vt:variant>
        <vt:lpwstr>http://buyandsell.gc.ca/policy-and-guidelines/supply-manual/section/3/35/1/20</vt:lpwstr>
      </vt:variant>
      <vt:variant>
        <vt:lpwstr/>
      </vt:variant>
      <vt:variant>
        <vt:i4>5308420</vt:i4>
      </vt:variant>
      <vt:variant>
        <vt:i4>591</vt:i4>
      </vt:variant>
      <vt:variant>
        <vt:i4>0</vt:i4>
      </vt:variant>
      <vt:variant>
        <vt:i4>5</vt:i4>
      </vt:variant>
      <vt:variant>
        <vt:lpwstr>http://buyandsell.gc.ca/policy-and-guidelines/standard-acquisition-clauses-and-conditions-manual/5/C/C9010C/2</vt:lpwstr>
      </vt:variant>
      <vt:variant>
        <vt:lpwstr/>
      </vt:variant>
      <vt:variant>
        <vt:i4>5242890</vt:i4>
      </vt:variant>
      <vt:variant>
        <vt:i4>588</vt:i4>
      </vt:variant>
      <vt:variant>
        <vt:i4>0</vt:i4>
      </vt:variant>
      <vt:variant>
        <vt:i4>5</vt:i4>
      </vt:variant>
      <vt:variant>
        <vt:lpwstr>http://buyandsell.gc.ca/policy-and-guidelines/standard-acquisition-clauses-and-conditions-manual/5/C/C6001C/9</vt:lpwstr>
      </vt:variant>
      <vt:variant>
        <vt:lpwstr/>
      </vt:variant>
      <vt:variant>
        <vt:i4>5242890</vt:i4>
      </vt:variant>
      <vt:variant>
        <vt:i4>585</vt:i4>
      </vt:variant>
      <vt:variant>
        <vt:i4>0</vt:i4>
      </vt:variant>
      <vt:variant>
        <vt:i4>5</vt:i4>
      </vt:variant>
      <vt:variant>
        <vt:lpwstr>http://buyandsell.gc.ca/policy-and-guidelines/standard-acquisition-clauses-and-conditions-manual/5/C/C6001C/9</vt:lpwstr>
      </vt:variant>
      <vt:variant>
        <vt:lpwstr/>
      </vt:variant>
      <vt:variant>
        <vt:i4>5898252</vt:i4>
      </vt:variant>
      <vt:variant>
        <vt:i4>582</vt:i4>
      </vt:variant>
      <vt:variant>
        <vt:i4>0</vt:i4>
      </vt:variant>
      <vt:variant>
        <vt:i4>5</vt:i4>
      </vt:variant>
      <vt:variant>
        <vt:lpwstr>http://buyandsell.gc.ca/policy-and-guidelines/standard-acquisition-clauses-and-conditions-manual/5/C/C0209C/2</vt:lpwstr>
      </vt:variant>
      <vt:variant>
        <vt:lpwstr/>
      </vt:variant>
      <vt:variant>
        <vt:i4>5701644</vt:i4>
      </vt:variant>
      <vt:variant>
        <vt:i4>579</vt:i4>
      </vt:variant>
      <vt:variant>
        <vt:i4>0</vt:i4>
      </vt:variant>
      <vt:variant>
        <vt:i4>5</vt:i4>
      </vt:variant>
      <vt:variant>
        <vt:lpwstr>http://buyandsell.gc.ca/policy-and-guidelines/standard-acquisition-clauses-and-conditions-manual/5/C/C0204C/2</vt:lpwstr>
      </vt:variant>
      <vt:variant>
        <vt:lpwstr/>
      </vt:variant>
      <vt:variant>
        <vt:i4>4915264</vt:i4>
      </vt:variant>
      <vt:variant>
        <vt:i4>576</vt:i4>
      </vt:variant>
      <vt:variant>
        <vt:i4>0</vt:i4>
      </vt:variant>
      <vt:variant>
        <vt:i4>5</vt:i4>
      </vt:variant>
      <vt:variant>
        <vt:lpwstr>http://buyandsell.gc.ca/policy-and-guidelines/standard-acquisition-clauses-and-conditions-manual</vt:lpwstr>
      </vt:variant>
      <vt:variant>
        <vt:lpwstr/>
      </vt:variant>
      <vt:variant>
        <vt:i4>4915264</vt:i4>
      </vt:variant>
      <vt:variant>
        <vt:i4>573</vt:i4>
      </vt:variant>
      <vt:variant>
        <vt:i4>0</vt:i4>
      </vt:variant>
      <vt:variant>
        <vt:i4>5</vt:i4>
      </vt:variant>
      <vt:variant>
        <vt:lpwstr>http://buyandsell.gc.ca/policy-and-guidelines/standard-acquisition-clauses-and-conditions-manual</vt:lpwstr>
      </vt:variant>
      <vt:variant>
        <vt:lpwstr/>
      </vt:variant>
      <vt:variant>
        <vt:i4>1376272</vt:i4>
      </vt:variant>
      <vt:variant>
        <vt:i4>570</vt:i4>
      </vt:variant>
      <vt:variant>
        <vt:i4>0</vt:i4>
      </vt:variant>
      <vt:variant>
        <vt:i4>5</vt:i4>
      </vt:variant>
      <vt:variant>
        <vt:lpwstr>https://buyandsell.gc.ca/policy-and-guidelines/standard-acquisition-clauses-and-conditions-manual/5/A/A3025C/</vt:lpwstr>
      </vt:variant>
      <vt:variant>
        <vt:lpwstr/>
      </vt:variant>
      <vt:variant>
        <vt:i4>5308430</vt:i4>
      </vt:variant>
      <vt:variant>
        <vt:i4>567</vt:i4>
      </vt:variant>
      <vt:variant>
        <vt:i4>0</vt:i4>
      </vt:variant>
      <vt:variant>
        <vt:i4>5</vt:i4>
      </vt:variant>
      <vt:variant>
        <vt:lpwstr>http://buyandsell.gc.ca/policy-and-guidelines/standard-acquisition-clauses-and-conditions-manual/5/A/A1030C/3</vt:lpwstr>
      </vt:variant>
      <vt:variant>
        <vt:lpwstr/>
      </vt:variant>
      <vt:variant>
        <vt:i4>5767173</vt:i4>
      </vt:variant>
      <vt:variant>
        <vt:i4>564</vt:i4>
      </vt:variant>
      <vt:variant>
        <vt:i4>0</vt:i4>
      </vt:variant>
      <vt:variant>
        <vt:i4>5</vt:i4>
      </vt:variant>
      <vt:variant>
        <vt:lpwstr>http://buyandsell.gc.ca/policy-and-guidelines/standard-acquisition-clauses-and-conditions-manual/5/A/A9009C/6</vt:lpwstr>
      </vt:variant>
      <vt:variant>
        <vt:lpwstr/>
      </vt:variant>
      <vt:variant>
        <vt:i4>5767173</vt:i4>
      </vt:variant>
      <vt:variant>
        <vt:i4>561</vt:i4>
      </vt:variant>
      <vt:variant>
        <vt:i4>0</vt:i4>
      </vt:variant>
      <vt:variant>
        <vt:i4>5</vt:i4>
      </vt:variant>
      <vt:variant>
        <vt:lpwstr>http://buyandsell.gc.ca/policy-and-guidelines/standard-acquisition-clauses-and-conditions-manual/5/A/A9009C/6</vt:lpwstr>
      </vt:variant>
      <vt:variant>
        <vt:lpwstr/>
      </vt:variant>
      <vt:variant>
        <vt:i4>5439495</vt:i4>
      </vt:variant>
      <vt:variant>
        <vt:i4>558</vt:i4>
      </vt:variant>
      <vt:variant>
        <vt:i4>0</vt:i4>
      </vt:variant>
      <vt:variant>
        <vt:i4>5</vt:i4>
      </vt:variant>
      <vt:variant>
        <vt:lpwstr>http://buyandsell.gc.ca/policy-and-guidelines/standard-acquisition-clauses-and-conditions-manual/5/A/A9022C/2</vt:lpwstr>
      </vt:variant>
      <vt:variant>
        <vt:lpwstr/>
      </vt:variant>
      <vt:variant>
        <vt:i4>6357031</vt:i4>
      </vt:variant>
      <vt:variant>
        <vt:i4>555</vt:i4>
      </vt:variant>
      <vt:variant>
        <vt:i4>0</vt:i4>
      </vt:variant>
      <vt:variant>
        <vt:i4>5</vt:i4>
      </vt:variant>
      <vt:variant>
        <vt:lpwstr>http://ssi-iss.tpsgc-pwgsc.gc.ca/index-eng.html</vt:lpwstr>
      </vt:variant>
      <vt:variant>
        <vt:lpwstr/>
      </vt:variant>
      <vt:variant>
        <vt:i4>7798816</vt:i4>
      </vt:variant>
      <vt:variant>
        <vt:i4>552</vt:i4>
      </vt:variant>
      <vt:variant>
        <vt:i4>0</vt:i4>
      </vt:variant>
      <vt:variant>
        <vt:i4>5</vt:i4>
      </vt:variant>
      <vt:variant>
        <vt:lpwstr>https://buyandsell.gc.ca/policy-and-guidelines/standard-acquisition-clauses-and-conditions-manual/4</vt:lpwstr>
      </vt:variant>
      <vt:variant>
        <vt:lpwstr/>
      </vt:variant>
      <vt:variant>
        <vt:i4>5767189</vt:i4>
      </vt:variant>
      <vt:variant>
        <vt:i4>549</vt:i4>
      </vt:variant>
      <vt:variant>
        <vt:i4>0</vt:i4>
      </vt:variant>
      <vt:variant>
        <vt:i4>5</vt:i4>
      </vt:variant>
      <vt:variant>
        <vt:lpwstr>https://buyandsell.gc.ca/policy-and-guidelines/standard-acquisition-clauses-and-conditions-manual/3/2040/</vt:lpwstr>
      </vt:variant>
      <vt:variant>
        <vt:lpwstr/>
      </vt:variant>
      <vt:variant>
        <vt:i4>6094866</vt:i4>
      </vt:variant>
      <vt:variant>
        <vt:i4>546</vt:i4>
      </vt:variant>
      <vt:variant>
        <vt:i4>0</vt:i4>
      </vt:variant>
      <vt:variant>
        <vt:i4>5</vt:i4>
      </vt:variant>
      <vt:variant>
        <vt:lpwstr>https://buyandsell.gc.ca/policy-and-guidelines/standard-acquisition-clauses-and-conditions-manual/3/2035/</vt:lpwstr>
      </vt:variant>
      <vt:variant>
        <vt:lpwstr/>
      </vt:variant>
      <vt:variant>
        <vt:i4>5767186</vt:i4>
      </vt:variant>
      <vt:variant>
        <vt:i4>543</vt:i4>
      </vt:variant>
      <vt:variant>
        <vt:i4>0</vt:i4>
      </vt:variant>
      <vt:variant>
        <vt:i4>5</vt:i4>
      </vt:variant>
      <vt:variant>
        <vt:lpwstr>https://buyandsell.gc.ca/policy-and-guidelines/standard-acquisition-clauses-and-conditions-manual/3/2030/</vt:lpwstr>
      </vt:variant>
      <vt:variant>
        <vt:lpwstr/>
      </vt:variant>
      <vt:variant>
        <vt:i4>5767244</vt:i4>
      </vt:variant>
      <vt:variant>
        <vt:i4>540</vt:i4>
      </vt:variant>
      <vt:variant>
        <vt:i4>0</vt:i4>
      </vt:variant>
      <vt:variant>
        <vt:i4>5</vt:i4>
      </vt:variant>
      <vt:variant>
        <vt:lpwstr>https://buyandsell.gc.ca/policy-and-guidelines/standard-acquisition-clauses-and-conditions-manual</vt:lpwstr>
      </vt:variant>
      <vt:variant>
        <vt:lpwstr/>
      </vt:variant>
      <vt:variant>
        <vt:i4>720900</vt:i4>
      </vt:variant>
      <vt:variant>
        <vt:i4>537</vt:i4>
      </vt:variant>
      <vt:variant>
        <vt:i4>0</vt:i4>
      </vt:variant>
      <vt:variant>
        <vt:i4>5</vt:i4>
      </vt:variant>
      <vt:variant>
        <vt:lpwstr>http://buyandsell.gc.ca/policy-and-guidelines/supply-manual/section/3/35/1/20</vt:lpwstr>
      </vt:variant>
      <vt:variant>
        <vt:lpwstr/>
      </vt:variant>
      <vt:variant>
        <vt:i4>5242880</vt:i4>
      </vt:variant>
      <vt:variant>
        <vt:i4>534</vt:i4>
      </vt:variant>
      <vt:variant>
        <vt:i4>0</vt:i4>
      </vt:variant>
      <vt:variant>
        <vt:i4>5</vt:i4>
      </vt:variant>
      <vt:variant>
        <vt:lpwstr>http://buyandsell.gc.ca/policy-and-guidelines/standard-acquisition-clauses-and-conditions-manual/5/B/B9051C/1</vt:lpwstr>
      </vt:variant>
      <vt:variant>
        <vt:lpwstr/>
      </vt:variant>
      <vt:variant>
        <vt:i4>720900</vt:i4>
      </vt:variant>
      <vt:variant>
        <vt:i4>531</vt:i4>
      </vt:variant>
      <vt:variant>
        <vt:i4>0</vt:i4>
      </vt:variant>
      <vt:variant>
        <vt:i4>5</vt:i4>
      </vt:variant>
      <vt:variant>
        <vt:lpwstr>http://buyandsell.gc.ca/policy-and-guidelines/supply-manual/section/3/35/1/20</vt:lpwstr>
      </vt:variant>
      <vt:variant>
        <vt:lpwstr/>
      </vt:variant>
      <vt:variant>
        <vt:i4>5701632</vt:i4>
      </vt:variant>
      <vt:variant>
        <vt:i4>528</vt:i4>
      </vt:variant>
      <vt:variant>
        <vt:i4>0</vt:i4>
      </vt:variant>
      <vt:variant>
        <vt:i4>5</vt:i4>
      </vt:variant>
      <vt:variant>
        <vt:lpwstr>http://buyandsell.gc.ca/policy-and-guidelines/standard-acquisition-clauses-and-conditions-manual/5/B/B9056C/2</vt:lpwstr>
      </vt:variant>
      <vt:variant>
        <vt:lpwstr/>
      </vt:variant>
      <vt:variant>
        <vt:i4>720900</vt:i4>
      </vt:variant>
      <vt:variant>
        <vt:i4>525</vt:i4>
      </vt:variant>
      <vt:variant>
        <vt:i4>0</vt:i4>
      </vt:variant>
      <vt:variant>
        <vt:i4>5</vt:i4>
      </vt:variant>
      <vt:variant>
        <vt:lpwstr>http://buyandsell.gc.ca/policy-and-guidelines/supply-manual/section/3/35/1/20</vt:lpwstr>
      </vt:variant>
      <vt:variant>
        <vt:lpwstr/>
      </vt:variant>
      <vt:variant>
        <vt:i4>5242886</vt:i4>
      </vt:variant>
      <vt:variant>
        <vt:i4>522</vt:i4>
      </vt:variant>
      <vt:variant>
        <vt:i4>0</vt:i4>
      </vt:variant>
      <vt:variant>
        <vt:i4>5</vt:i4>
      </vt:variant>
      <vt:variant>
        <vt:lpwstr>http://buyandsell.gc.ca/policy-and-guidelines/standard-acquisition-clauses-and-conditions-manual/5/B/B9031C/1</vt:lpwstr>
      </vt:variant>
      <vt:variant>
        <vt:lpwstr/>
      </vt:variant>
      <vt:variant>
        <vt:i4>720900</vt:i4>
      </vt:variant>
      <vt:variant>
        <vt:i4>519</vt:i4>
      </vt:variant>
      <vt:variant>
        <vt:i4>0</vt:i4>
      </vt:variant>
      <vt:variant>
        <vt:i4>5</vt:i4>
      </vt:variant>
      <vt:variant>
        <vt:lpwstr>http://buyandsell.gc.ca/policy-and-guidelines/supply-manual/section/3/35/1/20</vt:lpwstr>
      </vt:variant>
      <vt:variant>
        <vt:lpwstr/>
      </vt:variant>
      <vt:variant>
        <vt:i4>5308422</vt:i4>
      </vt:variant>
      <vt:variant>
        <vt:i4>516</vt:i4>
      </vt:variant>
      <vt:variant>
        <vt:i4>0</vt:i4>
      </vt:variant>
      <vt:variant>
        <vt:i4>5</vt:i4>
      </vt:variant>
      <vt:variant>
        <vt:lpwstr>http://buyandsell.gc.ca/policy-and-guidelines/standard-acquisition-clauses-and-conditions-manual/5/B/B9030C/3</vt:lpwstr>
      </vt:variant>
      <vt:variant>
        <vt:lpwstr/>
      </vt:variant>
      <vt:variant>
        <vt:i4>720900</vt:i4>
      </vt:variant>
      <vt:variant>
        <vt:i4>513</vt:i4>
      </vt:variant>
      <vt:variant>
        <vt:i4>0</vt:i4>
      </vt:variant>
      <vt:variant>
        <vt:i4>5</vt:i4>
      </vt:variant>
      <vt:variant>
        <vt:lpwstr>http://buyandsell.gc.ca/policy-and-guidelines/supply-manual/section/3/35/1/20</vt:lpwstr>
      </vt:variant>
      <vt:variant>
        <vt:lpwstr/>
      </vt:variant>
      <vt:variant>
        <vt:i4>5373952</vt:i4>
      </vt:variant>
      <vt:variant>
        <vt:i4>510</vt:i4>
      </vt:variant>
      <vt:variant>
        <vt:i4>0</vt:i4>
      </vt:variant>
      <vt:variant>
        <vt:i4>5</vt:i4>
      </vt:variant>
      <vt:variant>
        <vt:lpwstr>http://buyandsell.gc.ca/policy-and-guidelines/standard-acquisition-clauses-and-conditions-manual/5/B/B9053C/1</vt:lpwstr>
      </vt:variant>
      <vt:variant>
        <vt:lpwstr/>
      </vt:variant>
      <vt:variant>
        <vt:i4>720900</vt:i4>
      </vt:variant>
      <vt:variant>
        <vt:i4>507</vt:i4>
      </vt:variant>
      <vt:variant>
        <vt:i4>0</vt:i4>
      </vt:variant>
      <vt:variant>
        <vt:i4>5</vt:i4>
      </vt:variant>
      <vt:variant>
        <vt:lpwstr>http://buyandsell.gc.ca/policy-and-guidelines/supply-manual/section/3/35/1/20</vt:lpwstr>
      </vt:variant>
      <vt:variant>
        <vt:lpwstr/>
      </vt:variant>
      <vt:variant>
        <vt:i4>5242884</vt:i4>
      </vt:variant>
      <vt:variant>
        <vt:i4>504</vt:i4>
      </vt:variant>
      <vt:variant>
        <vt:i4>0</vt:i4>
      </vt:variant>
      <vt:variant>
        <vt:i4>5</vt:i4>
      </vt:variant>
      <vt:variant>
        <vt:lpwstr>http://buyandsell.gc.ca/policy-and-guidelines/standard-acquisition-clauses-and-conditions-manual/5/C/C9011C/2</vt:lpwstr>
      </vt:variant>
      <vt:variant>
        <vt:lpwstr/>
      </vt:variant>
      <vt:variant>
        <vt:i4>720900</vt:i4>
      </vt:variant>
      <vt:variant>
        <vt:i4>501</vt:i4>
      </vt:variant>
      <vt:variant>
        <vt:i4>0</vt:i4>
      </vt:variant>
      <vt:variant>
        <vt:i4>5</vt:i4>
      </vt:variant>
      <vt:variant>
        <vt:lpwstr>http://buyandsell.gc.ca/policy-and-guidelines/supply-manual/section/3/35/1/20</vt:lpwstr>
      </vt:variant>
      <vt:variant>
        <vt:lpwstr/>
      </vt:variant>
      <vt:variant>
        <vt:i4>5570560</vt:i4>
      </vt:variant>
      <vt:variant>
        <vt:i4>498</vt:i4>
      </vt:variant>
      <vt:variant>
        <vt:i4>0</vt:i4>
      </vt:variant>
      <vt:variant>
        <vt:i4>5</vt:i4>
      </vt:variant>
      <vt:variant>
        <vt:lpwstr>http://buyandsell.gc.ca/policy-and-guidelines/standard-acquisition-clauses-and-conditions-manual/5/B/B9054C/1</vt:lpwstr>
      </vt:variant>
      <vt:variant>
        <vt:lpwstr/>
      </vt:variant>
      <vt:variant>
        <vt:i4>4718679</vt:i4>
      </vt:variant>
      <vt:variant>
        <vt:i4>495</vt:i4>
      </vt:variant>
      <vt:variant>
        <vt:i4>0</vt:i4>
      </vt:variant>
      <vt:variant>
        <vt:i4>5</vt:i4>
      </vt:variant>
      <vt:variant>
        <vt:lpwstr>http://buyandsell.gc.ca/policy-and-guidelines/supply-manual/annex/3/4</vt:lpwstr>
      </vt:variant>
      <vt:variant>
        <vt:lpwstr/>
      </vt:variant>
      <vt:variant>
        <vt:i4>3735595</vt:i4>
      </vt:variant>
      <vt:variant>
        <vt:i4>492</vt:i4>
      </vt:variant>
      <vt:variant>
        <vt:i4>0</vt:i4>
      </vt:variant>
      <vt:variant>
        <vt:i4>5</vt:i4>
      </vt:variant>
      <vt:variant>
        <vt:lpwstr>http://buyandsell.gc.ca/policy-and-guidelines/supply-manual/section/3/35/1</vt:lpwstr>
      </vt:variant>
      <vt:variant>
        <vt:lpwstr/>
      </vt:variant>
      <vt:variant>
        <vt:i4>5308427</vt:i4>
      </vt:variant>
      <vt:variant>
        <vt:i4>489</vt:i4>
      </vt:variant>
      <vt:variant>
        <vt:i4>0</vt:i4>
      </vt:variant>
      <vt:variant>
        <vt:i4>5</vt:i4>
      </vt:variant>
      <vt:variant>
        <vt:lpwstr>http://buyandsell.gc.ca/policy-and-guidelines/standard-acquisition-clauses-and-conditions-manual/5/A/A0070C/2</vt:lpwstr>
      </vt:variant>
      <vt:variant>
        <vt:lpwstr/>
      </vt:variant>
      <vt:variant>
        <vt:i4>5439493</vt:i4>
      </vt:variant>
      <vt:variant>
        <vt:i4>486</vt:i4>
      </vt:variant>
      <vt:variant>
        <vt:i4>0</vt:i4>
      </vt:variant>
      <vt:variant>
        <vt:i4>5</vt:i4>
      </vt:variant>
      <vt:variant>
        <vt:lpwstr>http://buyandsell.gc.ca/policy-and-guidelines/standard-acquisition-clauses-and-conditions-manual/5/A/A8012C/1</vt:lpwstr>
      </vt:variant>
      <vt:variant>
        <vt:lpwstr/>
      </vt:variant>
      <vt:variant>
        <vt:i4>5832712</vt:i4>
      </vt:variant>
      <vt:variant>
        <vt:i4>483</vt:i4>
      </vt:variant>
      <vt:variant>
        <vt:i4>0</vt:i4>
      </vt:variant>
      <vt:variant>
        <vt:i4>5</vt:i4>
      </vt:variant>
      <vt:variant>
        <vt:lpwstr>http://buyandsell.gc.ca/policy-and-guidelines/standard-acquisition-clauses-and-conditions-manual/5/B/B4008C/3</vt:lpwstr>
      </vt:variant>
      <vt:variant>
        <vt:lpwstr/>
      </vt:variant>
      <vt:variant>
        <vt:i4>5636104</vt:i4>
      </vt:variant>
      <vt:variant>
        <vt:i4>480</vt:i4>
      </vt:variant>
      <vt:variant>
        <vt:i4>0</vt:i4>
      </vt:variant>
      <vt:variant>
        <vt:i4>5</vt:i4>
      </vt:variant>
      <vt:variant>
        <vt:lpwstr>http://buyandsell.gc.ca/policy-and-guidelines/standard-acquisition-clauses-and-conditions-manual/5/B/B4007C/2</vt:lpwstr>
      </vt:variant>
      <vt:variant>
        <vt:lpwstr/>
      </vt:variant>
      <vt:variant>
        <vt:i4>131090</vt:i4>
      </vt:variant>
      <vt:variant>
        <vt:i4>477</vt:i4>
      </vt:variant>
      <vt:variant>
        <vt:i4>0</vt:i4>
      </vt:variant>
      <vt:variant>
        <vt:i4>5</vt:i4>
      </vt:variant>
      <vt:variant>
        <vt:lpwstr>https://buyandsell.gc.ca/policy-and-guidelines/standard-acquisition-clauses-and-conditions-manual/5/G/G1007T/</vt:lpwstr>
      </vt:variant>
      <vt:variant>
        <vt:lpwstr/>
      </vt:variant>
      <vt:variant>
        <vt:i4>5242897</vt:i4>
      </vt:variant>
      <vt:variant>
        <vt:i4>474</vt:i4>
      </vt:variant>
      <vt:variant>
        <vt:i4>0</vt:i4>
      </vt:variant>
      <vt:variant>
        <vt:i4>5</vt:i4>
      </vt:variant>
      <vt:variant>
        <vt:lpwstr>http://buyandsell.gc.ca/policy-and-guidelines/standard-acquisition-clauses-and-conditions-manual/5/A/A9130T/7</vt:lpwstr>
      </vt:variant>
      <vt:variant>
        <vt:lpwstr/>
      </vt:variant>
      <vt:variant>
        <vt:i4>5308422</vt:i4>
      </vt:variant>
      <vt:variant>
        <vt:i4>471</vt:i4>
      </vt:variant>
      <vt:variant>
        <vt:i4>0</vt:i4>
      </vt:variant>
      <vt:variant>
        <vt:i4>5</vt:i4>
      </vt:variant>
      <vt:variant>
        <vt:lpwstr>http://buyandsell.gc.ca/policy-and-guidelines/standard-acquisition-clauses-and-conditions-manual/5/A/A9131C/6</vt:lpwstr>
      </vt:variant>
      <vt:variant>
        <vt:lpwstr/>
      </vt:variant>
      <vt:variant>
        <vt:i4>5242897</vt:i4>
      </vt:variant>
      <vt:variant>
        <vt:i4>468</vt:i4>
      </vt:variant>
      <vt:variant>
        <vt:i4>0</vt:i4>
      </vt:variant>
      <vt:variant>
        <vt:i4>5</vt:i4>
      </vt:variant>
      <vt:variant>
        <vt:lpwstr>http://buyandsell.gc.ca/policy-and-guidelines/standard-acquisition-clauses-and-conditions-manual/5/A/A9130T/7</vt:lpwstr>
      </vt:variant>
      <vt:variant>
        <vt:lpwstr/>
      </vt:variant>
      <vt:variant>
        <vt:i4>196637</vt:i4>
      </vt:variant>
      <vt:variant>
        <vt:i4>465</vt:i4>
      </vt:variant>
      <vt:variant>
        <vt:i4>0</vt:i4>
      </vt:variant>
      <vt:variant>
        <vt:i4>5</vt:i4>
      </vt:variant>
      <vt:variant>
        <vt:lpwstr>https://buyandsell.gc.ca/policy-and-guidelines/standard-acquisition-clauses-and-conditions-manual/5/E/E0008T/</vt:lpwstr>
      </vt:variant>
      <vt:variant>
        <vt:lpwstr/>
      </vt:variant>
      <vt:variant>
        <vt:i4>196630</vt:i4>
      </vt:variant>
      <vt:variant>
        <vt:i4>462</vt:i4>
      </vt:variant>
      <vt:variant>
        <vt:i4>0</vt:i4>
      </vt:variant>
      <vt:variant>
        <vt:i4>5</vt:i4>
      </vt:variant>
      <vt:variant>
        <vt:lpwstr>https://buyandsell.gc.ca/policy-and-guidelines/standard-acquisition-clauses-and-conditions-manual/5/E/E0003T/</vt:lpwstr>
      </vt:variant>
      <vt:variant>
        <vt:lpwstr/>
      </vt:variant>
      <vt:variant>
        <vt:i4>196625</vt:i4>
      </vt:variant>
      <vt:variant>
        <vt:i4>459</vt:i4>
      </vt:variant>
      <vt:variant>
        <vt:i4>0</vt:i4>
      </vt:variant>
      <vt:variant>
        <vt:i4>5</vt:i4>
      </vt:variant>
      <vt:variant>
        <vt:lpwstr>https://buyandsell.gc.ca/policy-and-guidelines/standard-acquisition-clauses-and-conditions-manual/5/E/E0004T/</vt:lpwstr>
      </vt:variant>
      <vt:variant>
        <vt:lpwstr/>
      </vt:variant>
      <vt:variant>
        <vt:i4>5373969</vt:i4>
      </vt:variant>
      <vt:variant>
        <vt:i4>456</vt:i4>
      </vt:variant>
      <vt:variant>
        <vt:i4>0</vt:i4>
      </vt:variant>
      <vt:variant>
        <vt:i4>5</vt:i4>
      </vt:variant>
      <vt:variant>
        <vt:lpwstr>http://buyandsell.gc.ca/policy-and-guidelines/standard-acquisition-clauses-and-conditions-manual/5/A/A9033T/8</vt:lpwstr>
      </vt:variant>
      <vt:variant>
        <vt:lpwstr/>
      </vt:variant>
      <vt:variant>
        <vt:i4>5373969</vt:i4>
      </vt:variant>
      <vt:variant>
        <vt:i4>453</vt:i4>
      </vt:variant>
      <vt:variant>
        <vt:i4>0</vt:i4>
      </vt:variant>
      <vt:variant>
        <vt:i4>5</vt:i4>
      </vt:variant>
      <vt:variant>
        <vt:lpwstr>http://buyandsell.gc.ca/policy-and-guidelines/standard-acquisition-clauses-and-conditions-manual/5/A/A9033T/8</vt:lpwstr>
      </vt:variant>
      <vt:variant>
        <vt:lpwstr/>
      </vt:variant>
      <vt:variant>
        <vt:i4>4915264</vt:i4>
      </vt:variant>
      <vt:variant>
        <vt:i4>450</vt:i4>
      </vt:variant>
      <vt:variant>
        <vt:i4>0</vt:i4>
      </vt:variant>
      <vt:variant>
        <vt:i4>5</vt:i4>
      </vt:variant>
      <vt:variant>
        <vt:lpwstr>http://buyandsell.gc.ca/policy-and-guidelines/standard-acquisition-clauses-and-conditions-manual</vt:lpwstr>
      </vt:variant>
      <vt:variant>
        <vt:lpwstr/>
      </vt:variant>
      <vt:variant>
        <vt:i4>6357031</vt:i4>
      </vt:variant>
      <vt:variant>
        <vt:i4>447</vt:i4>
      </vt:variant>
      <vt:variant>
        <vt:i4>0</vt:i4>
      </vt:variant>
      <vt:variant>
        <vt:i4>5</vt:i4>
      </vt:variant>
      <vt:variant>
        <vt:lpwstr>http://ssi-iss.tpsgc-pwgsc.gc.ca/index-eng.html</vt:lpwstr>
      </vt:variant>
      <vt:variant>
        <vt:lpwstr/>
      </vt:variant>
      <vt:variant>
        <vt:i4>6357031</vt:i4>
      </vt:variant>
      <vt:variant>
        <vt:i4>444</vt:i4>
      </vt:variant>
      <vt:variant>
        <vt:i4>0</vt:i4>
      </vt:variant>
      <vt:variant>
        <vt:i4>5</vt:i4>
      </vt:variant>
      <vt:variant>
        <vt:lpwstr>http://ssi-iss.tpsgc-pwgsc.gc.ca/index-eng.html</vt:lpwstr>
      </vt:variant>
      <vt:variant>
        <vt:lpwstr/>
      </vt:variant>
      <vt:variant>
        <vt:i4>7209018</vt:i4>
      </vt:variant>
      <vt:variant>
        <vt:i4>441</vt:i4>
      </vt:variant>
      <vt:variant>
        <vt:i4>0</vt:i4>
      </vt:variant>
      <vt:variant>
        <vt:i4>5</vt:i4>
      </vt:variant>
      <vt:variant>
        <vt:lpwstr>http://buyandsell.gc.ca/policy-and-guidelines/supply-manual/section/4</vt:lpwstr>
      </vt:variant>
      <vt:variant>
        <vt:lpwstr>section-4.30.10</vt:lpwstr>
      </vt:variant>
      <vt:variant>
        <vt:i4>2424953</vt:i4>
      </vt:variant>
      <vt:variant>
        <vt:i4>438</vt:i4>
      </vt:variant>
      <vt:variant>
        <vt:i4>0</vt:i4>
      </vt:variant>
      <vt:variant>
        <vt:i4>5</vt:i4>
      </vt:variant>
      <vt:variant>
        <vt:lpwstr>https://buyandsell.gc.ca/policy-and-guidelines/supply-manual/section/9</vt:lpwstr>
      </vt:variant>
      <vt:variant>
        <vt:lpwstr/>
      </vt:variant>
      <vt:variant>
        <vt:i4>5308431</vt:i4>
      </vt:variant>
      <vt:variant>
        <vt:i4>435</vt:i4>
      </vt:variant>
      <vt:variant>
        <vt:i4>0</vt:i4>
      </vt:variant>
      <vt:variant>
        <vt:i4>5</vt:i4>
      </vt:variant>
      <vt:variant>
        <vt:lpwstr>http://buyandsell.gc.ca/policy-and-guidelines/standard-acquisition-clauses-and-conditions-manual/5/A/A3000C/4</vt:lpwstr>
      </vt:variant>
      <vt:variant>
        <vt:lpwstr/>
      </vt:variant>
      <vt:variant>
        <vt:i4>5439512</vt:i4>
      </vt:variant>
      <vt:variant>
        <vt:i4>432</vt:i4>
      </vt:variant>
      <vt:variant>
        <vt:i4>0</vt:i4>
      </vt:variant>
      <vt:variant>
        <vt:i4>5</vt:i4>
      </vt:variant>
      <vt:variant>
        <vt:lpwstr>http://buyandsell.gc.ca/policy-and-guidelines/standard-acquisition-clauses-and-conditions-manual/5/A/A3002T/3</vt:lpwstr>
      </vt:variant>
      <vt:variant>
        <vt:lpwstr/>
      </vt:variant>
      <vt:variant>
        <vt:i4>5242904</vt:i4>
      </vt:variant>
      <vt:variant>
        <vt:i4>429</vt:i4>
      </vt:variant>
      <vt:variant>
        <vt:i4>0</vt:i4>
      </vt:variant>
      <vt:variant>
        <vt:i4>5</vt:i4>
      </vt:variant>
      <vt:variant>
        <vt:lpwstr>http://buyandsell.gc.ca/policy-and-guidelines/standard-acquisition-clauses-and-conditions-manual/5/A/A3001T/2</vt:lpwstr>
      </vt:variant>
      <vt:variant>
        <vt:lpwstr/>
      </vt:variant>
      <vt:variant>
        <vt:i4>5308440</vt:i4>
      </vt:variant>
      <vt:variant>
        <vt:i4>426</vt:i4>
      </vt:variant>
      <vt:variant>
        <vt:i4>0</vt:i4>
      </vt:variant>
      <vt:variant>
        <vt:i4>5</vt:i4>
      </vt:variant>
      <vt:variant>
        <vt:lpwstr>http://buyandsell.gc.ca/policy-and-guidelines/standard-acquisition-clauses-and-conditions-manual/5/A/A3000T/4</vt:lpwstr>
      </vt:variant>
      <vt:variant>
        <vt:lpwstr/>
      </vt:variant>
      <vt:variant>
        <vt:i4>5308445</vt:i4>
      </vt:variant>
      <vt:variant>
        <vt:i4>423</vt:i4>
      </vt:variant>
      <vt:variant>
        <vt:i4>0</vt:i4>
      </vt:variant>
      <vt:variant>
        <vt:i4>5</vt:i4>
      </vt:variant>
      <vt:variant>
        <vt:lpwstr>http://buyandsell.gc.ca/policy-and-guidelines/standard-acquisition-clauses-and-conditions-manual/5/A/A3050T/2</vt:lpwstr>
      </vt:variant>
      <vt:variant>
        <vt:lpwstr/>
      </vt:variant>
      <vt:variant>
        <vt:i4>5308425</vt:i4>
      </vt:variant>
      <vt:variant>
        <vt:i4>420</vt:i4>
      </vt:variant>
      <vt:variant>
        <vt:i4>0</vt:i4>
      </vt:variant>
      <vt:variant>
        <vt:i4>5</vt:i4>
      </vt:variant>
      <vt:variant>
        <vt:lpwstr>http://buyandsell.gc.ca/policy-and-guidelines/standard-acquisition-clauses-and-conditions-manual/5/A/A3060C/1</vt:lpwstr>
      </vt:variant>
      <vt:variant>
        <vt:lpwstr/>
      </vt:variant>
      <vt:variant>
        <vt:i4>5308445</vt:i4>
      </vt:variant>
      <vt:variant>
        <vt:i4>417</vt:i4>
      </vt:variant>
      <vt:variant>
        <vt:i4>0</vt:i4>
      </vt:variant>
      <vt:variant>
        <vt:i4>5</vt:i4>
      </vt:variant>
      <vt:variant>
        <vt:lpwstr>http://buyandsell.gc.ca/policy-and-guidelines/standard-acquisition-clauses-and-conditions-manual/5/A/A3050T/2</vt:lpwstr>
      </vt:variant>
      <vt:variant>
        <vt:lpwstr/>
      </vt:variant>
      <vt:variant>
        <vt:i4>5767197</vt:i4>
      </vt:variant>
      <vt:variant>
        <vt:i4>414</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411</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408</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405</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402</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399</vt:i4>
      </vt:variant>
      <vt:variant>
        <vt:i4>0</vt:i4>
      </vt:variant>
      <vt:variant>
        <vt:i4>5</vt:i4>
      </vt:variant>
      <vt:variant>
        <vt:lpwstr>http://buyandsell.gc.ca/policy-and-guidelines/standard-acquisition-clauses-and-conditions-manual/5/A/A3051T/2</vt:lpwstr>
      </vt:variant>
      <vt:variant>
        <vt:lpwstr/>
      </vt:variant>
      <vt:variant>
        <vt:i4>5767198</vt:i4>
      </vt:variant>
      <vt:variant>
        <vt:i4>396</vt:i4>
      </vt:variant>
      <vt:variant>
        <vt:i4>0</vt:i4>
      </vt:variant>
      <vt:variant>
        <vt:i4>5</vt:i4>
      </vt:variant>
      <vt:variant>
        <vt:lpwstr>http://buyandsell.gc.ca/policy-and-guidelines/standard-acquisition-clauses-and-conditions-manual/5/A/A3069T/2</vt:lpwstr>
      </vt:variant>
      <vt:variant>
        <vt:lpwstr/>
      </vt:variant>
      <vt:variant>
        <vt:i4>5701662</vt:i4>
      </vt:variant>
      <vt:variant>
        <vt:i4>393</vt:i4>
      </vt:variant>
      <vt:variant>
        <vt:i4>0</vt:i4>
      </vt:variant>
      <vt:variant>
        <vt:i4>5</vt:i4>
      </vt:variant>
      <vt:variant>
        <vt:lpwstr>http://buyandsell.gc.ca/policy-and-guidelines/standard-acquisition-clauses-and-conditions-manual/5/A/A3066T/2</vt:lpwstr>
      </vt:variant>
      <vt:variant>
        <vt:lpwstr/>
      </vt:variant>
      <vt:variant>
        <vt:i4>5505054</vt:i4>
      </vt:variant>
      <vt:variant>
        <vt:i4>390</vt:i4>
      </vt:variant>
      <vt:variant>
        <vt:i4>0</vt:i4>
      </vt:variant>
      <vt:variant>
        <vt:i4>5</vt:i4>
      </vt:variant>
      <vt:variant>
        <vt:lpwstr>http://buyandsell.gc.ca/policy-and-guidelines/standard-acquisition-clauses-and-conditions-manual/5/A/A3065T/2</vt:lpwstr>
      </vt:variant>
      <vt:variant>
        <vt:lpwstr/>
      </vt:variant>
      <vt:variant>
        <vt:i4>5373982</vt:i4>
      </vt:variant>
      <vt:variant>
        <vt:i4>387</vt:i4>
      </vt:variant>
      <vt:variant>
        <vt:i4>0</vt:i4>
      </vt:variant>
      <vt:variant>
        <vt:i4>5</vt:i4>
      </vt:variant>
      <vt:variant>
        <vt:lpwstr>http://buyandsell.gc.ca/policy-and-guidelines/standard-acquisition-clauses-and-conditions-manual/5/A/A3063T/2</vt:lpwstr>
      </vt:variant>
      <vt:variant>
        <vt:lpwstr/>
      </vt:variant>
      <vt:variant>
        <vt:i4>5439518</vt:i4>
      </vt:variant>
      <vt:variant>
        <vt:i4>384</vt:i4>
      </vt:variant>
      <vt:variant>
        <vt:i4>0</vt:i4>
      </vt:variant>
      <vt:variant>
        <vt:i4>5</vt:i4>
      </vt:variant>
      <vt:variant>
        <vt:lpwstr>http://buyandsell.gc.ca/policy-and-guidelines/standard-acquisition-clauses-and-conditions-manual/5/A/A3062T/1</vt:lpwstr>
      </vt:variant>
      <vt:variant>
        <vt:lpwstr/>
      </vt:variant>
      <vt:variant>
        <vt:i4>5242910</vt:i4>
      </vt:variant>
      <vt:variant>
        <vt:i4>381</vt:i4>
      </vt:variant>
      <vt:variant>
        <vt:i4>0</vt:i4>
      </vt:variant>
      <vt:variant>
        <vt:i4>5</vt:i4>
      </vt:variant>
      <vt:variant>
        <vt:lpwstr>http://buyandsell.gc.ca/policy-and-guidelines/standard-acquisition-clauses-and-conditions-manual/5/A/A3061T/2</vt:lpwstr>
      </vt:variant>
      <vt:variant>
        <vt:lpwstr/>
      </vt:variant>
      <vt:variant>
        <vt:i4>8192122</vt:i4>
      </vt:variant>
      <vt:variant>
        <vt:i4>378</vt:i4>
      </vt:variant>
      <vt:variant>
        <vt:i4>0</vt:i4>
      </vt:variant>
      <vt:variant>
        <vt:i4>5</vt:i4>
      </vt:variant>
      <vt:variant>
        <vt:lpwstr/>
      </vt:variant>
      <vt:variant>
        <vt:lpwstr>Body:Federal Contractors Program Certification1</vt:lpwstr>
      </vt:variant>
      <vt:variant>
        <vt:i4>2490394</vt:i4>
      </vt:variant>
      <vt:variant>
        <vt:i4>375</vt:i4>
      </vt:variant>
      <vt:variant>
        <vt:i4>0</vt:i4>
      </vt:variant>
      <vt:variant>
        <vt:i4>5</vt:i4>
      </vt:variant>
      <vt:variant>
        <vt:lpwstr>http://www.labour.gc.ca/eng/standards_equity/eq/emp/fcp/list/inelig.shtml</vt:lpwstr>
      </vt:variant>
      <vt:variant>
        <vt:lpwstr/>
      </vt:variant>
      <vt:variant>
        <vt:i4>8192122</vt:i4>
      </vt:variant>
      <vt:variant>
        <vt:i4>372</vt:i4>
      </vt:variant>
      <vt:variant>
        <vt:i4>0</vt:i4>
      </vt:variant>
      <vt:variant>
        <vt:i4>5</vt:i4>
      </vt:variant>
      <vt:variant>
        <vt:lpwstr/>
      </vt:variant>
      <vt:variant>
        <vt:lpwstr>Body:Federal Contractors Program Certification1</vt:lpwstr>
      </vt:variant>
      <vt:variant>
        <vt:i4>1704006</vt:i4>
      </vt:variant>
      <vt:variant>
        <vt:i4>369</vt:i4>
      </vt:variant>
      <vt:variant>
        <vt:i4>0</vt:i4>
      </vt:variant>
      <vt:variant>
        <vt:i4>5</vt:i4>
      </vt:variant>
      <vt:variant>
        <vt:lpwstr>http://buyandsell.gc.ca/policy-and-guidelines/supply-manual/section/5</vt:lpwstr>
      </vt:variant>
      <vt:variant>
        <vt:lpwstr>annex-5.1</vt:lpwstr>
      </vt:variant>
      <vt:variant>
        <vt:i4>2490394</vt:i4>
      </vt:variant>
      <vt:variant>
        <vt:i4>366</vt:i4>
      </vt:variant>
      <vt:variant>
        <vt:i4>0</vt:i4>
      </vt:variant>
      <vt:variant>
        <vt:i4>5</vt:i4>
      </vt:variant>
      <vt:variant>
        <vt:lpwstr>http://www.labour.gc.ca/eng/standards_equity/eq/emp/fcp/list/inelig.shtml</vt:lpwstr>
      </vt:variant>
      <vt:variant>
        <vt:lpwstr/>
      </vt:variant>
      <vt:variant>
        <vt:i4>5570618</vt:i4>
      </vt:variant>
      <vt:variant>
        <vt:i4>363</vt:i4>
      </vt:variant>
      <vt:variant>
        <vt:i4>0</vt:i4>
      </vt:variant>
      <vt:variant>
        <vt:i4>5</vt:i4>
      </vt:variant>
      <vt:variant>
        <vt:lpwstr>http://www.labour.gc.ca/eng/standards_equity/eq/emp/fcp/index.shtml</vt:lpwstr>
      </vt:variant>
      <vt:variant>
        <vt:lpwstr/>
      </vt:variant>
      <vt:variant>
        <vt:i4>2490394</vt:i4>
      </vt:variant>
      <vt:variant>
        <vt:i4>360</vt:i4>
      </vt:variant>
      <vt:variant>
        <vt:i4>0</vt:i4>
      </vt:variant>
      <vt:variant>
        <vt:i4>5</vt:i4>
      </vt:variant>
      <vt:variant>
        <vt:lpwstr>http://www.labour.gc.ca/eng/standards_equity/eq/emp/fcp/list/inelig.shtml</vt:lpwstr>
      </vt:variant>
      <vt:variant>
        <vt:lpwstr/>
      </vt:variant>
      <vt:variant>
        <vt:i4>1704006</vt:i4>
      </vt:variant>
      <vt:variant>
        <vt:i4>357</vt:i4>
      </vt:variant>
      <vt:variant>
        <vt:i4>0</vt:i4>
      </vt:variant>
      <vt:variant>
        <vt:i4>5</vt:i4>
      </vt:variant>
      <vt:variant>
        <vt:lpwstr>http://buyandsell.gc.ca/policy-and-guidelines/supply-manual/section/5</vt:lpwstr>
      </vt:variant>
      <vt:variant>
        <vt:lpwstr>annex-5.1</vt:lpwstr>
      </vt:variant>
      <vt:variant>
        <vt:i4>6029331</vt:i4>
      </vt:variant>
      <vt:variant>
        <vt:i4>354</vt:i4>
      </vt:variant>
      <vt:variant>
        <vt:i4>0</vt:i4>
      </vt:variant>
      <vt:variant>
        <vt:i4>5</vt:i4>
      </vt:variant>
      <vt:variant>
        <vt:lpwstr>https://buyandsell.gc.ca/policy-and-guidelines/standard-acquisition-clauses-and-conditions-manual/1/2004/</vt:lpwstr>
      </vt:variant>
      <vt:variant>
        <vt:lpwstr/>
      </vt:variant>
      <vt:variant>
        <vt:i4>5963795</vt:i4>
      </vt:variant>
      <vt:variant>
        <vt:i4>351</vt:i4>
      </vt:variant>
      <vt:variant>
        <vt:i4>0</vt:i4>
      </vt:variant>
      <vt:variant>
        <vt:i4>5</vt:i4>
      </vt:variant>
      <vt:variant>
        <vt:lpwstr>https://buyandsell.gc.ca/policy-and-guidelines/standard-acquisition-clauses-and-conditions-manual/1/2003/</vt:lpwstr>
      </vt:variant>
      <vt:variant>
        <vt:lpwstr/>
      </vt:variant>
      <vt:variant>
        <vt:i4>5308441</vt:i4>
      </vt:variant>
      <vt:variant>
        <vt:i4>348</vt:i4>
      </vt:variant>
      <vt:variant>
        <vt:i4>0</vt:i4>
      </vt:variant>
      <vt:variant>
        <vt:i4>5</vt:i4>
      </vt:variant>
      <vt:variant>
        <vt:lpwstr>http://buyandsell.gc.ca/policy-and-guidelines/standard-acquisition-clauses-and-conditions-manual/5/A/A3010T/4</vt:lpwstr>
      </vt:variant>
      <vt:variant>
        <vt:lpwstr/>
      </vt:variant>
      <vt:variant>
        <vt:i4>5505038</vt:i4>
      </vt:variant>
      <vt:variant>
        <vt:i4>345</vt:i4>
      </vt:variant>
      <vt:variant>
        <vt:i4>0</vt:i4>
      </vt:variant>
      <vt:variant>
        <vt:i4>5</vt:i4>
      </vt:variant>
      <vt:variant>
        <vt:lpwstr>http://buyandsell.gc.ca/policy-and-guidelines/standard-acquisition-clauses-and-conditions-manual/5/A/A3015C/3</vt:lpwstr>
      </vt:variant>
      <vt:variant>
        <vt:lpwstr/>
      </vt:variant>
      <vt:variant>
        <vt:i4>4915264</vt:i4>
      </vt:variant>
      <vt:variant>
        <vt:i4>342</vt:i4>
      </vt:variant>
      <vt:variant>
        <vt:i4>0</vt:i4>
      </vt:variant>
      <vt:variant>
        <vt:i4>5</vt:i4>
      </vt:variant>
      <vt:variant>
        <vt:lpwstr>http://buyandsell.gc.ca/policy-and-guidelines/standard-acquisition-clauses-and-conditions-manual</vt:lpwstr>
      </vt:variant>
      <vt:variant>
        <vt:lpwstr/>
      </vt:variant>
      <vt:variant>
        <vt:i4>5505048</vt:i4>
      </vt:variant>
      <vt:variant>
        <vt:i4>339</vt:i4>
      </vt:variant>
      <vt:variant>
        <vt:i4>0</vt:i4>
      </vt:variant>
      <vt:variant>
        <vt:i4>5</vt:i4>
      </vt:variant>
      <vt:variant>
        <vt:lpwstr>http://buyandsell.gc.ca/policy-and-guidelines/standard-acquisition-clauses-and-conditions-manual/5/A/A3005T/4</vt:lpwstr>
      </vt:variant>
      <vt:variant>
        <vt:lpwstr/>
      </vt:variant>
      <vt:variant>
        <vt:i4>5308445</vt:i4>
      </vt:variant>
      <vt:variant>
        <vt:i4>336</vt:i4>
      </vt:variant>
      <vt:variant>
        <vt:i4>0</vt:i4>
      </vt:variant>
      <vt:variant>
        <vt:i4>5</vt:i4>
      </vt:variant>
      <vt:variant>
        <vt:lpwstr>http://buyandsell.gc.ca/policy-and-guidelines/standard-acquisition-clauses-and-conditions-manual/5/A/A3050T/2</vt:lpwstr>
      </vt:variant>
      <vt:variant>
        <vt:lpwstr/>
      </vt:variant>
      <vt:variant>
        <vt:i4>5308425</vt:i4>
      </vt:variant>
      <vt:variant>
        <vt:i4>333</vt:i4>
      </vt:variant>
      <vt:variant>
        <vt:i4>0</vt:i4>
      </vt:variant>
      <vt:variant>
        <vt:i4>5</vt:i4>
      </vt:variant>
      <vt:variant>
        <vt:lpwstr>http://buyandsell.gc.ca/policy-and-guidelines/standard-acquisition-clauses-and-conditions-manual/5/A/A3060C/1</vt:lpwstr>
      </vt:variant>
      <vt:variant>
        <vt:lpwstr/>
      </vt:variant>
      <vt:variant>
        <vt:i4>5308445</vt:i4>
      </vt:variant>
      <vt:variant>
        <vt:i4>330</vt:i4>
      </vt:variant>
      <vt:variant>
        <vt:i4>0</vt:i4>
      </vt:variant>
      <vt:variant>
        <vt:i4>5</vt:i4>
      </vt:variant>
      <vt:variant>
        <vt:lpwstr>http://buyandsell.gc.ca/policy-and-guidelines/standard-acquisition-clauses-and-conditions-manual/5/A/A3050T/2</vt:lpwstr>
      </vt:variant>
      <vt:variant>
        <vt:lpwstr/>
      </vt:variant>
      <vt:variant>
        <vt:i4>7078015</vt:i4>
      </vt:variant>
      <vt:variant>
        <vt:i4>327</vt:i4>
      </vt:variant>
      <vt:variant>
        <vt:i4>0</vt:i4>
      </vt:variant>
      <vt:variant>
        <vt:i4>5</vt:i4>
      </vt:variant>
      <vt:variant>
        <vt:lpwstr>http://buyandsell.gc.ca/policy-and-guidelines/Supply-Manual</vt:lpwstr>
      </vt:variant>
      <vt:variant>
        <vt:lpwstr/>
      </vt:variant>
      <vt:variant>
        <vt:i4>5767197</vt:i4>
      </vt:variant>
      <vt:variant>
        <vt:i4>324</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321</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318</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315</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312</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309</vt:i4>
      </vt:variant>
      <vt:variant>
        <vt:i4>0</vt:i4>
      </vt:variant>
      <vt:variant>
        <vt:i4>5</vt:i4>
      </vt:variant>
      <vt:variant>
        <vt:lpwstr>http://buyandsell.gc.ca/policy-and-guidelines/standard-acquisition-clauses-and-conditions-manual/5/A/A3051T/2</vt:lpwstr>
      </vt:variant>
      <vt:variant>
        <vt:lpwstr/>
      </vt:variant>
      <vt:variant>
        <vt:i4>8192122</vt:i4>
      </vt:variant>
      <vt:variant>
        <vt:i4>306</vt:i4>
      </vt:variant>
      <vt:variant>
        <vt:i4>0</vt:i4>
      </vt:variant>
      <vt:variant>
        <vt:i4>5</vt:i4>
      </vt:variant>
      <vt:variant>
        <vt:lpwstr/>
      </vt:variant>
      <vt:variant>
        <vt:lpwstr>Body:Federal Contractors Program Certification1</vt:lpwstr>
      </vt:variant>
      <vt:variant>
        <vt:i4>2490394</vt:i4>
      </vt:variant>
      <vt:variant>
        <vt:i4>303</vt:i4>
      </vt:variant>
      <vt:variant>
        <vt:i4>0</vt:i4>
      </vt:variant>
      <vt:variant>
        <vt:i4>5</vt:i4>
      </vt:variant>
      <vt:variant>
        <vt:lpwstr>http://www.labour.gc.ca/eng/standards_equity/eq/emp/fcp/list/inelig.shtml</vt:lpwstr>
      </vt:variant>
      <vt:variant>
        <vt:lpwstr/>
      </vt:variant>
      <vt:variant>
        <vt:i4>8192122</vt:i4>
      </vt:variant>
      <vt:variant>
        <vt:i4>300</vt:i4>
      </vt:variant>
      <vt:variant>
        <vt:i4>0</vt:i4>
      </vt:variant>
      <vt:variant>
        <vt:i4>5</vt:i4>
      </vt:variant>
      <vt:variant>
        <vt:lpwstr/>
      </vt:variant>
      <vt:variant>
        <vt:lpwstr>Body:Federal Contractors Program Certification1</vt:lpwstr>
      </vt:variant>
      <vt:variant>
        <vt:i4>1704006</vt:i4>
      </vt:variant>
      <vt:variant>
        <vt:i4>297</vt:i4>
      </vt:variant>
      <vt:variant>
        <vt:i4>0</vt:i4>
      </vt:variant>
      <vt:variant>
        <vt:i4>5</vt:i4>
      </vt:variant>
      <vt:variant>
        <vt:lpwstr>http://buyandsell.gc.ca/policy-and-guidelines/supply-manual/section/5</vt:lpwstr>
      </vt:variant>
      <vt:variant>
        <vt:lpwstr>annex-5.1</vt:lpwstr>
      </vt:variant>
      <vt:variant>
        <vt:i4>2490394</vt:i4>
      </vt:variant>
      <vt:variant>
        <vt:i4>294</vt:i4>
      </vt:variant>
      <vt:variant>
        <vt:i4>0</vt:i4>
      </vt:variant>
      <vt:variant>
        <vt:i4>5</vt:i4>
      </vt:variant>
      <vt:variant>
        <vt:lpwstr>http://www.labour.gc.ca/eng/standards_equity/eq/emp/fcp/list/inelig.shtml</vt:lpwstr>
      </vt:variant>
      <vt:variant>
        <vt:lpwstr/>
      </vt:variant>
      <vt:variant>
        <vt:i4>5570618</vt:i4>
      </vt:variant>
      <vt:variant>
        <vt:i4>291</vt:i4>
      </vt:variant>
      <vt:variant>
        <vt:i4>0</vt:i4>
      </vt:variant>
      <vt:variant>
        <vt:i4>5</vt:i4>
      </vt:variant>
      <vt:variant>
        <vt:lpwstr>http://www.labour.gc.ca/eng/standards_equity/eq/emp/fcp/index.shtml</vt:lpwstr>
      </vt:variant>
      <vt:variant>
        <vt:lpwstr/>
      </vt:variant>
      <vt:variant>
        <vt:i4>2490394</vt:i4>
      </vt:variant>
      <vt:variant>
        <vt:i4>288</vt:i4>
      </vt:variant>
      <vt:variant>
        <vt:i4>0</vt:i4>
      </vt:variant>
      <vt:variant>
        <vt:i4>5</vt:i4>
      </vt:variant>
      <vt:variant>
        <vt:lpwstr>http://www.labour.gc.ca/eng/standards_equity/eq/emp/fcp/list/inelig.shtml</vt:lpwstr>
      </vt:variant>
      <vt:variant>
        <vt:lpwstr/>
      </vt:variant>
      <vt:variant>
        <vt:i4>1704006</vt:i4>
      </vt:variant>
      <vt:variant>
        <vt:i4>285</vt:i4>
      </vt:variant>
      <vt:variant>
        <vt:i4>0</vt:i4>
      </vt:variant>
      <vt:variant>
        <vt:i4>5</vt:i4>
      </vt:variant>
      <vt:variant>
        <vt:lpwstr>http://buyandsell.gc.ca/policy-and-guidelines/supply-manual/section/5</vt:lpwstr>
      </vt:variant>
      <vt:variant>
        <vt:lpwstr>annex-5.1</vt:lpwstr>
      </vt:variant>
      <vt:variant>
        <vt:i4>6029331</vt:i4>
      </vt:variant>
      <vt:variant>
        <vt:i4>282</vt:i4>
      </vt:variant>
      <vt:variant>
        <vt:i4>0</vt:i4>
      </vt:variant>
      <vt:variant>
        <vt:i4>5</vt:i4>
      </vt:variant>
      <vt:variant>
        <vt:lpwstr>https://buyandsell.gc.ca/policy-and-guidelines/standard-acquisition-clauses-and-conditions-manual/1/2004/</vt:lpwstr>
      </vt:variant>
      <vt:variant>
        <vt:lpwstr/>
      </vt:variant>
      <vt:variant>
        <vt:i4>5963795</vt:i4>
      </vt:variant>
      <vt:variant>
        <vt:i4>279</vt:i4>
      </vt:variant>
      <vt:variant>
        <vt:i4>0</vt:i4>
      </vt:variant>
      <vt:variant>
        <vt:i4>5</vt:i4>
      </vt:variant>
      <vt:variant>
        <vt:lpwstr>https://buyandsell.gc.ca/policy-and-guidelines/standard-acquisition-clauses-and-conditions-manual/1/2003/</vt:lpwstr>
      </vt:variant>
      <vt:variant>
        <vt:lpwstr/>
      </vt:variant>
      <vt:variant>
        <vt:i4>3932262</vt:i4>
      </vt:variant>
      <vt:variant>
        <vt:i4>276</vt:i4>
      </vt:variant>
      <vt:variant>
        <vt:i4>0</vt:i4>
      </vt:variant>
      <vt:variant>
        <vt:i4>5</vt:i4>
      </vt:variant>
      <vt:variant>
        <vt:lpwstr>https://buyandsell.gc.ca/policy-and-guidelines/supply-manual/section/8/70/2</vt:lpwstr>
      </vt:variant>
      <vt:variant>
        <vt:lpwstr/>
      </vt:variant>
      <vt:variant>
        <vt:i4>720896</vt:i4>
      </vt:variant>
      <vt:variant>
        <vt:i4>273</vt:i4>
      </vt:variant>
      <vt:variant>
        <vt:i4>0</vt:i4>
      </vt:variant>
      <vt:variant>
        <vt:i4>5</vt:i4>
      </vt:variant>
      <vt:variant>
        <vt:lpwstr>http://buyandsell.gc.ca/policy-and-guidelines/supply-manual/section/5/16</vt:lpwstr>
      </vt:variant>
      <vt:variant>
        <vt:lpwstr/>
      </vt:variant>
      <vt:variant>
        <vt:i4>1704022</vt:i4>
      </vt:variant>
      <vt:variant>
        <vt:i4>270</vt:i4>
      </vt:variant>
      <vt:variant>
        <vt:i4>0</vt:i4>
      </vt:variant>
      <vt:variant>
        <vt:i4>5</vt:i4>
      </vt:variant>
      <vt:variant>
        <vt:lpwstr>https://buyandsell.gc.ca/policy-and-guidelines/supply-manual/section/4/21</vt:lpwstr>
      </vt:variant>
      <vt:variant>
        <vt:lpwstr/>
      </vt:variant>
      <vt:variant>
        <vt:i4>6029331</vt:i4>
      </vt:variant>
      <vt:variant>
        <vt:i4>267</vt:i4>
      </vt:variant>
      <vt:variant>
        <vt:i4>0</vt:i4>
      </vt:variant>
      <vt:variant>
        <vt:i4>5</vt:i4>
      </vt:variant>
      <vt:variant>
        <vt:lpwstr>https://buyandsell.gc.ca/policy-and-guidelines/standard-acquisition-clauses-and-conditions-manual/1/2004/</vt:lpwstr>
      </vt:variant>
      <vt:variant>
        <vt:lpwstr/>
      </vt:variant>
      <vt:variant>
        <vt:i4>5963795</vt:i4>
      </vt:variant>
      <vt:variant>
        <vt:i4>264</vt:i4>
      </vt:variant>
      <vt:variant>
        <vt:i4>0</vt:i4>
      </vt:variant>
      <vt:variant>
        <vt:i4>5</vt:i4>
      </vt:variant>
      <vt:variant>
        <vt:lpwstr>https://buyandsell.gc.ca/policy-and-guidelines/standard-acquisition-clauses-and-conditions-manual/1/2003/</vt:lpwstr>
      </vt:variant>
      <vt:variant>
        <vt:lpwstr/>
      </vt:variant>
      <vt:variant>
        <vt:i4>5701656</vt:i4>
      </vt:variant>
      <vt:variant>
        <vt:i4>261</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258</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255</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252</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249</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246</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243</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240</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237</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234</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231</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228</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225</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222</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219</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216</vt:i4>
      </vt:variant>
      <vt:variant>
        <vt:i4>0</vt:i4>
      </vt:variant>
      <vt:variant>
        <vt:i4>5</vt:i4>
      </vt:variant>
      <vt:variant>
        <vt:lpwstr>http://buyandsell.gc.ca/policy-and-guidelines/standard-acquisition-clauses-and-conditions-manual/5/A/A0027T/2</vt:lpwstr>
      </vt:variant>
      <vt:variant>
        <vt:lpwstr/>
      </vt:variant>
      <vt:variant>
        <vt:i4>5242904</vt:i4>
      </vt:variant>
      <vt:variant>
        <vt:i4>213</vt:i4>
      </vt:variant>
      <vt:variant>
        <vt:i4>0</vt:i4>
      </vt:variant>
      <vt:variant>
        <vt:i4>5</vt:i4>
      </vt:variant>
      <vt:variant>
        <vt:lpwstr>http://buyandsell.gc.ca/policy-and-guidelines/standard-acquisition-clauses-and-conditions-manual/5/A/A0031T/6</vt:lpwstr>
      </vt:variant>
      <vt:variant>
        <vt:lpwstr/>
      </vt:variant>
      <vt:variant>
        <vt:i4>5242904</vt:i4>
      </vt:variant>
      <vt:variant>
        <vt:i4>210</vt:i4>
      </vt:variant>
      <vt:variant>
        <vt:i4>0</vt:i4>
      </vt:variant>
      <vt:variant>
        <vt:i4>5</vt:i4>
      </vt:variant>
      <vt:variant>
        <vt:lpwstr>http://buyandsell.gc.ca/policy-and-guidelines/standard-acquisition-clauses-and-conditions-manual/5/A/A0031T/6</vt:lpwstr>
      </vt:variant>
      <vt:variant>
        <vt:lpwstr/>
      </vt:variant>
      <vt:variant>
        <vt:i4>5308441</vt:i4>
      </vt:variant>
      <vt:variant>
        <vt:i4>207</vt:i4>
      </vt:variant>
      <vt:variant>
        <vt:i4>0</vt:i4>
      </vt:variant>
      <vt:variant>
        <vt:i4>5</vt:i4>
      </vt:variant>
      <vt:variant>
        <vt:lpwstr>http://buyandsell.gc.ca/policy-and-guidelines/standard-acquisition-clauses-and-conditions-manual/5/A/A0222T/3</vt:lpwstr>
      </vt:variant>
      <vt:variant>
        <vt:lpwstr/>
      </vt:variant>
      <vt:variant>
        <vt:i4>5439513</vt:i4>
      </vt:variant>
      <vt:variant>
        <vt:i4>204</vt:i4>
      </vt:variant>
      <vt:variant>
        <vt:i4>0</vt:i4>
      </vt:variant>
      <vt:variant>
        <vt:i4>5</vt:i4>
      </vt:variant>
      <vt:variant>
        <vt:lpwstr>http://buyandsell.gc.ca/policy-and-guidelines/standard-acquisition-clauses-and-conditions-manual/5/A/A0220T/6</vt:lpwstr>
      </vt:variant>
      <vt:variant>
        <vt:lpwstr/>
      </vt:variant>
      <vt:variant>
        <vt:i4>3735596</vt:i4>
      </vt:variant>
      <vt:variant>
        <vt:i4>201</vt:i4>
      </vt:variant>
      <vt:variant>
        <vt:i4>0</vt:i4>
      </vt:variant>
      <vt:variant>
        <vt:i4>5</vt:i4>
      </vt:variant>
      <vt:variant>
        <vt:lpwstr>http://buyandsell.gc.ca/policy-and-guidelines/supply-manual/section/4/35/1</vt:lpwstr>
      </vt:variant>
      <vt:variant>
        <vt:lpwstr/>
      </vt:variant>
      <vt:variant>
        <vt:i4>5963795</vt:i4>
      </vt:variant>
      <vt:variant>
        <vt:i4>198</vt:i4>
      </vt:variant>
      <vt:variant>
        <vt:i4>0</vt:i4>
      </vt:variant>
      <vt:variant>
        <vt:i4>5</vt:i4>
      </vt:variant>
      <vt:variant>
        <vt:lpwstr>https://buyandsell.gc.ca/policy-and-guidelines/standard-acquisition-clauses-and-conditions-manual/1/2003/</vt:lpwstr>
      </vt:variant>
      <vt:variant>
        <vt:lpwstr/>
      </vt:variant>
      <vt:variant>
        <vt:i4>3932204</vt:i4>
      </vt:variant>
      <vt:variant>
        <vt:i4>195</vt:i4>
      </vt:variant>
      <vt:variant>
        <vt:i4>0</vt:i4>
      </vt:variant>
      <vt:variant>
        <vt:i4>5</vt:i4>
      </vt:variant>
      <vt:variant>
        <vt:lpwstr>http://buyandsell.gc.ca/policy-and-guidelines/supply-manual/section/4/30/15</vt:lpwstr>
      </vt:variant>
      <vt:variant>
        <vt:lpwstr/>
      </vt:variant>
      <vt:variant>
        <vt:i4>65556</vt:i4>
      </vt:variant>
      <vt:variant>
        <vt:i4>192</vt:i4>
      </vt:variant>
      <vt:variant>
        <vt:i4>0</vt:i4>
      </vt:variant>
      <vt:variant>
        <vt:i4>5</vt:i4>
      </vt:variant>
      <vt:variant>
        <vt:lpwstr>https://buyandsell.gc.ca/policy-and-guidelines/standard-acquisition-clauses-and-conditions-manual/5/C/C3011T/</vt:lpwstr>
      </vt:variant>
      <vt:variant>
        <vt:lpwstr/>
      </vt:variant>
      <vt:variant>
        <vt:i4>65557</vt:i4>
      </vt:variant>
      <vt:variant>
        <vt:i4>189</vt:i4>
      </vt:variant>
      <vt:variant>
        <vt:i4>0</vt:i4>
      </vt:variant>
      <vt:variant>
        <vt:i4>5</vt:i4>
      </vt:variant>
      <vt:variant>
        <vt:lpwstr>https://buyandsell.gc.ca/policy-and-guidelines/standard-acquisition-clauses-and-conditions-manual/5/C/C3010T/</vt:lpwstr>
      </vt:variant>
      <vt:variant>
        <vt:lpwstr/>
      </vt:variant>
      <vt:variant>
        <vt:i4>524294</vt:i4>
      </vt:variant>
      <vt:variant>
        <vt:i4>186</vt:i4>
      </vt:variant>
      <vt:variant>
        <vt:i4>0</vt:i4>
      </vt:variant>
      <vt:variant>
        <vt:i4>5</vt:i4>
      </vt:variant>
      <vt:variant>
        <vt:lpwstr>http://buyandsell.gc.ca/policy-and-guidelines/supply-manual/section/4/65</vt:lpwstr>
      </vt:variant>
      <vt:variant>
        <vt:lpwstr/>
      </vt:variant>
      <vt:variant>
        <vt:i4>65556</vt:i4>
      </vt:variant>
      <vt:variant>
        <vt:i4>183</vt:i4>
      </vt:variant>
      <vt:variant>
        <vt:i4>0</vt:i4>
      </vt:variant>
      <vt:variant>
        <vt:i4>5</vt:i4>
      </vt:variant>
      <vt:variant>
        <vt:lpwstr>https://buyandsell.gc.ca/policy-and-guidelines/standard-acquisition-clauses-and-conditions-manual/5/C/C3011T/</vt:lpwstr>
      </vt:variant>
      <vt:variant>
        <vt:lpwstr/>
      </vt:variant>
      <vt:variant>
        <vt:i4>65557</vt:i4>
      </vt:variant>
      <vt:variant>
        <vt:i4>180</vt:i4>
      </vt:variant>
      <vt:variant>
        <vt:i4>0</vt:i4>
      </vt:variant>
      <vt:variant>
        <vt:i4>5</vt:i4>
      </vt:variant>
      <vt:variant>
        <vt:lpwstr>https://buyandsell.gc.ca/policy-and-guidelines/standard-acquisition-clauses-and-conditions-manual/5/C/C3010T/</vt:lpwstr>
      </vt:variant>
      <vt:variant>
        <vt:lpwstr/>
      </vt:variant>
      <vt:variant>
        <vt:i4>5636123</vt:i4>
      </vt:variant>
      <vt:variant>
        <vt:i4>177</vt:i4>
      </vt:variant>
      <vt:variant>
        <vt:i4>0</vt:i4>
      </vt:variant>
      <vt:variant>
        <vt:i4>5</vt:i4>
      </vt:variant>
      <vt:variant>
        <vt:lpwstr>http://buyandsell.gc.ca/policy-and-guidelines/standard-acquisition-clauses-and-conditions-manual/5/A/A9097T/2</vt:lpwstr>
      </vt:variant>
      <vt:variant>
        <vt:lpwstr/>
      </vt:variant>
      <vt:variant>
        <vt:i4>4915264</vt:i4>
      </vt:variant>
      <vt:variant>
        <vt:i4>174</vt:i4>
      </vt:variant>
      <vt:variant>
        <vt:i4>0</vt:i4>
      </vt:variant>
      <vt:variant>
        <vt:i4>5</vt:i4>
      </vt:variant>
      <vt:variant>
        <vt:lpwstr>http://buyandsell.gc.ca/policy-and-guidelines/standard-acquisition-clauses-and-conditions-manual</vt:lpwstr>
      </vt:variant>
      <vt:variant>
        <vt:lpwstr/>
      </vt:variant>
      <vt:variant>
        <vt:i4>5046283</vt:i4>
      </vt:variant>
      <vt:variant>
        <vt:i4>171</vt:i4>
      </vt:variant>
      <vt:variant>
        <vt:i4>0</vt:i4>
      </vt:variant>
      <vt:variant>
        <vt:i4>5</vt:i4>
      </vt:variant>
      <vt:variant>
        <vt:lpwstr>http://www.tpsgc-pwgsc.gc.ca/ecologisation-greening/achats-procurement/politique-policy-eng.html</vt:lpwstr>
      </vt:variant>
      <vt:variant>
        <vt:lpwstr/>
      </vt:variant>
      <vt:variant>
        <vt:i4>6029331</vt:i4>
      </vt:variant>
      <vt:variant>
        <vt:i4>168</vt:i4>
      </vt:variant>
      <vt:variant>
        <vt:i4>0</vt:i4>
      </vt:variant>
      <vt:variant>
        <vt:i4>5</vt:i4>
      </vt:variant>
      <vt:variant>
        <vt:lpwstr>https://buyandsell.gc.ca/policy-and-guidelines/standard-acquisition-clauses-and-conditions-manual/1/2004/</vt:lpwstr>
      </vt:variant>
      <vt:variant>
        <vt:lpwstr/>
      </vt:variant>
      <vt:variant>
        <vt:i4>5963795</vt:i4>
      </vt:variant>
      <vt:variant>
        <vt:i4>165</vt:i4>
      </vt:variant>
      <vt:variant>
        <vt:i4>0</vt:i4>
      </vt:variant>
      <vt:variant>
        <vt:i4>5</vt:i4>
      </vt:variant>
      <vt:variant>
        <vt:lpwstr>https://buyandsell.gc.ca/policy-and-guidelines/standard-acquisition-clauses-and-conditions-manual/1/2003/</vt:lpwstr>
      </vt:variant>
      <vt:variant>
        <vt:lpwstr/>
      </vt:variant>
      <vt:variant>
        <vt:i4>5439512</vt:i4>
      </vt:variant>
      <vt:variant>
        <vt:i4>162</vt:i4>
      </vt:variant>
      <vt:variant>
        <vt:i4>0</vt:i4>
      </vt:variant>
      <vt:variant>
        <vt:i4>5</vt:i4>
      </vt:variant>
      <vt:variant>
        <vt:lpwstr>http://buyandsell.gc.ca/policy-and-guidelines/standard-acquisition-clauses-and-conditions-manual/5/K/K3200T/6</vt:lpwstr>
      </vt:variant>
      <vt:variant>
        <vt:lpwstr/>
      </vt:variant>
      <vt:variant>
        <vt:i4>5308438</vt:i4>
      </vt:variant>
      <vt:variant>
        <vt:i4>159</vt:i4>
      </vt:variant>
      <vt:variant>
        <vt:i4>0</vt:i4>
      </vt:variant>
      <vt:variant>
        <vt:i4>5</vt:i4>
      </vt:variant>
      <vt:variant>
        <vt:lpwstr>http://buyandsell.gc.ca/policy-and-guidelines/standard-acquisition-clauses-and-conditions-manual/5/A/A9040T/4</vt:lpwstr>
      </vt:variant>
      <vt:variant>
        <vt:lpwstr/>
      </vt:variant>
      <vt:variant>
        <vt:i4>5308438</vt:i4>
      </vt:variant>
      <vt:variant>
        <vt:i4>156</vt:i4>
      </vt:variant>
      <vt:variant>
        <vt:i4>0</vt:i4>
      </vt:variant>
      <vt:variant>
        <vt:i4>5</vt:i4>
      </vt:variant>
      <vt:variant>
        <vt:lpwstr>http://buyandsell.gc.ca/policy-and-guidelines/standard-acquisition-clauses-and-conditions-manual/5/A/A9040T/4</vt:lpwstr>
      </vt:variant>
      <vt:variant>
        <vt:lpwstr/>
      </vt:variant>
      <vt:variant>
        <vt:i4>5832721</vt:i4>
      </vt:variant>
      <vt:variant>
        <vt:i4>153</vt:i4>
      </vt:variant>
      <vt:variant>
        <vt:i4>0</vt:i4>
      </vt:variant>
      <vt:variant>
        <vt:i4>5</vt:i4>
      </vt:variant>
      <vt:variant>
        <vt:lpwstr>http://buyandsell.gc.ca/policy-and-guidelines/standard-acquisition-clauses-and-conditions-manual/5/A/A9038T/4</vt:lpwstr>
      </vt:variant>
      <vt:variant>
        <vt:lpwstr/>
      </vt:variant>
      <vt:variant>
        <vt:i4>5373978</vt:i4>
      </vt:variant>
      <vt:variant>
        <vt:i4>150</vt:i4>
      </vt:variant>
      <vt:variant>
        <vt:i4>0</vt:i4>
      </vt:variant>
      <vt:variant>
        <vt:i4>5</vt:i4>
      </vt:variant>
      <vt:variant>
        <vt:lpwstr>http://buyandsell.gc.ca/policy-and-guidelines/standard-acquisition-clauses-and-conditions-manual/5/A/A9083T/5</vt:lpwstr>
      </vt:variant>
      <vt:variant>
        <vt:lpwstr/>
      </vt:variant>
      <vt:variant>
        <vt:i4>5701653</vt:i4>
      </vt:variant>
      <vt:variant>
        <vt:i4>147</vt:i4>
      </vt:variant>
      <vt:variant>
        <vt:i4>0</vt:i4>
      </vt:variant>
      <vt:variant>
        <vt:i4>5</vt:i4>
      </vt:variant>
      <vt:variant>
        <vt:lpwstr>http://buyandsell.gc.ca/policy-and-guidelines/standard-acquisition-clauses-and-conditions-manual/5/A/A9076T/1</vt:lpwstr>
      </vt:variant>
      <vt:variant>
        <vt:lpwstr/>
      </vt:variant>
      <vt:variant>
        <vt:i4>4915264</vt:i4>
      </vt:variant>
      <vt:variant>
        <vt:i4>144</vt:i4>
      </vt:variant>
      <vt:variant>
        <vt:i4>0</vt:i4>
      </vt:variant>
      <vt:variant>
        <vt:i4>5</vt:i4>
      </vt:variant>
      <vt:variant>
        <vt:lpwstr>http://buyandsell.gc.ca/policy-and-guidelines/standard-acquisition-clauses-and-conditions-manual</vt:lpwstr>
      </vt:variant>
      <vt:variant>
        <vt:lpwstr/>
      </vt:variant>
      <vt:variant>
        <vt:i4>5963795</vt:i4>
      </vt:variant>
      <vt:variant>
        <vt:i4>141</vt:i4>
      </vt:variant>
      <vt:variant>
        <vt:i4>0</vt:i4>
      </vt:variant>
      <vt:variant>
        <vt:i4>5</vt:i4>
      </vt:variant>
      <vt:variant>
        <vt:lpwstr>https://buyandsell.gc.ca/policy-and-guidelines/standard-acquisition-clauses-and-conditions-manual/1/2003/</vt:lpwstr>
      </vt:variant>
      <vt:variant>
        <vt:lpwstr/>
      </vt:variant>
      <vt:variant>
        <vt:i4>131091</vt:i4>
      </vt:variant>
      <vt:variant>
        <vt:i4>138</vt:i4>
      </vt:variant>
      <vt:variant>
        <vt:i4>0</vt:i4>
      </vt:variant>
      <vt:variant>
        <vt:i4>5</vt:i4>
      </vt:variant>
      <vt:variant>
        <vt:lpwstr>https://buyandsell.gc.ca/policy-and-guidelines/standard-acquisition-clauses-and-conditions-manual/5/A/A3026T/</vt:lpwstr>
      </vt:variant>
      <vt:variant>
        <vt:lpwstr/>
      </vt:variant>
      <vt:variant>
        <vt:i4>131088</vt:i4>
      </vt:variant>
      <vt:variant>
        <vt:i4>135</vt:i4>
      </vt:variant>
      <vt:variant>
        <vt:i4>0</vt:i4>
      </vt:variant>
      <vt:variant>
        <vt:i4>5</vt:i4>
      </vt:variant>
      <vt:variant>
        <vt:lpwstr>https://buyandsell.gc.ca/policy-and-guidelines/standard-acquisition-clauses-and-conditions-manual/5/A/A3025T/</vt:lpwstr>
      </vt:variant>
      <vt:variant>
        <vt:lpwstr/>
      </vt:variant>
      <vt:variant>
        <vt:i4>4915264</vt:i4>
      </vt:variant>
      <vt:variant>
        <vt:i4>132</vt:i4>
      </vt:variant>
      <vt:variant>
        <vt:i4>0</vt:i4>
      </vt:variant>
      <vt:variant>
        <vt:i4>5</vt:i4>
      </vt:variant>
      <vt:variant>
        <vt:lpwstr>http://buyandsell.gc.ca/policy-and-guidelines/standard-acquisition-clauses-and-conditions-manual</vt:lpwstr>
      </vt:variant>
      <vt:variant>
        <vt:lpwstr/>
      </vt:variant>
      <vt:variant>
        <vt:i4>5963795</vt:i4>
      </vt:variant>
      <vt:variant>
        <vt:i4>129</vt:i4>
      </vt:variant>
      <vt:variant>
        <vt:i4>0</vt:i4>
      </vt:variant>
      <vt:variant>
        <vt:i4>5</vt:i4>
      </vt:variant>
      <vt:variant>
        <vt:lpwstr>https://buyandsell.gc.ca/policy-and-guidelines/standard-acquisition-clauses-and-conditions-manual/1/2003/</vt:lpwstr>
      </vt:variant>
      <vt:variant>
        <vt:lpwstr/>
      </vt:variant>
      <vt:variant>
        <vt:i4>5308440</vt:i4>
      </vt:variant>
      <vt:variant>
        <vt:i4>126</vt:i4>
      </vt:variant>
      <vt:variant>
        <vt:i4>0</vt:i4>
      </vt:variant>
      <vt:variant>
        <vt:i4>5</vt:i4>
      </vt:variant>
      <vt:variant>
        <vt:lpwstr>http://buyandsell.gc.ca/policy-and-guidelines/standard-acquisition-clauses-and-conditions-manual/5/B/B3000T/5</vt:lpwstr>
      </vt:variant>
      <vt:variant>
        <vt:lpwstr/>
      </vt:variant>
      <vt:variant>
        <vt:i4>5570589</vt:i4>
      </vt:variant>
      <vt:variant>
        <vt:i4>123</vt:i4>
      </vt:variant>
      <vt:variant>
        <vt:i4>0</vt:i4>
      </vt:variant>
      <vt:variant>
        <vt:i4>5</vt:i4>
      </vt:variant>
      <vt:variant>
        <vt:lpwstr>http://buyandsell.gc.ca/policy-and-guidelines/standard-acquisition-clauses-and-conditions-manual/5/B/B4024T/4</vt:lpwstr>
      </vt:variant>
      <vt:variant>
        <vt:lpwstr/>
      </vt:variant>
      <vt:variant>
        <vt:i4>4915264</vt:i4>
      </vt:variant>
      <vt:variant>
        <vt:i4>120</vt:i4>
      </vt:variant>
      <vt:variant>
        <vt:i4>0</vt:i4>
      </vt:variant>
      <vt:variant>
        <vt:i4>5</vt:i4>
      </vt:variant>
      <vt:variant>
        <vt:lpwstr>http://buyandsell.gc.ca/policy-and-guidelines/standard-acquisition-clauses-and-conditions-manual</vt:lpwstr>
      </vt:variant>
      <vt:variant>
        <vt:lpwstr/>
      </vt:variant>
      <vt:variant>
        <vt:i4>7995506</vt:i4>
      </vt:variant>
      <vt:variant>
        <vt:i4>117</vt:i4>
      </vt:variant>
      <vt:variant>
        <vt:i4>0</vt:i4>
      </vt:variant>
      <vt:variant>
        <vt:i4>5</vt:i4>
      </vt:variant>
      <vt:variant>
        <vt:lpwstr>http://buyandsell.gc.ca/policy-and-guidelines/standard-acquisition-clauses-and-conditions-manual/1/2003-1/1</vt:lpwstr>
      </vt:variant>
      <vt:variant>
        <vt:lpwstr/>
      </vt:variant>
      <vt:variant>
        <vt:i4>6357106</vt:i4>
      </vt:variant>
      <vt:variant>
        <vt:i4>114</vt:i4>
      </vt:variant>
      <vt:variant>
        <vt:i4>0</vt:i4>
      </vt:variant>
      <vt:variant>
        <vt:i4>5</vt:i4>
      </vt:variant>
      <vt:variant>
        <vt:lpwstr>http://buyandsell.gc.ca/policy-and-guidelines/standard-acquisition-clauses-and-conditions-manual/1/2003/16</vt:lpwstr>
      </vt:variant>
      <vt:variant>
        <vt:lpwstr/>
      </vt:variant>
      <vt:variant>
        <vt:i4>7995506</vt:i4>
      </vt:variant>
      <vt:variant>
        <vt:i4>111</vt:i4>
      </vt:variant>
      <vt:variant>
        <vt:i4>0</vt:i4>
      </vt:variant>
      <vt:variant>
        <vt:i4>5</vt:i4>
      </vt:variant>
      <vt:variant>
        <vt:lpwstr>http://buyandsell.gc.ca/policy-and-guidelines/standard-acquisition-clauses-and-conditions-manual/1/2003-1/1</vt:lpwstr>
      </vt:variant>
      <vt:variant>
        <vt:lpwstr/>
      </vt:variant>
      <vt:variant>
        <vt:i4>5963795</vt:i4>
      </vt:variant>
      <vt:variant>
        <vt:i4>108</vt:i4>
      </vt:variant>
      <vt:variant>
        <vt:i4>0</vt:i4>
      </vt:variant>
      <vt:variant>
        <vt:i4>5</vt:i4>
      </vt:variant>
      <vt:variant>
        <vt:lpwstr>https://buyandsell.gc.ca/policy-and-guidelines/standard-acquisition-clauses-and-conditions-manual/1/2003/</vt:lpwstr>
      </vt:variant>
      <vt:variant>
        <vt:lpwstr/>
      </vt:variant>
      <vt:variant>
        <vt:i4>5963795</vt:i4>
      </vt:variant>
      <vt:variant>
        <vt:i4>105</vt:i4>
      </vt:variant>
      <vt:variant>
        <vt:i4>0</vt:i4>
      </vt:variant>
      <vt:variant>
        <vt:i4>5</vt:i4>
      </vt:variant>
      <vt:variant>
        <vt:lpwstr>https://buyandsell.gc.ca/policy-and-guidelines/standard-acquisition-clauses-and-conditions-manual/1/2003/</vt:lpwstr>
      </vt:variant>
      <vt:variant>
        <vt:lpwstr/>
      </vt:variant>
      <vt:variant>
        <vt:i4>1310727</vt:i4>
      </vt:variant>
      <vt:variant>
        <vt:i4>102</vt:i4>
      </vt:variant>
      <vt:variant>
        <vt:i4>0</vt:i4>
      </vt:variant>
      <vt:variant>
        <vt:i4>5</vt:i4>
      </vt:variant>
      <vt:variant>
        <vt:lpwstr>http://www.tpsgc-pwgsc.gc.ca/app-acq/forms/formulaires-forms-eng.html</vt:lpwstr>
      </vt:variant>
      <vt:variant>
        <vt:lpwstr/>
      </vt:variant>
      <vt:variant>
        <vt:i4>6029331</vt:i4>
      </vt:variant>
      <vt:variant>
        <vt:i4>99</vt:i4>
      </vt:variant>
      <vt:variant>
        <vt:i4>0</vt:i4>
      </vt:variant>
      <vt:variant>
        <vt:i4>5</vt:i4>
      </vt:variant>
      <vt:variant>
        <vt:lpwstr>https://buyandsell.gc.ca/policy-and-guidelines/standard-acquisition-clauses-and-conditions-manual/1/2004/</vt:lpwstr>
      </vt:variant>
      <vt:variant>
        <vt:lpwstr/>
      </vt:variant>
      <vt:variant>
        <vt:i4>5963795</vt:i4>
      </vt:variant>
      <vt:variant>
        <vt:i4>96</vt:i4>
      </vt:variant>
      <vt:variant>
        <vt:i4>0</vt:i4>
      </vt:variant>
      <vt:variant>
        <vt:i4>5</vt:i4>
      </vt:variant>
      <vt:variant>
        <vt:lpwstr>https://buyandsell.gc.ca/policy-and-guidelines/standard-acquisition-clauses-and-conditions-manual/1/2003/</vt:lpwstr>
      </vt:variant>
      <vt:variant>
        <vt:lpwstr/>
      </vt:variant>
      <vt:variant>
        <vt:i4>6029331</vt:i4>
      </vt:variant>
      <vt:variant>
        <vt:i4>93</vt:i4>
      </vt:variant>
      <vt:variant>
        <vt:i4>0</vt:i4>
      </vt:variant>
      <vt:variant>
        <vt:i4>5</vt:i4>
      </vt:variant>
      <vt:variant>
        <vt:lpwstr>https://buyandsell.gc.ca/policy-and-guidelines/standard-acquisition-clauses-and-conditions-manual/1/2004/</vt:lpwstr>
      </vt:variant>
      <vt:variant>
        <vt:lpwstr/>
      </vt:variant>
      <vt:variant>
        <vt:i4>5963795</vt:i4>
      </vt:variant>
      <vt:variant>
        <vt:i4>90</vt:i4>
      </vt:variant>
      <vt:variant>
        <vt:i4>0</vt:i4>
      </vt:variant>
      <vt:variant>
        <vt:i4>5</vt:i4>
      </vt:variant>
      <vt:variant>
        <vt:lpwstr>https://buyandsell.gc.ca/policy-and-guidelines/standard-acquisition-clauses-and-conditions-manual/1/2003/</vt:lpwstr>
      </vt:variant>
      <vt:variant>
        <vt:lpwstr/>
      </vt:variant>
      <vt:variant>
        <vt:i4>6029331</vt:i4>
      </vt:variant>
      <vt:variant>
        <vt:i4>87</vt:i4>
      </vt:variant>
      <vt:variant>
        <vt:i4>0</vt:i4>
      </vt:variant>
      <vt:variant>
        <vt:i4>5</vt:i4>
      </vt:variant>
      <vt:variant>
        <vt:lpwstr>https://buyandsell.gc.ca/policy-and-guidelines/standard-acquisition-clauses-and-conditions-manual/1/2004/</vt:lpwstr>
      </vt:variant>
      <vt:variant>
        <vt:lpwstr/>
      </vt:variant>
      <vt:variant>
        <vt:i4>5963795</vt:i4>
      </vt:variant>
      <vt:variant>
        <vt:i4>84</vt:i4>
      </vt:variant>
      <vt:variant>
        <vt:i4>0</vt:i4>
      </vt:variant>
      <vt:variant>
        <vt:i4>5</vt:i4>
      </vt:variant>
      <vt:variant>
        <vt:lpwstr>https://buyandsell.gc.ca/policy-and-guidelines/standard-acquisition-clauses-and-conditions-manual/1/2003/</vt:lpwstr>
      </vt:variant>
      <vt:variant>
        <vt:lpwstr/>
      </vt:variant>
      <vt:variant>
        <vt:i4>6029331</vt:i4>
      </vt:variant>
      <vt:variant>
        <vt:i4>81</vt:i4>
      </vt:variant>
      <vt:variant>
        <vt:i4>0</vt:i4>
      </vt:variant>
      <vt:variant>
        <vt:i4>5</vt:i4>
      </vt:variant>
      <vt:variant>
        <vt:lpwstr>https://buyandsell.gc.ca/policy-and-guidelines/standard-acquisition-clauses-and-conditions-manual/1/2004/</vt:lpwstr>
      </vt:variant>
      <vt:variant>
        <vt:lpwstr/>
      </vt:variant>
      <vt:variant>
        <vt:i4>5963795</vt:i4>
      </vt:variant>
      <vt:variant>
        <vt:i4>78</vt:i4>
      </vt:variant>
      <vt:variant>
        <vt:i4>0</vt:i4>
      </vt:variant>
      <vt:variant>
        <vt:i4>5</vt:i4>
      </vt:variant>
      <vt:variant>
        <vt:lpwstr>https://buyandsell.gc.ca/policy-and-guidelines/standard-acquisition-clauses-and-conditions-manual/1/2003/</vt:lpwstr>
      </vt:variant>
      <vt:variant>
        <vt:lpwstr/>
      </vt:variant>
      <vt:variant>
        <vt:i4>5767244</vt:i4>
      </vt:variant>
      <vt:variant>
        <vt:i4>75</vt:i4>
      </vt:variant>
      <vt:variant>
        <vt:i4>0</vt:i4>
      </vt:variant>
      <vt:variant>
        <vt:i4>5</vt:i4>
      </vt:variant>
      <vt:variant>
        <vt:lpwstr>https://buyandsell.gc.ca/policy-and-guidelines/standard-acquisition-clauses-and-conditions-manual</vt:lpwstr>
      </vt:variant>
      <vt:variant>
        <vt:lpwstr/>
      </vt:variant>
      <vt:variant>
        <vt:i4>524295</vt:i4>
      </vt:variant>
      <vt:variant>
        <vt:i4>72</vt:i4>
      </vt:variant>
      <vt:variant>
        <vt:i4>0</vt:i4>
      </vt:variant>
      <vt:variant>
        <vt:i4>5</vt:i4>
      </vt:variant>
      <vt:variant>
        <vt:lpwstr>http://buyandsell.gc.ca/policy-and-guidelines/supply-manual/section/7/45</vt:lpwstr>
      </vt:variant>
      <vt:variant>
        <vt:lpwstr/>
      </vt:variant>
      <vt:variant>
        <vt:i4>851975</vt:i4>
      </vt:variant>
      <vt:variant>
        <vt:i4>69</vt:i4>
      </vt:variant>
      <vt:variant>
        <vt:i4>0</vt:i4>
      </vt:variant>
      <vt:variant>
        <vt:i4>5</vt:i4>
      </vt:variant>
      <vt:variant>
        <vt:lpwstr>http://buyandsell.gc.ca/policy-and-guidelines/supply-manual/section/7/40</vt:lpwstr>
      </vt:variant>
      <vt:variant>
        <vt:lpwstr/>
      </vt:variant>
      <vt:variant>
        <vt:i4>524288</vt:i4>
      </vt:variant>
      <vt:variant>
        <vt:i4>66</vt:i4>
      </vt:variant>
      <vt:variant>
        <vt:i4>0</vt:i4>
      </vt:variant>
      <vt:variant>
        <vt:i4>5</vt:i4>
      </vt:variant>
      <vt:variant>
        <vt:lpwstr>http://buyandsell.gc.ca/policy-and-guidelines/supply-manual/section/7/35</vt:lpwstr>
      </vt:variant>
      <vt:variant>
        <vt:lpwstr/>
      </vt:variant>
      <vt:variant>
        <vt:i4>8192122</vt:i4>
      </vt:variant>
      <vt:variant>
        <vt:i4>63</vt:i4>
      </vt:variant>
      <vt:variant>
        <vt:i4>0</vt:i4>
      </vt:variant>
      <vt:variant>
        <vt:i4>5</vt:i4>
      </vt:variant>
      <vt:variant>
        <vt:lpwstr/>
      </vt:variant>
      <vt:variant>
        <vt:lpwstr>Body:Federal Contractors Program Certification1</vt:lpwstr>
      </vt:variant>
      <vt:variant>
        <vt:i4>7405603</vt:i4>
      </vt:variant>
      <vt:variant>
        <vt:i4>60</vt:i4>
      </vt:variant>
      <vt:variant>
        <vt:i4>0</vt:i4>
      </vt:variant>
      <vt:variant>
        <vt:i4>5</vt:i4>
      </vt:variant>
      <vt:variant>
        <vt:lpwstr>https://buyandsell.gc.ca/policy-and-guidelines/supply-manual/annex/9/4</vt:lpwstr>
      </vt:variant>
      <vt:variant>
        <vt:lpwstr/>
      </vt:variant>
      <vt:variant>
        <vt:i4>5767197</vt:i4>
      </vt:variant>
      <vt:variant>
        <vt:i4>57</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54</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51</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48</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45</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42</vt:i4>
      </vt:variant>
      <vt:variant>
        <vt:i4>0</vt:i4>
      </vt:variant>
      <vt:variant>
        <vt:i4>5</vt:i4>
      </vt:variant>
      <vt:variant>
        <vt:lpwstr>http://buyandsell.gc.ca/policy-and-guidelines/standard-acquisition-clauses-and-conditions-manual/5/A/A3051T/2</vt:lpwstr>
      </vt:variant>
      <vt:variant>
        <vt:lpwstr/>
      </vt:variant>
      <vt:variant>
        <vt:i4>5308447</vt:i4>
      </vt:variant>
      <vt:variant>
        <vt:i4>39</vt:i4>
      </vt:variant>
      <vt:variant>
        <vt:i4>0</vt:i4>
      </vt:variant>
      <vt:variant>
        <vt:i4>5</vt:i4>
      </vt:variant>
      <vt:variant>
        <vt:lpwstr>http://buyandsell.gc.ca/policy-and-guidelines/standard-acquisition-clauses-and-conditions-manual/5/A/A3070T/1</vt:lpwstr>
      </vt:variant>
      <vt:variant>
        <vt:lpwstr/>
      </vt:variant>
      <vt:variant>
        <vt:i4>5767198</vt:i4>
      </vt:variant>
      <vt:variant>
        <vt:i4>36</vt:i4>
      </vt:variant>
      <vt:variant>
        <vt:i4>0</vt:i4>
      </vt:variant>
      <vt:variant>
        <vt:i4>5</vt:i4>
      </vt:variant>
      <vt:variant>
        <vt:lpwstr>http://buyandsell.gc.ca/policy-and-guidelines/standard-acquisition-clauses-and-conditions-manual/5/A/A3069T/2</vt:lpwstr>
      </vt:variant>
      <vt:variant>
        <vt:lpwstr/>
      </vt:variant>
      <vt:variant>
        <vt:i4>5701662</vt:i4>
      </vt:variant>
      <vt:variant>
        <vt:i4>33</vt:i4>
      </vt:variant>
      <vt:variant>
        <vt:i4>0</vt:i4>
      </vt:variant>
      <vt:variant>
        <vt:i4>5</vt:i4>
      </vt:variant>
      <vt:variant>
        <vt:lpwstr>http://buyandsell.gc.ca/policy-and-guidelines/standard-acquisition-clauses-and-conditions-manual/5/A/A3066T/2</vt:lpwstr>
      </vt:variant>
      <vt:variant>
        <vt:lpwstr/>
      </vt:variant>
      <vt:variant>
        <vt:i4>5505054</vt:i4>
      </vt:variant>
      <vt:variant>
        <vt:i4>30</vt:i4>
      </vt:variant>
      <vt:variant>
        <vt:i4>0</vt:i4>
      </vt:variant>
      <vt:variant>
        <vt:i4>5</vt:i4>
      </vt:variant>
      <vt:variant>
        <vt:lpwstr>http://buyandsell.gc.ca/policy-and-guidelines/standard-acquisition-clauses-and-conditions-manual/5/A/A3065T/2</vt:lpwstr>
      </vt:variant>
      <vt:variant>
        <vt:lpwstr/>
      </vt:variant>
      <vt:variant>
        <vt:i4>5373982</vt:i4>
      </vt:variant>
      <vt:variant>
        <vt:i4>27</vt:i4>
      </vt:variant>
      <vt:variant>
        <vt:i4>0</vt:i4>
      </vt:variant>
      <vt:variant>
        <vt:i4>5</vt:i4>
      </vt:variant>
      <vt:variant>
        <vt:lpwstr>http://buyandsell.gc.ca/policy-and-guidelines/standard-acquisition-clauses-and-conditions-manual/5/A/A3063T/2</vt:lpwstr>
      </vt:variant>
      <vt:variant>
        <vt:lpwstr/>
      </vt:variant>
      <vt:variant>
        <vt:i4>5439518</vt:i4>
      </vt:variant>
      <vt:variant>
        <vt:i4>24</vt:i4>
      </vt:variant>
      <vt:variant>
        <vt:i4>0</vt:i4>
      </vt:variant>
      <vt:variant>
        <vt:i4>5</vt:i4>
      </vt:variant>
      <vt:variant>
        <vt:lpwstr>http://buyandsell.gc.ca/policy-and-guidelines/standard-acquisition-clauses-and-conditions-manual/5/A/A3062T/1</vt:lpwstr>
      </vt:variant>
      <vt:variant>
        <vt:lpwstr/>
      </vt:variant>
      <vt:variant>
        <vt:i4>5242910</vt:i4>
      </vt:variant>
      <vt:variant>
        <vt:i4>21</vt:i4>
      </vt:variant>
      <vt:variant>
        <vt:i4>0</vt:i4>
      </vt:variant>
      <vt:variant>
        <vt:i4>5</vt:i4>
      </vt:variant>
      <vt:variant>
        <vt:lpwstr>http://buyandsell.gc.ca/policy-and-guidelines/standard-acquisition-clauses-and-conditions-manual/5/A/A3061T/2</vt:lpwstr>
      </vt:variant>
      <vt:variant>
        <vt:lpwstr/>
      </vt:variant>
      <vt:variant>
        <vt:i4>6029331</vt:i4>
      </vt:variant>
      <vt:variant>
        <vt:i4>18</vt:i4>
      </vt:variant>
      <vt:variant>
        <vt:i4>0</vt:i4>
      </vt:variant>
      <vt:variant>
        <vt:i4>5</vt:i4>
      </vt:variant>
      <vt:variant>
        <vt:lpwstr>https://buyandsell.gc.ca/policy-and-guidelines/standard-acquisition-clauses-and-conditions-manual/1/2004/</vt:lpwstr>
      </vt:variant>
      <vt:variant>
        <vt:lpwstr/>
      </vt:variant>
      <vt:variant>
        <vt:i4>5963795</vt:i4>
      </vt:variant>
      <vt:variant>
        <vt:i4>15</vt:i4>
      </vt:variant>
      <vt:variant>
        <vt:i4>0</vt:i4>
      </vt:variant>
      <vt:variant>
        <vt:i4>5</vt:i4>
      </vt:variant>
      <vt:variant>
        <vt:lpwstr>https://buyandsell.gc.ca/policy-and-guidelines/standard-acquisition-clauses-and-conditions-manual/1/2003/</vt:lpwstr>
      </vt:variant>
      <vt:variant>
        <vt:lpwstr/>
      </vt:variant>
      <vt:variant>
        <vt:i4>6357031</vt:i4>
      </vt:variant>
      <vt:variant>
        <vt:i4>12</vt:i4>
      </vt:variant>
      <vt:variant>
        <vt:i4>0</vt:i4>
      </vt:variant>
      <vt:variant>
        <vt:i4>5</vt:i4>
      </vt:variant>
      <vt:variant>
        <vt:lpwstr>http://ssi-iss.tpsgc-pwgsc.gc.ca/index-eng.html</vt:lpwstr>
      </vt:variant>
      <vt:variant>
        <vt:lpwstr/>
      </vt:variant>
      <vt:variant>
        <vt:i4>196695</vt:i4>
      </vt:variant>
      <vt:variant>
        <vt:i4>9</vt:i4>
      </vt:variant>
      <vt:variant>
        <vt:i4>0</vt:i4>
      </vt:variant>
      <vt:variant>
        <vt:i4>5</vt:i4>
      </vt:variant>
      <vt:variant>
        <vt:lpwstr>https://buyandsell.gc.ca/policy-and-guidelines/supply-manual/section/1/10/10</vt:lpwstr>
      </vt:variant>
      <vt:variant>
        <vt:lpwstr/>
      </vt:variant>
      <vt:variant>
        <vt:i4>3539043</vt:i4>
      </vt:variant>
      <vt:variant>
        <vt:i4>6</vt:i4>
      </vt:variant>
      <vt:variant>
        <vt:i4>0</vt:i4>
      </vt:variant>
      <vt:variant>
        <vt:i4>5</vt:i4>
      </vt:variant>
      <vt:variant>
        <vt:lpwstr>https://buyandsell.gc.ca/policy-and-guidelines/supply-manual/section/4/15/1</vt:lpwstr>
      </vt:variant>
      <vt:variant>
        <vt:lpwstr/>
      </vt:variant>
      <vt:variant>
        <vt:i4>1638486</vt:i4>
      </vt:variant>
      <vt:variant>
        <vt:i4>3</vt:i4>
      </vt:variant>
      <vt:variant>
        <vt:i4>0</vt:i4>
      </vt:variant>
      <vt:variant>
        <vt:i4>5</vt:i4>
      </vt:variant>
      <vt:variant>
        <vt:lpwstr>https://buyandsell.gc.ca/policy-and-guidelines/supply-manual/section/4/10</vt:lpwstr>
      </vt:variant>
      <vt:variant>
        <vt:lpwstr/>
      </vt:variant>
      <vt:variant>
        <vt:i4>6225955</vt:i4>
      </vt:variant>
      <vt:variant>
        <vt:i4>0</vt:i4>
      </vt:variant>
      <vt:variant>
        <vt:i4>0</vt:i4>
      </vt:variant>
      <vt:variant>
        <vt:i4>5</vt:i4>
      </vt:variant>
      <vt:variant>
        <vt:lpwstr>http://www.gcpedia.gc.ca/wiki/Procurement_community/Tools/Solicitation_and_contract_templates/PWGSC_Standard_Procurement_Templates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2014</dc:title>
  <dc:creator>PWGSC-TPSGC</dc:creator>
  <cp:lastModifiedBy>Étienne Sévigny</cp:lastModifiedBy>
  <cp:revision>2</cp:revision>
  <cp:lastPrinted>2018-06-20T18:19:00Z</cp:lastPrinted>
  <dcterms:created xsi:type="dcterms:W3CDTF">2019-01-16T16:57:00Z</dcterms:created>
  <dcterms:modified xsi:type="dcterms:W3CDTF">2019-01-16T16:57:00Z</dcterms:modified>
</cp:coreProperties>
</file>