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66776" w14:textId="77777777" w:rsidR="00235AFF" w:rsidRPr="00853AD3" w:rsidRDefault="00235AFF" w:rsidP="00235AFF">
      <w:pPr>
        <w:autoSpaceDE w:val="0"/>
        <w:autoSpaceDN w:val="0"/>
        <w:adjustRightInd w:val="0"/>
        <w:jc w:val="center"/>
        <w:rPr>
          <w:b/>
          <w:bCs/>
          <w:sz w:val="40"/>
          <w:szCs w:val="40"/>
        </w:rPr>
      </w:pPr>
      <w:r w:rsidRPr="00853AD3">
        <w:rPr>
          <w:b/>
          <w:sz w:val="40"/>
          <w:szCs w:val="40"/>
          <w:lang w:val="en"/>
        </w:rPr>
        <w:t>Area Detection and Identification System (ADIS)</w:t>
      </w:r>
    </w:p>
    <w:p w14:paraId="7B727C8E" w14:textId="77777777" w:rsidR="00235AFF" w:rsidRPr="00853AD3" w:rsidRDefault="00235AFF" w:rsidP="00C5679E">
      <w:pPr>
        <w:autoSpaceDE w:val="0"/>
        <w:autoSpaceDN w:val="0"/>
        <w:adjustRightInd w:val="0"/>
        <w:jc w:val="center"/>
        <w:rPr>
          <w:b/>
          <w:bCs/>
          <w:sz w:val="40"/>
          <w:szCs w:val="40"/>
        </w:rPr>
      </w:pPr>
    </w:p>
    <w:p w14:paraId="722151D6" w14:textId="23D76C1E" w:rsidR="00C5679E" w:rsidRPr="00853AD3" w:rsidRDefault="0016323C" w:rsidP="00C5679E">
      <w:pPr>
        <w:autoSpaceDE w:val="0"/>
        <w:autoSpaceDN w:val="0"/>
        <w:adjustRightInd w:val="0"/>
        <w:jc w:val="center"/>
        <w:rPr>
          <w:b/>
          <w:bCs/>
          <w:sz w:val="40"/>
          <w:szCs w:val="40"/>
        </w:rPr>
      </w:pPr>
      <w:r>
        <w:rPr>
          <w:b/>
          <w:bCs/>
          <w:sz w:val="40"/>
          <w:szCs w:val="40"/>
        </w:rPr>
        <w:t xml:space="preserve">DRAFT </w:t>
      </w:r>
      <w:r w:rsidR="00235AFF" w:rsidRPr="00853AD3">
        <w:rPr>
          <w:b/>
          <w:bCs/>
          <w:sz w:val="40"/>
          <w:szCs w:val="40"/>
        </w:rPr>
        <w:t>R</w:t>
      </w:r>
      <w:r w:rsidR="00C5679E" w:rsidRPr="00853AD3">
        <w:rPr>
          <w:b/>
          <w:bCs/>
          <w:sz w:val="40"/>
          <w:szCs w:val="40"/>
        </w:rPr>
        <w:t>EQUEST FOR PROPOSAL (RFP)</w:t>
      </w:r>
    </w:p>
    <w:p w14:paraId="034D817F" w14:textId="77777777" w:rsidR="00C5679E" w:rsidRPr="00853AD3" w:rsidRDefault="00F24DA1" w:rsidP="00C5679E">
      <w:pPr>
        <w:autoSpaceDE w:val="0"/>
        <w:autoSpaceDN w:val="0"/>
        <w:adjustRightInd w:val="0"/>
        <w:jc w:val="center"/>
        <w:rPr>
          <w:b/>
          <w:sz w:val="40"/>
          <w:szCs w:val="40"/>
          <w:lang w:val="en"/>
        </w:rPr>
      </w:pPr>
      <w:r w:rsidRPr="00853AD3">
        <w:rPr>
          <w:b/>
          <w:sz w:val="40"/>
          <w:szCs w:val="40"/>
          <w:lang w:val="en"/>
        </w:rPr>
        <w:t>W8476-</w:t>
      </w:r>
      <w:r w:rsidR="00235AFF" w:rsidRPr="00853AD3">
        <w:rPr>
          <w:b/>
          <w:sz w:val="40"/>
          <w:szCs w:val="40"/>
          <w:lang w:val="en"/>
        </w:rPr>
        <w:t>18ADIS/A</w:t>
      </w:r>
    </w:p>
    <w:p w14:paraId="3A50D30A" w14:textId="77777777" w:rsidR="004E3DED" w:rsidRPr="00853AD3" w:rsidRDefault="004E3DED" w:rsidP="00C5679E">
      <w:pPr>
        <w:autoSpaceDE w:val="0"/>
        <w:autoSpaceDN w:val="0"/>
        <w:adjustRightInd w:val="0"/>
        <w:jc w:val="center"/>
        <w:rPr>
          <w:b/>
          <w:bCs/>
          <w:sz w:val="32"/>
          <w:szCs w:val="32"/>
        </w:rPr>
      </w:pPr>
    </w:p>
    <w:p w14:paraId="49BCEE1D" w14:textId="77777777" w:rsidR="00E6438F" w:rsidRPr="00853AD3" w:rsidRDefault="00235AFF" w:rsidP="00C5679E">
      <w:pPr>
        <w:autoSpaceDE w:val="0"/>
        <w:autoSpaceDN w:val="0"/>
        <w:adjustRightInd w:val="0"/>
        <w:jc w:val="center"/>
        <w:rPr>
          <w:b/>
          <w:bCs/>
          <w:sz w:val="32"/>
          <w:szCs w:val="32"/>
        </w:rPr>
      </w:pPr>
      <w:r w:rsidRPr="00853AD3">
        <w:rPr>
          <w:b/>
          <w:bCs/>
          <w:sz w:val="32"/>
          <w:szCs w:val="32"/>
        </w:rPr>
        <w:t xml:space="preserve">VOLUME 1: </w:t>
      </w:r>
      <w:r w:rsidR="00595124" w:rsidRPr="00853AD3">
        <w:rPr>
          <w:b/>
          <w:sz w:val="32"/>
          <w:szCs w:val="32"/>
        </w:rPr>
        <w:t>BIDDER INSTRUCTIONS AND REQUIREMENTS</w:t>
      </w:r>
    </w:p>
    <w:p w14:paraId="7276E9AA" w14:textId="77777777" w:rsidR="00235AFF" w:rsidRPr="00853AD3" w:rsidRDefault="00235AFF" w:rsidP="00C5679E">
      <w:pPr>
        <w:autoSpaceDE w:val="0"/>
        <w:autoSpaceDN w:val="0"/>
        <w:adjustRightInd w:val="0"/>
        <w:jc w:val="center"/>
        <w:rPr>
          <w:b/>
          <w:bCs/>
          <w:sz w:val="36"/>
          <w:szCs w:val="36"/>
        </w:rPr>
      </w:pPr>
    </w:p>
    <w:p w14:paraId="2F1118D1" w14:textId="77777777" w:rsidR="00595124" w:rsidRPr="00853AD3" w:rsidRDefault="00595124" w:rsidP="00235AFF">
      <w:pPr>
        <w:autoSpaceDE w:val="0"/>
        <w:autoSpaceDN w:val="0"/>
        <w:adjustRightInd w:val="0"/>
        <w:jc w:val="center"/>
        <w:rPr>
          <w:b/>
          <w:bCs/>
          <w:sz w:val="32"/>
          <w:szCs w:val="40"/>
        </w:rPr>
      </w:pPr>
    </w:p>
    <w:p w14:paraId="3DF1E81C" w14:textId="77777777" w:rsidR="00235AFF" w:rsidRPr="00853AD3" w:rsidRDefault="00235AFF" w:rsidP="00235AFF">
      <w:pPr>
        <w:autoSpaceDE w:val="0"/>
        <w:autoSpaceDN w:val="0"/>
        <w:adjustRightInd w:val="0"/>
        <w:jc w:val="center"/>
        <w:rPr>
          <w:b/>
          <w:bCs/>
          <w:sz w:val="32"/>
          <w:szCs w:val="40"/>
        </w:rPr>
      </w:pPr>
      <w:r w:rsidRPr="00853AD3">
        <w:rPr>
          <w:b/>
          <w:bCs/>
          <w:sz w:val="32"/>
          <w:szCs w:val="40"/>
        </w:rPr>
        <w:t>IMPORTANT INFORMATION REGARDING THIS RFP:</w:t>
      </w:r>
    </w:p>
    <w:p w14:paraId="04626061" w14:textId="77777777" w:rsidR="00235AFF" w:rsidRPr="00853AD3" w:rsidRDefault="00235AFF" w:rsidP="00235AFF">
      <w:pPr>
        <w:autoSpaceDE w:val="0"/>
        <w:autoSpaceDN w:val="0"/>
        <w:adjustRightInd w:val="0"/>
        <w:jc w:val="center"/>
        <w:rPr>
          <w:b/>
          <w:bCs/>
          <w:sz w:val="32"/>
          <w:szCs w:val="40"/>
        </w:rPr>
      </w:pPr>
    </w:p>
    <w:p w14:paraId="6C2F0693" w14:textId="22017583" w:rsidR="002C4549" w:rsidRPr="00DD5662" w:rsidRDefault="002C4549" w:rsidP="00537A75">
      <w:pPr>
        <w:pStyle w:val="ListParagraph"/>
        <w:numPr>
          <w:ilvl w:val="0"/>
          <w:numId w:val="61"/>
        </w:numPr>
        <w:autoSpaceDE w:val="0"/>
        <w:autoSpaceDN w:val="0"/>
        <w:adjustRightInd w:val="0"/>
        <w:rPr>
          <w:b/>
          <w:bCs/>
        </w:rPr>
      </w:pPr>
      <w:r w:rsidRPr="00DD5662">
        <w:rPr>
          <w:b/>
          <w:bCs/>
        </w:rPr>
        <w:t>Please note that this RFP is still under development</w:t>
      </w:r>
    </w:p>
    <w:p w14:paraId="68ADE656" w14:textId="764C470A" w:rsidR="00121558" w:rsidRPr="00853AD3" w:rsidRDefault="00235AFF" w:rsidP="00537A75">
      <w:pPr>
        <w:pStyle w:val="ListParagraph"/>
        <w:numPr>
          <w:ilvl w:val="0"/>
          <w:numId w:val="61"/>
        </w:numPr>
        <w:autoSpaceDE w:val="0"/>
        <w:autoSpaceDN w:val="0"/>
        <w:adjustRightInd w:val="0"/>
        <w:rPr>
          <w:bCs/>
        </w:rPr>
      </w:pPr>
      <w:r w:rsidRPr="00853AD3">
        <w:rPr>
          <w:bCs/>
        </w:rPr>
        <w:t xml:space="preserve">This </w:t>
      </w:r>
      <w:r w:rsidR="0016323C">
        <w:rPr>
          <w:bCs/>
        </w:rPr>
        <w:t xml:space="preserve">DRAFT </w:t>
      </w:r>
      <w:r w:rsidRPr="00853AD3">
        <w:rPr>
          <w:bCs/>
        </w:rPr>
        <w:t>RFP contains 3 Volumes and bidders must consider the elements indicated in the 3 Volumes.</w:t>
      </w:r>
      <w:r w:rsidR="00595124" w:rsidRPr="00853AD3">
        <w:rPr>
          <w:bCs/>
        </w:rPr>
        <w:t xml:space="preserve">  </w:t>
      </w:r>
      <w:r w:rsidR="0064413E" w:rsidRPr="00853AD3">
        <w:rPr>
          <w:bCs/>
        </w:rPr>
        <w:t>Bidders are requested to submit pricing for the 2 contracts</w:t>
      </w:r>
      <w:r w:rsidR="0057293A" w:rsidRPr="00853AD3">
        <w:rPr>
          <w:bCs/>
        </w:rPr>
        <w:t>:</w:t>
      </w:r>
    </w:p>
    <w:p w14:paraId="53F2EA08" w14:textId="18F37B8C" w:rsidR="00E6438F" w:rsidRPr="00853AD3" w:rsidRDefault="00E6438F" w:rsidP="0057293A">
      <w:pPr>
        <w:pStyle w:val="ListParagraph"/>
        <w:autoSpaceDE w:val="0"/>
        <w:autoSpaceDN w:val="0"/>
        <w:adjustRightInd w:val="0"/>
        <w:ind w:left="360"/>
        <w:rPr>
          <w:b/>
          <w:bCs/>
        </w:rPr>
      </w:pPr>
    </w:p>
    <w:p w14:paraId="29090F59" w14:textId="77777777" w:rsidR="00365C6F" w:rsidRPr="00853AD3" w:rsidRDefault="00235AFF" w:rsidP="00537A75">
      <w:pPr>
        <w:pStyle w:val="ListParagraph"/>
        <w:numPr>
          <w:ilvl w:val="0"/>
          <w:numId w:val="62"/>
        </w:numPr>
        <w:autoSpaceDE w:val="0"/>
        <w:autoSpaceDN w:val="0"/>
        <w:adjustRightInd w:val="0"/>
        <w:rPr>
          <w:bCs/>
        </w:rPr>
      </w:pPr>
      <w:r w:rsidRPr="00853AD3">
        <w:rPr>
          <w:bCs/>
        </w:rPr>
        <w:t xml:space="preserve">Volume 2: </w:t>
      </w:r>
      <w:r w:rsidRPr="00853AD3">
        <w:rPr>
          <w:bCs/>
        </w:rPr>
        <w:tab/>
      </w:r>
      <w:r w:rsidR="00365C6F" w:rsidRPr="00853AD3">
        <w:rPr>
          <w:bCs/>
        </w:rPr>
        <w:t>W8476-145109</w:t>
      </w:r>
      <w:r w:rsidRPr="00853AD3">
        <w:rPr>
          <w:bCs/>
        </w:rPr>
        <w:t xml:space="preserve"> (Systems acquisition)</w:t>
      </w:r>
    </w:p>
    <w:p w14:paraId="5B9E8606" w14:textId="77777777" w:rsidR="00433BB3" w:rsidRPr="00853AD3" w:rsidRDefault="00235AFF" w:rsidP="00537A75">
      <w:pPr>
        <w:pStyle w:val="ListParagraph"/>
        <w:numPr>
          <w:ilvl w:val="0"/>
          <w:numId w:val="62"/>
        </w:numPr>
        <w:autoSpaceDE w:val="0"/>
        <w:autoSpaceDN w:val="0"/>
        <w:adjustRightInd w:val="0"/>
        <w:rPr>
          <w:bCs/>
        </w:rPr>
      </w:pPr>
      <w:r w:rsidRPr="00853AD3">
        <w:rPr>
          <w:bCs/>
        </w:rPr>
        <w:t>Volume 3:</w:t>
      </w:r>
      <w:r w:rsidRPr="00853AD3">
        <w:rPr>
          <w:bCs/>
        </w:rPr>
        <w:tab/>
        <w:t>W8476-1</w:t>
      </w:r>
      <w:r w:rsidR="004E3DED" w:rsidRPr="00853AD3">
        <w:rPr>
          <w:bCs/>
        </w:rPr>
        <w:t>65477</w:t>
      </w:r>
      <w:r w:rsidRPr="00853AD3">
        <w:rPr>
          <w:bCs/>
        </w:rPr>
        <w:t xml:space="preserve"> (In-Service Support)</w:t>
      </w:r>
    </w:p>
    <w:p w14:paraId="413F85F7" w14:textId="77777777" w:rsidR="00121558" w:rsidRPr="00853AD3" w:rsidRDefault="00121558" w:rsidP="00121558">
      <w:pPr>
        <w:autoSpaceDE w:val="0"/>
        <w:autoSpaceDN w:val="0"/>
        <w:adjustRightInd w:val="0"/>
        <w:rPr>
          <w:rFonts w:asciiTheme="minorHAnsi" w:hAnsiTheme="minorHAnsi"/>
          <w:b/>
          <w:bCs/>
          <w:sz w:val="22"/>
          <w:szCs w:val="22"/>
        </w:rPr>
      </w:pPr>
    </w:p>
    <w:p w14:paraId="711586BB" w14:textId="77777777" w:rsidR="00121558" w:rsidRPr="00853AD3" w:rsidRDefault="00121558" w:rsidP="00537A75">
      <w:pPr>
        <w:pStyle w:val="ListParagraph"/>
        <w:numPr>
          <w:ilvl w:val="0"/>
          <w:numId w:val="61"/>
        </w:numPr>
        <w:tabs>
          <w:tab w:val="left" w:pos="6780"/>
        </w:tabs>
        <w:autoSpaceDE w:val="0"/>
        <w:autoSpaceDN w:val="0"/>
        <w:adjustRightInd w:val="0"/>
        <w:rPr>
          <w:rFonts w:cs="Arial"/>
          <w:bCs/>
        </w:rPr>
      </w:pPr>
      <w:r w:rsidRPr="00853AD3">
        <w:rPr>
          <w:bCs/>
        </w:rPr>
        <w:t>The main objective is to get feedback from industry members on the elements contained in this document. Industry members can use this editable MS Word version to add their comments and/or to add any additional information through the “Track changes” feature.</w:t>
      </w:r>
    </w:p>
    <w:p w14:paraId="38274F16" w14:textId="77777777" w:rsidR="00121558" w:rsidRPr="00853AD3" w:rsidRDefault="00121558" w:rsidP="00121558">
      <w:pPr>
        <w:pStyle w:val="ListParagraph"/>
        <w:tabs>
          <w:tab w:val="left" w:pos="6780"/>
        </w:tabs>
        <w:autoSpaceDE w:val="0"/>
        <w:autoSpaceDN w:val="0"/>
        <w:adjustRightInd w:val="0"/>
        <w:ind w:left="360"/>
        <w:rPr>
          <w:rFonts w:cs="Arial"/>
          <w:bCs/>
        </w:rPr>
      </w:pPr>
    </w:p>
    <w:p w14:paraId="31422B70" w14:textId="77777777" w:rsidR="00121558" w:rsidRPr="00853AD3" w:rsidRDefault="00121558" w:rsidP="00537A75">
      <w:pPr>
        <w:pStyle w:val="ListParagraph"/>
        <w:numPr>
          <w:ilvl w:val="0"/>
          <w:numId w:val="61"/>
        </w:numPr>
        <w:tabs>
          <w:tab w:val="left" w:pos="6780"/>
        </w:tabs>
        <w:autoSpaceDE w:val="0"/>
        <w:autoSpaceDN w:val="0"/>
        <w:adjustRightInd w:val="0"/>
        <w:rPr>
          <w:rFonts w:cs="Arial"/>
          <w:bCs/>
        </w:rPr>
      </w:pPr>
      <w:r w:rsidRPr="00853AD3">
        <w:rPr>
          <w:rFonts w:cs="Arial"/>
          <w:bCs/>
        </w:rPr>
        <w:t xml:space="preserve">Canada may use the information provided by industry members to improve the current requirement and/or to finalize the RFP document. The publication of this draft RFP does not commit Canada to release an official RFP, to award a contract and does not carry any legal or other obligations to Canada to enter into an agreement or accept suggestions from industry members. </w:t>
      </w:r>
    </w:p>
    <w:p w14:paraId="727C1990" w14:textId="77777777" w:rsidR="00121558" w:rsidRPr="00853AD3" w:rsidRDefault="00121558" w:rsidP="00121558">
      <w:pPr>
        <w:pStyle w:val="ListParagraph"/>
        <w:rPr>
          <w:rFonts w:cs="Arial"/>
          <w:bCs/>
        </w:rPr>
      </w:pPr>
    </w:p>
    <w:p w14:paraId="4D966320" w14:textId="61C0416E" w:rsidR="00121558" w:rsidRPr="00853AD3" w:rsidRDefault="00121558" w:rsidP="00537A75">
      <w:pPr>
        <w:pStyle w:val="ListParagraph"/>
        <w:numPr>
          <w:ilvl w:val="0"/>
          <w:numId w:val="61"/>
        </w:numPr>
        <w:tabs>
          <w:tab w:val="left" w:pos="6780"/>
        </w:tabs>
        <w:autoSpaceDE w:val="0"/>
        <w:autoSpaceDN w:val="0"/>
        <w:adjustRightInd w:val="0"/>
        <w:rPr>
          <w:rFonts w:cs="Arial"/>
          <w:bCs/>
        </w:rPr>
      </w:pPr>
      <w:r w:rsidRPr="00853AD3">
        <w:rPr>
          <w:rFonts w:cs="Arial"/>
          <w:bCs/>
        </w:rPr>
        <w:t>Canada reserves the right to accept or reject, in whole or in part, any comments received.  In addition, the Government of Canada will not reimburse the costs incurred by industry members to participate in the review of this RFP, nor any activity related to the consultation process.</w:t>
      </w:r>
    </w:p>
    <w:p w14:paraId="4CA47107" w14:textId="77777777" w:rsidR="00121558" w:rsidRPr="00853AD3" w:rsidRDefault="00121558" w:rsidP="00235AFF">
      <w:pPr>
        <w:autoSpaceDE w:val="0"/>
        <w:autoSpaceDN w:val="0"/>
        <w:adjustRightInd w:val="0"/>
        <w:rPr>
          <w:rFonts w:asciiTheme="minorHAnsi" w:hAnsiTheme="minorHAnsi"/>
          <w:b/>
          <w:bCs/>
          <w:sz w:val="22"/>
          <w:szCs w:val="22"/>
        </w:rPr>
      </w:pPr>
    </w:p>
    <w:p w14:paraId="6B8872F6" w14:textId="77777777" w:rsidR="00C5679E" w:rsidRPr="00853AD3" w:rsidRDefault="00C5679E" w:rsidP="00C5679E">
      <w:pPr>
        <w:autoSpaceDE w:val="0"/>
        <w:autoSpaceDN w:val="0"/>
        <w:adjustRightInd w:val="0"/>
        <w:rPr>
          <w:b/>
          <w:bCs/>
          <w:sz w:val="40"/>
          <w:szCs w:val="40"/>
        </w:rPr>
      </w:pPr>
    </w:p>
    <w:p w14:paraId="4996F728" w14:textId="77777777" w:rsidR="001D1048" w:rsidRPr="00853AD3" w:rsidRDefault="001D1048">
      <w:pPr>
        <w:rPr>
          <w:b/>
          <w:i/>
          <w:color w:val="0000FF"/>
          <w:sz w:val="40"/>
          <w:szCs w:val="40"/>
        </w:rPr>
      </w:pPr>
    </w:p>
    <w:p w14:paraId="407F2559" w14:textId="2C6FE3AC" w:rsidR="001D1048" w:rsidRPr="00853AD3" w:rsidRDefault="001D1048" w:rsidP="0064413E">
      <w:pPr>
        <w:jc w:val="center"/>
        <w:rPr>
          <w:b/>
          <w:i/>
          <w:color w:val="0000FF"/>
        </w:rPr>
      </w:pPr>
      <w:r w:rsidRPr="00853AD3">
        <w:rPr>
          <w:b/>
          <w:color w:val="7F7F7F" w:themeColor="text1" w:themeTint="80"/>
          <w:sz w:val="32"/>
          <w:szCs w:val="40"/>
        </w:rPr>
        <w:t>This document contains Security Requirement</w:t>
      </w:r>
    </w:p>
    <w:p w14:paraId="611C6854" w14:textId="77777777" w:rsidR="00083EA9" w:rsidRPr="00853AD3" w:rsidRDefault="00083EA9" w:rsidP="00854C60">
      <w:pPr>
        <w:jc w:val="center"/>
        <w:rPr>
          <w:b/>
          <w:lang w:val="en-CA"/>
        </w:rPr>
      </w:pPr>
    </w:p>
    <w:p w14:paraId="0CAB3B59" w14:textId="77777777" w:rsidR="0064413E" w:rsidRPr="00853AD3" w:rsidRDefault="0064413E">
      <w:pPr>
        <w:rPr>
          <w:b/>
          <w:lang w:val="en-CA"/>
        </w:rPr>
      </w:pPr>
      <w:r w:rsidRPr="00853AD3">
        <w:rPr>
          <w:b/>
          <w:lang w:val="en-CA"/>
        </w:rPr>
        <w:br w:type="page"/>
      </w:r>
    </w:p>
    <w:p w14:paraId="76402B1B" w14:textId="5B7E05A4" w:rsidR="00854C60" w:rsidRPr="00590746" w:rsidRDefault="00854C60" w:rsidP="00854C60">
      <w:pPr>
        <w:jc w:val="center"/>
        <w:rPr>
          <w:b/>
          <w:sz w:val="24"/>
          <w:lang w:val="en-CA"/>
        </w:rPr>
      </w:pPr>
      <w:r w:rsidRPr="00590746">
        <w:rPr>
          <w:b/>
          <w:sz w:val="24"/>
          <w:lang w:val="en-CA"/>
        </w:rPr>
        <w:lastRenderedPageBreak/>
        <w:t>TABLE OF CONTENTS</w:t>
      </w:r>
    </w:p>
    <w:p w14:paraId="19DB4D0A" w14:textId="77777777" w:rsidR="00083EA9" w:rsidRPr="00853AD3" w:rsidRDefault="00083EA9" w:rsidP="00854C60">
      <w:pPr>
        <w:jc w:val="center"/>
        <w:rPr>
          <w:b/>
          <w:lang w:val="en-CA"/>
        </w:rPr>
      </w:pPr>
    </w:p>
    <w:p w14:paraId="0D27290A" w14:textId="77777777" w:rsidR="00083EA9" w:rsidRPr="00853AD3" w:rsidRDefault="00083EA9" w:rsidP="00854C60">
      <w:pPr>
        <w:jc w:val="center"/>
        <w:rPr>
          <w:b/>
          <w:lang w:val="en-CA"/>
        </w:rPr>
      </w:pPr>
    </w:p>
    <w:p w14:paraId="2B6D5BA8" w14:textId="77777777" w:rsidR="00590746" w:rsidRDefault="00B94551">
      <w:pPr>
        <w:pStyle w:val="TOC2"/>
        <w:rPr>
          <w:rFonts w:eastAsiaTheme="minorEastAsia" w:cstheme="minorBidi"/>
          <w:smallCaps w:val="0"/>
          <w:noProof/>
          <w:sz w:val="22"/>
          <w:szCs w:val="22"/>
          <w:lang w:val="en-CA" w:eastAsia="en-CA"/>
        </w:rPr>
      </w:pPr>
      <w:r w:rsidRPr="00853AD3">
        <w:rPr>
          <w:bCs/>
          <w:lang w:val="en-CA"/>
        </w:rPr>
        <w:fldChar w:fldCharType="begin"/>
      </w:r>
      <w:r w:rsidR="00600A69" w:rsidRPr="00853AD3">
        <w:rPr>
          <w:lang w:val="en-CA"/>
        </w:rPr>
        <w:instrText xml:space="preserve"> TOC \h \z \u \t "Template Heading 1,1,Template Heading 2,2" </w:instrText>
      </w:r>
      <w:r w:rsidRPr="00853AD3">
        <w:rPr>
          <w:bCs/>
          <w:lang w:val="en-CA"/>
        </w:rPr>
        <w:fldChar w:fldCharType="separate"/>
      </w:r>
      <w:hyperlink w:anchor="_Toc534888672" w:history="1">
        <w:r w:rsidR="00590746" w:rsidRPr="00B92581">
          <w:rPr>
            <w:rStyle w:val="Hyperlink"/>
            <w:noProof/>
          </w:rPr>
          <w:t>1.1</w:t>
        </w:r>
        <w:r w:rsidR="00590746">
          <w:rPr>
            <w:rFonts w:eastAsiaTheme="minorEastAsia" w:cstheme="minorBidi"/>
            <w:smallCaps w:val="0"/>
            <w:noProof/>
            <w:sz w:val="22"/>
            <w:szCs w:val="22"/>
            <w:lang w:val="en-CA" w:eastAsia="en-CA"/>
          </w:rPr>
          <w:tab/>
        </w:r>
        <w:r w:rsidR="00590746" w:rsidRPr="00B92581">
          <w:rPr>
            <w:rStyle w:val="Hyperlink"/>
            <w:noProof/>
          </w:rPr>
          <w:t>Introduction</w:t>
        </w:r>
        <w:r w:rsidR="00590746">
          <w:rPr>
            <w:noProof/>
            <w:webHidden/>
          </w:rPr>
          <w:tab/>
        </w:r>
        <w:r w:rsidR="00590746">
          <w:rPr>
            <w:noProof/>
            <w:webHidden/>
          </w:rPr>
          <w:fldChar w:fldCharType="begin"/>
        </w:r>
        <w:r w:rsidR="00590746">
          <w:rPr>
            <w:noProof/>
            <w:webHidden/>
          </w:rPr>
          <w:instrText xml:space="preserve"> PAGEREF _Toc534888672 \h </w:instrText>
        </w:r>
        <w:r w:rsidR="00590746">
          <w:rPr>
            <w:noProof/>
            <w:webHidden/>
          </w:rPr>
        </w:r>
        <w:r w:rsidR="00590746">
          <w:rPr>
            <w:noProof/>
            <w:webHidden/>
          </w:rPr>
          <w:fldChar w:fldCharType="separate"/>
        </w:r>
        <w:r w:rsidR="00590746">
          <w:rPr>
            <w:noProof/>
            <w:webHidden/>
          </w:rPr>
          <w:t>2</w:t>
        </w:r>
        <w:r w:rsidR="00590746">
          <w:rPr>
            <w:noProof/>
            <w:webHidden/>
          </w:rPr>
          <w:fldChar w:fldCharType="end"/>
        </w:r>
      </w:hyperlink>
    </w:p>
    <w:p w14:paraId="1D620A55" w14:textId="77777777" w:rsidR="00590746" w:rsidRDefault="009227B0">
      <w:pPr>
        <w:pStyle w:val="TOC2"/>
        <w:rPr>
          <w:rFonts w:eastAsiaTheme="minorEastAsia" w:cstheme="minorBidi"/>
          <w:smallCaps w:val="0"/>
          <w:noProof/>
          <w:sz w:val="22"/>
          <w:szCs w:val="22"/>
          <w:lang w:val="en-CA" w:eastAsia="en-CA"/>
        </w:rPr>
      </w:pPr>
      <w:hyperlink w:anchor="_Toc534888673" w:history="1">
        <w:r w:rsidR="00590746" w:rsidRPr="00B92581">
          <w:rPr>
            <w:rStyle w:val="Hyperlink"/>
            <w:noProof/>
          </w:rPr>
          <w:t>1.2</w:t>
        </w:r>
        <w:r w:rsidR="00590746">
          <w:rPr>
            <w:rFonts w:eastAsiaTheme="minorEastAsia" w:cstheme="minorBidi"/>
            <w:smallCaps w:val="0"/>
            <w:noProof/>
            <w:sz w:val="22"/>
            <w:szCs w:val="22"/>
            <w:lang w:val="en-CA" w:eastAsia="en-CA"/>
          </w:rPr>
          <w:tab/>
        </w:r>
        <w:r w:rsidR="00590746" w:rsidRPr="00B92581">
          <w:rPr>
            <w:rStyle w:val="Hyperlink"/>
            <w:noProof/>
          </w:rPr>
          <w:t>Summary</w:t>
        </w:r>
        <w:r w:rsidR="00590746">
          <w:rPr>
            <w:noProof/>
            <w:webHidden/>
          </w:rPr>
          <w:tab/>
        </w:r>
        <w:r w:rsidR="00590746">
          <w:rPr>
            <w:noProof/>
            <w:webHidden/>
          </w:rPr>
          <w:fldChar w:fldCharType="begin"/>
        </w:r>
        <w:r w:rsidR="00590746">
          <w:rPr>
            <w:noProof/>
            <w:webHidden/>
          </w:rPr>
          <w:instrText xml:space="preserve"> PAGEREF _Toc534888673 \h </w:instrText>
        </w:r>
        <w:r w:rsidR="00590746">
          <w:rPr>
            <w:noProof/>
            <w:webHidden/>
          </w:rPr>
        </w:r>
        <w:r w:rsidR="00590746">
          <w:rPr>
            <w:noProof/>
            <w:webHidden/>
          </w:rPr>
          <w:fldChar w:fldCharType="separate"/>
        </w:r>
        <w:r w:rsidR="00590746">
          <w:rPr>
            <w:noProof/>
            <w:webHidden/>
          </w:rPr>
          <w:t>4</w:t>
        </w:r>
        <w:r w:rsidR="00590746">
          <w:rPr>
            <w:noProof/>
            <w:webHidden/>
          </w:rPr>
          <w:fldChar w:fldCharType="end"/>
        </w:r>
      </w:hyperlink>
    </w:p>
    <w:p w14:paraId="55333199" w14:textId="77777777" w:rsidR="00590746" w:rsidRDefault="009227B0">
      <w:pPr>
        <w:pStyle w:val="TOC2"/>
        <w:rPr>
          <w:rFonts w:eastAsiaTheme="minorEastAsia" w:cstheme="minorBidi"/>
          <w:smallCaps w:val="0"/>
          <w:noProof/>
          <w:sz w:val="22"/>
          <w:szCs w:val="22"/>
          <w:lang w:val="en-CA" w:eastAsia="en-CA"/>
        </w:rPr>
      </w:pPr>
      <w:hyperlink w:anchor="_Toc534888674" w:history="1">
        <w:r w:rsidR="00590746" w:rsidRPr="00B92581">
          <w:rPr>
            <w:rStyle w:val="Hyperlink"/>
            <w:noProof/>
          </w:rPr>
          <w:t>1.3</w:t>
        </w:r>
        <w:r w:rsidR="00590746">
          <w:rPr>
            <w:rFonts w:eastAsiaTheme="minorEastAsia" w:cstheme="minorBidi"/>
            <w:smallCaps w:val="0"/>
            <w:noProof/>
            <w:sz w:val="22"/>
            <w:szCs w:val="22"/>
            <w:lang w:val="en-CA" w:eastAsia="en-CA"/>
          </w:rPr>
          <w:tab/>
        </w:r>
        <w:r w:rsidR="00590746" w:rsidRPr="00B92581">
          <w:rPr>
            <w:rStyle w:val="Hyperlink"/>
            <w:noProof/>
          </w:rPr>
          <w:t>Debriefing</w:t>
        </w:r>
        <w:r w:rsidR="00590746">
          <w:rPr>
            <w:noProof/>
            <w:webHidden/>
          </w:rPr>
          <w:tab/>
        </w:r>
        <w:r w:rsidR="00590746">
          <w:rPr>
            <w:noProof/>
            <w:webHidden/>
          </w:rPr>
          <w:fldChar w:fldCharType="begin"/>
        </w:r>
        <w:r w:rsidR="00590746">
          <w:rPr>
            <w:noProof/>
            <w:webHidden/>
          </w:rPr>
          <w:instrText xml:space="preserve"> PAGEREF _Toc534888674 \h </w:instrText>
        </w:r>
        <w:r w:rsidR="00590746">
          <w:rPr>
            <w:noProof/>
            <w:webHidden/>
          </w:rPr>
        </w:r>
        <w:r w:rsidR="00590746">
          <w:rPr>
            <w:noProof/>
            <w:webHidden/>
          </w:rPr>
          <w:fldChar w:fldCharType="separate"/>
        </w:r>
        <w:r w:rsidR="00590746">
          <w:rPr>
            <w:noProof/>
            <w:webHidden/>
          </w:rPr>
          <w:t>4</w:t>
        </w:r>
        <w:r w:rsidR="00590746">
          <w:rPr>
            <w:noProof/>
            <w:webHidden/>
          </w:rPr>
          <w:fldChar w:fldCharType="end"/>
        </w:r>
      </w:hyperlink>
    </w:p>
    <w:p w14:paraId="2802A8CE" w14:textId="77777777" w:rsidR="00590746" w:rsidRDefault="009227B0">
      <w:pPr>
        <w:pStyle w:val="TOC2"/>
        <w:rPr>
          <w:rFonts w:eastAsiaTheme="minorEastAsia" w:cstheme="minorBidi"/>
          <w:smallCaps w:val="0"/>
          <w:noProof/>
          <w:sz w:val="22"/>
          <w:szCs w:val="22"/>
          <w:lang w:val="en-CA" w:eastAsia="en-CA"/>
        </w:rPr>
      </w:pPr>
      <w:hyperlink w:anchor="_Toc534888675" w:history="1">
        <w:r w:rsidR="00590746" w:rsidRPr="00B92581">
          <w:rPr>
            <w:rStyle w:val="Hyperlink"/>
            <w:noProof/>
          </w:rPr>
          <w:t>1.4</w:t>
        </w:r>
        <w:r w:rsidR="00590746">
          <w:rPr>
            <w:rFonts w:eastAsiaTheme="minorEastAsia" w:cstheme="minorBidi"/>
            <w:smallCaps w:val="0"/>
            <w:noProof/>
            <w:sz w:val="22"/>
            <w:szCs w:val="22"/>
            <w:lang w:val="en-CA" w:eastAsia="en-CA"/>
          </w:rPr>
          <w:tab/>
        </w:r>
        <w:r w:rsidR="00590746" w:rsidRPr="00B92581">
          <w:rPr>
            <w:rStyle w:val="Hyperlink"/>
            <w:noProof/>
          </w:rPr>
          <w:t>Communication</w:t>
        </w:r>
        <w:r w:rsidR="00590746">
          <w:rPr>
            <w:noProof/>
            <w:webHidden/>
          </w:rPr>
          <w:tab/>
        </w:r>
        <w:r w:rsidR="00590746">
          <w:rPr>
            <w:noProof/>
            <w:webHidden/>
          </w:rPr>
          <w:fldChar w:fldCharType="begin"/>
        </w:r>
        <w:r w:rsidR="00590746">
          <w:rPr>
            <w:noProof/>
            <w:webHidden/>
          </w:rPr>
          <w:instrText xml:space="preserve"> PAGEREF _Toc534888675 \h </w:instrText>
        </w:r>
        <w:r w:rsidR="00590746">
          <w:rPr>
            <w:noProof/>
            <w:webHidden/>
          </w:rPr>
        </w:r>
        <w:r w:rsidR="00590746">
          <w:rPr>
            <w:noProof/>
            <w:webHidden/>
          </w:rPr>
          <w:fldChar w:fldCharType="separate"/>
        </w:r>
        <w:r w:rsidR="00590746">
          <w:rPr>
            <w:noProof/>
            <w:webHidden/>
          </w:rPr>
          <w:t>5</w:t>
        </w:r>
        <w:r w:rsidR="00590746">
          <w:rPr>
            <w:noProof/>
            <w:webHidden/>
          </w:rPr>
          <w:fldChar w:fldCharType="end"/>
        </w:r>
      </w:hyperlink>
    </w:p>
    <w:p w14:paraId="0912A1BC" w14:textId="77777777" w:rsidR="00590746" w:rsidRDefault="009227B0">
      <w:pPr>
        <w:pStyle w:val="TOC2"/>
        <w:rPr>
          <w:rFonts w:eastAsiaTheme="minorEastAsia" w:cstheme="minorBidi"/>
          <w:smallCaps w:val="0"/>
          <w:noProof/>
          <w:sz w:val="22"/>
          <w:szCs w:val="22"/>
          <w:lang w:val="en-CA" w:eastAsia="en-CA"/>
        </w:rPr>
      </w:pPr>
      <w:hyperlink w:anchor="_Toc534888676" w:history="1">
        <w:r w:rsidR="00590746" w:rsidRPr="00B92581">
          <w:rPr>
            <w:rStyle w:val="Hyperlink"/>
            <w:noProof/>
          </w:rPr>
          <w:t>1.5</w:t>
        </w:r>
        <w:r w:rsidR="00590746">
          <w:rPr>
            <w:rFonts w:eastAsiaTheme="minorEastAsia" w:cstheme="minorBidi"/>
            <w:smallCaps w:val="0"/>
            <w:noProof/>
            <w:sz w:val="22"/>
            <w:szCs w:val="22"/>
            <w:lang w:val="en-CA" w:eastAsia="en-CA"/>
          </w:rPr>
          <w:tab/>
        </w:r>
        <w:r w:rsidR="00590746" w:rsidRPr="00B92581">
          <w:rPr>
            <w:rStyle w:val="Hyperlink"/>
            <w:noProof/>
          </w:rPr>
          <w:t xml:space="preserve"> Conflict of Interest - unfair advantage</w:t>
        </w:r>
        <w:r w:rsidR="00590746">
          <w:rPr>
            <w:noProof/>
            <w:webHidden/>
          </w:rPr>
          <w:tab/>
        </w:r>
        <w:r w:rsidR="00590746">
          <w:rPr>
            <w:noProof/>
            <w:webHidden/>
          </w:rPr>
          <w:fldChar w:fldCharType="begin"/>
        </w:r>
        <w:r w:rsidR="00590746">
          <w:rPr>
            <w:noProof/>
            <w:webHidden/>
          </w:rPr>
          <w:instrText xml:space="preserve"> PAGEREF _Toc534888676 \h </w:instrText>
        </w:r>
        <w:r w:rsidR="00590746">
          <w:rPr>
            <w:noProof/>
            <w:webHidden/>
          </w:rPr>
        </w:r>
        <w:r w:rsidR="00590746">
          <w:rPr>
            <w:noProof/>
            <w:webHidden/>
          </w:rPr>
          <w:fldChar w:fldCharType="separate"/>
        </w:r>
        <w:r w:rsidR="00590746">
          <w:rPr>
            <w:noProof/>
            <w:webHidden/>
          </w:rPr>
          <w:t>5</w:t>
        </w:r>
        <w:r w:rsidR="00590746">
          <w:rPr>
            <w:noProof/>
            <w:webHidden/>
          </w:rPr>
          <w:fldChar w:fldCharType="end"/>
        </w:r>
      </w:hyperlink>
    </w:p>
    <w:p w14:paraId="2AD353EF" w14:textId="77777777" w:rsidR="00590746" w:rsidRDefault="009227B0">
      <w:pPr>
        <w:pStyle w:val="TOC2"/>
        <w:rPr>
          <w:rFonts w:eastAsiaTheme="minorEastAsia" w:cstheme="minorBidi"/>
          <w:smallCaps w:val="0"/>
          <w:noProof/>
          <w:sz w:val="22"/>
          <w:szCs w:val="22"/>
          <w:lang w:val="en-CA" w:eastAsia="en-CA"/>
        </w:rPr>
      </w:pPr>
      <w:hyperlink w:anchor="_Toc534888677" w:history="1">
        <w:r w:rsidR="00590746" w:rsidRPr="00B92581">
          <w:rPr>
            <w:rStyle w:val="Hyperlink"/>
            <w:noProof/>
          </w:rPr>
          <w:t>1.6</w:t>
        </w:r>
        <w:r w:rsidR="00590746">
          <w:rPr>
            <w:rFonts w:eastAsiaTheme="minorEastAsia" w:cstheme="minorBidi"/>
            <w:smallCaps w:val="0"/>
            <w:noProof/>
            <w:sz w:val="22"/>
            <w:szCs w:val="22"/>
            <w:lang w:val="en-CA" w:eastAsia="en-CA"/>
          </w:rPr>
          <w:tab/>
        </w:r>
        <w:r w:rsidR="00590746" w:rsidRPr="00B92581">
          <w:rPr>
            <w:rStyle w:val="Hyperlink"/>
            <w:noProof/>
          </w:rPr>
          <w:t xml:space="preserve"> Third Party – Fairness Monitor</w:t>
        </w:r>
        <w:r w:rsidR="00590746">
          <w:rPr>
            <w:noProof/>
            <w:webHidden/>
          </w:rPr>
          <w:tab/>
        </w:r>
        <w:r w:rsidR="00590746">
          <w:rPr>
            <w:noProof/>
            <w:webHidden/>
          </w:rPr>
          <w:fldChar w:fldCharType="begin"/>
        </w:r>
        <w:r w:rsidR="00590746">
          <w:rPr>
            <w:noProof/>
            <w:webHidden/>
          </w:rPr>
          <w:instrText xml:space="preserve"> PAGEREF _Toc534888677 \h </w:instrText>
        </w:r>
        <w:r w:rsidR="00590746">
          <w:rPr>
            <w:noProof/>
            <w:webHidden/>
          </w:rPr>
        </w:r>
        <w:r w:rsidR="00590746">
          <w:rPr>
            <w:noProof/>
            <w:webHidden/>
          </w:rPr>
          <w:fldChar w:fldCharType="separate"/>
        </w:r>
        <w:r w:rsidR="00590746">
          <w:rPr>
            <w:noProof/>
            <w:webHidden/>
          </w:rPr>
          <w:t>6</w:t>
        </w:r>
        <w:r w:rsidR="00590746">
          <w:rPr>
            <w:noProof/>
            <w:webHidden/>
          </w:rPr>
          <w:fldChar w:fldCharType="end"/>
        </w:r>
      </w:hyperlink>
    </w:p>
    <w:p w14:paraId="0847B8DE" w14:textId="77777777" w:rsidR="00590746" w:rsidRDefault="009227B0">
      <w:pPr>
        <w:pStyle w:val="TOC2"/>
        <w:rPr>
          <w:rFonts w:eastAsiaTheme="minorEastAsia" w:cstheme="minorBidi"/>
          <w:smallCaps w:val="0"/>
          <w:noProof/>
          <w:sz w:val="22"/>
          <w:szCs w:val="22"/>
          <w:lang w:val="en-CA" w:eastAsia="en-CA"/>
        </w:rPr>
      </w:pPr>
      <w:hyperlink w:anchor="_Toc534888678" w:history="1">
        <w:r w:rsidR="00590746" w:rsidRPr="00B92581">
          <w:rPr>
            <w:rStyle w:val="Hyperlink"/>
            <w:noProof/>
          </w:rPr>
          <w:t>1.7</w:t>
        </w:r>
        <w:r w:rsidR="00590746">
          <w:rPr>
            <w:rFonts w:eastAsiaTheme="minorEastAsia" w:cstheme="minorBidi"/>
            <w:smallCaps w:val="0"/>
            <w:noProof/>
            <w:sz w:val="22"/>
            <w:szCs w:val="22"/>
            <w:lang w:val="en-CA" w:eastAsia="en-CA"/>
          </w:rPr>
          <w:tab/>
        </w:r>
        <w:r w:rsidR="00590746" w:rsidRPr="00B92581">
          <w:rPr>
            <w:rStyle w:val="Hyperlink"/>
            <w:noProof/>
          </w:rPr>
          <w:t>Engagement Process</w:t>
        </w:r>
        <w:r w:rsidR="00590746">
          <w:rPr>
            <w:noProof/>
            <w:webHidden/>
          </w:rPr>
          <w:tab/>
        </w:r>
        <w:r w:rsidR="00590746">
          <w:rPr>
            <w:noProof/>
            <w:webHidden/>
          </w:rPr>
          <w:fldChar w:fldCharType="begin"/>
        </w:r>
        <w:r w:rsidR="00590746">
          <w:rPr>
            <w:noProof/>
            <w:webHidden/>
          </w:rPr>
          <w:instrText xml:space="preserve"> PAGEREF _Toc534888678 \h </w:instrText>
        </w:r>
        <w:r w:rsidR="00590746">
          <w:rPr>
            <w:noProof/>
            <w:webHidden/>
          </w:rPr>
        </w:r>
        <w:r w:rsidR="00590746">
          <w:rPr>
            <w:noProof/>
            <w:webHidden/>
          </w:rPr>
          <w:fldChar w:fldCharType="separate"/>
        </w:r>
        <w:r w:rsidR="00590746">
          <w:rPr>
            <w:noProof/>
            <w:webHidden/>
          </w:rPr>
          <w:t>6</w:t>
        </w:r>
        <w:r w:rsidR="00590746">
          <w:rPr>
            <w:noProof/>
            <w:webHidden/>
          </w:rPr>
          <w:fldChar w:fldCharType="end"/>
        </w:r>
      </w:hyperlink>
    </w:p>
    <w:p w14:paraId="428BC33D" w14:textId="77777777" w:rsidR="00590746" w:rsidRDefault="009227B0">
      <w:pPr>
        <w:pStyle w:val="TOC1"/>
        <w:tabs>
          <w:tab w:val="right" w:leader="dot" w:pos="9350"/>
        </w:tabs>
        <w:rPr>
          <w:rFonts w:eastAsiaTheme="minorEastAsia" w:cstheme="minorBidi"/>
          <w:b w:val="0"/>
          <w:bCs w:val="0"/>
          <w:caps w:val="0"/>
          <w:noProof/>
          <w:sz w:val="22"/>
          <w:szCs w:val="22"/>
          <w:lang w:val="en-CA" w:eastAsia="en-CA"/>
        </w:rPr>
      </w:pPr>
      <w:hyperlink w:anchor="_Toc534888679" w:history="1">
        <w:r w:rsidR="00590746" w:rsidRPr="00B92581">
          <w:rPr>
            <w:rStyle w:val="Hyperlink"/>
            <w:noProof/>
          </w:rPr>
          <w:t>PART 2 - BIDDER INSTRUCTIONS</w:t>
        </w:r>
        <w:r w:rsidR="00590746">
          <w:rPr>
            <w:noProof/>
            <w:webHidden/>
          </w:rPr>
          <w:tab/>
        </w:r>
        <w:r w:rsidR="00590746">
          <w:rPr>
            <w:noProof/>
            <w:webHidden/>
          </w:rPr>
          <w:fldChar w:fldCharType="begin"/>
        </w:r>
        <w:r w:rsidR="00590746">
          <w:rPr>
            <w:noProof/>
            <w:webHidden/>
          </w:rPr>
          <w:instrText xml:space="preserve"> PAGEREF _Toc534888679 \h </w:instrText>
        </w:r>
        <w:r w:rsidR="00590746">
          <w:rPr>
            <w:noProof/>
            <w:webHidden/>
          </w:rPr>
        </w:r>
        <w:r w:rsidR="00590746">
          <w:rPr>
            <w:noProof/>
            <w:webHidden/>
          </w:rPr>
          <w:fldChar w:fldCharType="separate"/>
        </w:r>
        <w:r w:rsidR="00590746">
          <w:rPr>
            <w:noProof/>
            <w:webHidden/>
          </w:rPr>
          <w:t>8</w:t>
        </w:r>
        <w:r w:rsidR="00590746">
          <w:rPr>
            <w:noProof/>
            <w:webHidden/>
          </w:rPr>
          <w:fldChar w:fldCharType="end"/>
        </w:r>
      </w:hyperlink>
    </w:p>
    <w:p w14:paraId="06CDC38B" w14:textId="77777777" w:rsidR="00590746" w:rsidRDefault="009227B0">
      <w:pPr>
        <w:pStyle w:val="TOC2"/>
        <w:rPr>
          <w:rFonts w:eastAsiaTheme="minorEastAsia" w:cstheme="minorBidi"/>
          <w:smallCaps w:val="0"/>
          <w:noProof/>
          <w:sz w:val="22"/>
          <w:szCs w:val="22"/>
          <w:lang w:val="en-CA" w:eastAsia="en-CA"/>
        </w:rPr>
      </w:pPr>
      <w:hyperlink w:anchor="_Toc534888680" w:history="1">
        <w:r w:rsidR="00590746" w:rsidRPr="00B92581">
          <w:rPr>
            <w:rStyle w:val="Hyperlink"/>
            <w:noProof/>
          </w:rPr>
          <w:t>2.1</w:t>
        </w:r>
        <w:r w:rsidR="00590746">
          <w:rPr>
            <w:rFonts w:eastAsiaTheme="minorEastAsia" w:cstheme="minorBidi"/>
            <w:smallCaps w:val="0"/>
            <w:noProof/>
            <w:sz w:val="22"/>
            <w:szCs w:val="22"/>
            <w:lang w:val="en-CA" w:eastAsia="en-CA"/>
          </w:rPr>
          <w:tab/>
        </w:r>
        <w:r w:rsidR="00590746" w:rsidRPr="00B92581">
          <w:rPr>
            <w:rStyle w:val="Hyperlink"/>
            <w:noProof/>
          </w:rPr>
          <w:t>Standard Instructions, Clauses and Conditions</w:t>
        </w:r>
        <w:r w:rsidR="00590746">
          <w:rPr>
            <w:noProof/>
            <w:webHidden/>
          </w:rPr>
          <w:tab/>
        </w:r>
        <w:r w:rsidR="00590746">
          <w:rPr>
            <w:noProof/>
            <w:webHidden/>
          </w:rPr>
          <w:fldChar w:fldCharType="begin"/>
        </w:r>
        <w:r w:rsidR="00590746">
          <w:rPr>
            <w:noProof/>
            <w:webHidden/>
          </w:rPr>
          <w:instrText xml:space="preserve"> PAGEREF _Toc534888680 \h </w:instrText>
        </w:r>
        <w:r w:rsidR="00590746">
          <w:rPr>
            <w:noProof/>
            <w:webHidden/>
          </w:rPr>
        </w:r>
        <w:r w:rsidR="00590746">
          <w:rPr>
            <w:noProof/>
            <w:webHidden/>
          </w:rPr>
          <w:fldChar w:fldCharType="separate"/>
        </w:r>
        <w:r w:rsidR="00590746">
          <w:rPr>
            <w:noProof/>
            <w:webHidden/>
          </w:rPr>
          <w:t>8</w:t>
        </w:r>
        <w:r w:rsidR="00590746">
          <w:rPr>
            <w:noProof/>
            <w:webHidden/>
          </w:rPr>
          <w:fldChar w:fldCharType="end"/>
        </w:r>
      </w:hyperlink>
    </w:p>
    <w:p w14:paraId="1ED370CF" w14:textId="77777777" w:rsidR="00590746" w:rsidRDefault="009227B0">
      <w:pPr>
        <w:pStyle w:val="TOC2"/>
        <w:rPr>
          <w:rFonts w:eastAsiaTheme="minorEastAsia" w:cstheme="minorBidi"/>
          <w:smallCaps w:val="0"/>
          <w:noProof/>
          <w:sz w:val="22"/>
          <w:szCs w:val="22"/>
          <w:lang w:val="en-CA" w:eastAsia="en-CA"/>
        </w:rPr>
      </w:pPr>
      <w:hyperlink w:anchor="_Toc534888681" w:history="1">
        <w:r w:rsidR="00590746" w:rsidRPr="00B92581">
          <w:rPr>
            <w:rStyle w:val="Hyperlink"/>
            <w:noProof/>
          </w:rPr>
          <w:t>2.2</w:t>
        </w:r>
        <w:r w:rsidR="00590746">
          <w:rPr>
            <w:rFonts w:eastAsiaTheme="minorEastAsia" w:cstheme="minorBidi"/>
            <w:smallCaps w:val="0"/>
            <w:noProof/>
            <w:sz w:val="22"/>
            <w:szCs w:val="22"/>
            <w:lang w:val="en-CA" w:eastAsia="en-CA"/>
          </w:rPr>
          <w:tab/>
        </w:r>
        <w:r w:rsidR="00590746" w:rsidRPr="00B92581">
          <w:rPr>
            <w:rStyle w:val="Hyperlink"/>
            <w:noProof/>
          </w:rPr>
          <w:t xml:space="preserve"> Submission of Bids</w:t>
        </w:r>
        <w:r w:rsidR="00590746">
          <w:rPr>
            <w:noProof/>
            <w:webHidden/>
          </w:rPr>
          <w:tab/>
        </w:r>
        <w:r w:rsidR="00590746">
          <w:rPr>
            <w:noProof/>
            <w:webHidden/>
          </w:rPr>
          <w:fldChar w:fldCharType="begin"/>
        </w:r>
        <w:r w:rsidR="00590746">
          <w:rPr>
            <w:noProof/>
            <w:webHidden/>
          </w:rPr>
          <w:instrText xml:space="preserve"> PAGEREF _Toc534888681 \h </w:instrText>
        </w:r>
        <w:r w:rsidR="00590746">
          <w:rPr>
            <w:noProof/>
            <w:webHidden/>
          </w:rPr>
        </w:r>
        <w:r w:rsidR="00590746">
          <w:rPr>
            <w:noProof/>
            <w:webHidden/>
          </w:rPr>
          <w:fldChar w:fldCharType="separate"/>
        </w:r>
        <w:r w:rsidR="00590746">
          <w:rPr>
            <w:noProof/>
            <w:webHidden/>
          </w:rPr>
          <w:t>8</w:t>
        </w:r>
        <w:r w:rsidR="00590746">
          <w:rPr>
            <w:noProof/>
            <w:webHidden/>
          </w:rPr>
          <w:fldChar w:fldCharType="end"/>
        </w:r>
      </w:hyperlink>
    </w:p>
    <w:p w14:paraId="309B695A" w14:textId="77777777" w:rsidR="00590746" w:rsidRDefault="009227B0">
      <w:pPr>
        <w:pStyle w:val="TOC2"/>
        <w:rPr>
          <w:rFonts w:eastAsiaTheme="minorEastAsia" w:cstheme="minorBidi"/>
          <w:smallCaps w:val="0"/>
          <w:noProof/>
          <w:sz w:val="22"/>
          <w:szCs w:val="22"/>
          <w:lang w:val="en-CA" w:eastAsia="en-CA"/>
        </w:rPr>
      </w:pPr>
      <w:hyperlink w:anchor="_Toc534888682" w:history="1">
        <w:r w:rsidR="00590746" w:rsidRPr="00B92581">
          <w:rPr>
            <w:rStyle w:val="Hyperlink"/>
            <w:noProof/>
          </w:rPr>
          <w:t>2.3</w:t>
        </w:r>
        <w:r w:rsidR="00590746">
          <w:rPr>
            <w:rFonts w:eastAsiaTheme="minorEastAsia" w:cstheme="minorBidi"/>
            <w:smallCaps w:val="0"/>
            <w:noProof/>
            <w:sz w:val="22"/>
            <w:szCs w:val="22"/>
            <w:lang w:val="en-CA" w:eastAsia="en-CA"/>
          </w:rPr>
          <w:tab/>
        </w:r>
        <w:r w:rsidR="00590746" w:rsidRPr="00B92581">
          <w:rPr>
            <w:rStyle w:val="Hyperlink"/>
            <w:noProof/>
          </w:rPr>
          <w:t xml:space="preserve"> Former Public Servant – Competitive Bid A3025T (2014-06-26)</w:t>
        </w:r>
        <w:r w:rsidR="00590746">
          <w:rPr>
            <w:noProof/>
            <w:webHidden/>
          </w:rPr>
          <w:tab/>
        </w:r>
        <w:r w:rsidR="00590746">
          <w:rPr>
            <w:noProof/>
            <w:webHidden/>
          </w:rPr>
          <w:fldChar w:fldCharType="begin"/>
        </w:r>
        <w:r w:rsidR="00590746">
          <w:rPr>
            <w:noProof/>
            <w:webHidden/>
          </w:rPr>
          <w:instrText xml:space="preserve"> PAGEREF _Toc534888682 \h </w:instrText>
        </w:r>
        <w:r w:rsidR="00590746">
          <w:rPr>
            <w:noProof/>
            <w:webHidden/>
          </w:rPr>
        </w:r>
        <w:r w:rsidR="00590746">
          <w:rPr>
            <w:noProof/>
            <w:webHidden/>
          </w:rPr>
          <w:fldChar w:fldCharType="separate"/>
        </w:r>
        <w:r w:rsidR="00590746">
          <w:rPr>
            <w:noProof/>
            <w:webHidden/>
          </w:rPr>
          <w:t>8</w:t>
        </w:r>
        <w:r w:rsidR="00590746">
          <w:rPr>
            <w:noProof/>
            <w:webHidden/>
          </w:rPr>
          <w:fldChar w:fldCharType="end"/>
        </w:r>
      </w:hyperlink>
    </w:p>
    <w:p w14:paraId="5525655B" w14:textId="77777777" w:rsidR="00590746" w:rsidRDefault="009227B0">
      <w:pPr>
        <w:pStyle w:val="TOC2"/>
        <w:rPr>
          <w:rFonts w:eastAsiaTheme="minorEastAsia" w:cstheme="minorBidi"/>
          <w:smallCaps w:val="0"/>
          <w:noProof/>
          <w:sz w:val="22"/>
          <w:szCs w:val="22"/>
          <w:lang w:val="en-CA" w:eastAsia="en-CA"/>
        </w:rPr>
      </w:pPr>
      <w:hyperlink w:anchor="_Toc534888683" w:history="1">
        <w:r w:rsidR="00590746" w:rsidRPr="00B92581">
          <w:rPr>
            <w:rStyle w:val="Hyperlink"/>
            <w:noProof/>
          </w:rPr>
          <w:t>2.4.</w:t>
        </w:r>
        <w:r w:rsidR="00590746">
          <w:rPr>
            <w:rFonts w:eastAsiaTheme="minorEastAsia" w:cstheme="minorBidi"/>
            <w:smallCaps w:val="0"/>
            <w:noProof/>
            <w:sz w:val="22"/>
            <w:szCs w:val="22"/>
            <w:lang w:val="en-CA" w:eastAsia="en-CA"/>
          </w:rPr>
          <w:tab/>
        </w:r>
        <w:r w:rsidR="00590746" w:rsidRPr="00B92581">
          <w:rPr>
            <w:rStyle w:val="Hyperlink"/>
            <w:noProof/>
          </w:rPr>
          <w:t xml:space="preserve"> Communications - Solicitation Period</w:t>
        </w:r>
        <w:r w:rsidR="00590746">
          <w:rPr>
            <w:noProof/>
            <w:webHidden/>
          </w:rPr>
          <w:tab/>
        </w:r>
        <w:r w:rsidR="00590746">
          <w:rPr>
            <w:noProof/>
            <w:webHidden/>
          </w:rPr>
          <w:fldChar w:fldCharType="begin"/>
        </w:r>
        <w:r w:rsidR="00590746">
          <w:rPr>
            <w:noProof/>
            <w:webHidden/>
          </w:rPr>
          <w:instrText xml:space="preserve"> PAGEREF _Toc534888683 \h </w:instrText>
        </w:r>
        <w:r w:rsidR="00590746">
          <w:rPr>
            <w:noProof/>
            <w:webHidden/>
          </w:rPr>
        </w:r>
        <w:r w:rsidR="00590746">
          <w:rPr>
            <w:noProof/>
            <w:webHidden/>
          </w:rPr>
          <w:fldChar w:fldCharType="separate"/>
        </w:r>
        <w:r w:rsidR="00590746">
          <w:rPr>
            <w:noProof/>
            <w:webHidden/>
          </w:rPr>
          <w:t>10</w:t>
        </w:r>
        <w:r w:rsidR="00590746">
          <w:rPr>
            <w:noProof/>
            <w:webHidden/>
          </w:rPr>
          <w:fldChar w:fldCharType="end"/>
        </w:r>
      </w:hyperlink>
    </w:p>
    <w:p w14:paraId="16AE2EBA" w14:textId="77777777" w:rsidR="00590746" w:rsidRDefault="009227B0">
      <w:pPr>
        <w:pStyle w:val="TOC2"/>
        <w:rPr>
          <w:rFonts w:eastAsiaTheme="minorEastAsia" w:cstheme="minorBidi"/>
          <w:smallCaps w:val="0"/>
          <w:noProof/>
          <w:sz w:val="22"/>
          <w:szCs w:val="22"/>
          <w:lang w:val="en-CA" w:eastAsia="en-CA"/>
        </w:rPr>
      </w:pPr>
      <w:hyperlink w:anchor="_Toc534888684" w:history="1">
        <w:r w:rsidR="00590746" w:rsidRPr="00B92581">
          <w:rPr>
            <w:rStyle w:val="Hyperlink"/>
            <w:noProof/>
          </w:rPr>
          <w:t>2.5</w:t>
        </w:r>
        <w:r w:rsidR="00590746">
          <w:rPr>
            <w:rFonts w:eastAsiaTheme="minorEastAsia" w:cstheme="minorBidi"/>
            <w:smallCaps w:val="0"/>
            <w:noProof/>
            <w:sz w:val="22"/>
            <w:szCs w:val="22"/>
            <w:lang w:val="en-CA" w:eastAsia="en-CA"/>
          </w:rPr>
          <w:tab/>
        </w:r>
        <w:r w:rsidR="00590746" w:rsidRPr="00B92581">
          <w:rPr>
            <w:rStyle w:val="Hyperlink"/>
            <w:noProof/>
          </w:rPr>
          <w:t xml:space="preserve"> Improvement of Requirement during Solicitation Period</w:t>
        </w:r>
        <w:r w:rsidR="00590746">
          <w:rPr>
            <w:noProof/>
            <w:webHidden/>
          </w:rPr>
          <w:tab/>
        </w:r>
        <w:r w:rsidR="00590746">
          <w:rPr>
            <w:noProof/>
            <w:webHidden/>
          </w:rPr>
          <w:fldChar w:fldCharType="begin"/>
        </w:r>
        <w:r w:rsidR="00590746">
          <w:rPr>
            <w:noProof/>
            <w:webHidden/>
          </w:rPr>
          <w:instrText xml:space="preserve"> PAGEREF _Toc534888684 \h </w:instrText>
        </w:r>
        <w:r w:rsidR="00590746">
          <w:rPr>
            <w:noProof/>
            <w:webHidden/>
          </w:rPr>
        </w:r>
        <w:r w:rsidR="00590746">
          <w:rPr>
            <w:noProof/>
            <w:webHidden/>
          </w:rPr>
          <w:fldChar w:fldCharType="separate"/>
        </w:r>
        <w:r w:rsidR="00590746">
          <w:rPr>
            <w:noProof/>
            <w:webHidden/>
          </w:rPr>
          <w:t>10</w:t>
        </w:r>
        <w:r w:rsidR="00590746">
          <w:rPr>
            <w:noProof/>
            <w:webHidden/>
          </w:rPr>
          <w:fldChar w:fldCharType="end"/>
        </w:r>
      </w:hyperlink>
    </w:p>
    <w:p w14:paraId="334340CE" w14:textId="77777777" w:rsidR="00590746" w:rsidRDefault="009227B0">
      <w:pPr>
        <w:pStyle w:val="TOC2"/>
        <w:rPr>
          <w:rFonts w:eastAsiaTheme="minorEastAsia" w:cstheme="minorBidi"/>
          <w:smallCaps w:val="0"/>
          <w:noProof/>
          <w:sz w:val="22"/>
          <w:szCs w:val="22"/>
          <w:lang w:val="en-CA" w:eastAsia="en-CA"/>
        </w:rPr>
      </w:pPr>
      <w:hyperlink w:anchor="_Toc534888685" w:history="1">
        <w:r w:rsidR="00590746" w:rsidRPr="00B92581">
          <w:rPr>
            <w:rStyle w:val="Hyperlink"/>
            <w:noProof/>
          </w:rPr>
          <w:t>2.6</w:t>
        </w:r>
        <w:r w:rsidR="00590746">
          <w:rPr>
            <w:rFonts w:eastAsiaTheme="minorEastAsia" w:cstheme="minorBidi"/>
            <w:smallCaps w:val="0"/>
            <w:noProof/>
            <w:sz w:val="22"/>
            <w:szCs w:val="22"/>
            <w:lang w:val="en-CA" w:eastAsia="en-CA"/>
          </w:rPr>
          <w:tab/>
        </w:r>
        <w:r w:rsidR="00590746" w:rsidRPr="00B92581">
          <w:rPr>
            <w:rStyle w:val="Hyperlink"/>
            <w:noProof/>
          </w:rPr>
          <w:t xml:space="preserve"> Applicable Laws</w:t>
        </w:r>
        <w:r w:rsidR="00590746">
          <w:rPr>
            <w:noProof/>
            <w:webHidden/>
          </w:rPr>
          <w:tab/>
        </w:r>
        <w:r w:rsidR="00590746">
          <w:rPr>
            <w:noProof/>
            <w:webHidden/>
          </w:rPr>
          <w:fldChar w:fldCharType="begin"/>
        </w:r>
        <w:r w:rsidR="00590746">
          <w:rPr>
            <w:noProof/>
            <w:webHidden/>
          </w:rPr>
          <w:instrText xml:space="preserve"> PAGEREF _Toc534888685 \h </w:instrText>
        </w:r>
        <w:r w:rsidR="00590746">
          <w:rPr>
            <w:noProof/>
            <w:webHidden/>
          </w:rPr>
        </w:r>
        <w:r w:rsidR="00590746">
          <w:rPr>
            <w:noProof/>
            <w:webHidden/>
          </w:rPr>
          <w:fldChar w:fldCharType="separate"/>
        </w:r>
        <w:r w:rsidR="00590746">
          <w:rPr>
            <w:noProof/>
            <w:webHidden/>
          </w:rPr>
          <w:t>10</w:t>
        </w:r>
        <w:r w:rsidR="00590746">
          <w:rPr>
            <w:noProof/>
            <w:webHidden/>
          </w:rPr>
          <w:fldChar w:fldCharType="end"/>
        </w:r>
      </w:hyperlink>
    </w:p>
    <w:p w14:paraId="3619F142" w14:textId="77777777" w:rsidR="00590746" w:rsidRDefault="009227B0">
      <w:pPr>
        <w:pStyle w:val="TOC1"/>
        <w:tabs>
          <w:tab w:val="right" w:leader="dot" w:pos="9350"/>
        </w:tabs>
        <w:rPr>
          <w:rFonts w:eastAsiaTheme="minorEastAsia" w:cstheme="minorBidi"/>
          <w:b w:val="0"/>
          <w:bCs w:val="0"/>
          <w:caps w:val="0"/>
          <w:noProof/>
          <w:sz w:val="22"/>
          <w:szCs w:val="22"/>
          <w:lang w:val="en-CA" w:eastAsia="en-CA"/>
        </w:rPr>
      </w:pPr>
      <w:hyperlink w:anchor="_Toc534888686" w:history="1">
        <w:r w:rsidR="00590746" w:rsidRPr="00B92581">
          <w:rPr>
            <w:rStyle w:val="Hyperlink"/>
            <w:noProof/>
          </w:rPr>
          <w:t>PART 3 - BID PREPARATION INSTRUCTIONS</w:t>
        </w:r>
        <w:r w:rsidR="00590746">
          <w:rPr>
            <w:noProof/>
            <w:webHidden/>
          </w:rPr>
          <w:tab/>
        </w:r>
        <w:r w:rsidR="00590746">
          <w:rPr>
            <w:noProof/>
            <w:webHidden/>
          </w:rPr>
          <w:fldChar w:fldCharType="begin"/>
        </w:r>
        <w:r w:rsidR="00590746">
          <w:rPr>
            <w:noProof/>
            <w:webHidden/>
          </w:rPr>
          <w:instrText xml:space="preserve"> PAGEREF _Toc534888686 \h </w:instrText>
        </w:r>
        <w:r w:rsidR="00590746">
          <w:rPr>
            <w:noProof/>
            <w:webHidden/>
          </w:rPr>
        </w:r>
        <w:r w:rsidR="00590746">
          <w:rPr>
            <w:noProof/>
            <w:webHidden/>
          </w:rPr>
          <w:fldChar w:fldCharType="separate"/>
        </w:r>
        <w:r w:rsidR="00590746">
          <w:rPr>
            <w:noProof/>
            <w:webHidden/>
          </w:rPr>
          <w:t>14</w:t>
        </w:r>
        <w:r w:rsidR="00590746">
          <w:rPr>
            <w:noProof/>
            <w:webHidden/>
          </w:rPr>
          <w:fldChar w:fldCharType="end"/>
        </w:r>
      </w:hyperlink>
    </w:p>
    <w:p w14:paraId="1C494353" w14:textId="77777777" w:rsidR="00590746" w:rsidRDefault="009227B0">
      <w:pPr>
        <w:pStyle w:val="TOC2"/>
        <w:rPr>
          <w:rFonts w:eastAsiaTheme="minorEastAsia" w:cstheme="minorBidi"/>
          <w:smallCaps w:val="0"/>
          <w:noProof/>
          <w:sz w:val="22"/>
          <w:szCs w:val="22"/>
          <w:lang w:val="en-CA" w:eastAsia="en-CA"/>
        </w:rPr>
      </w:pPr>
      <w:hyperlink w:anchor="_Toc534888687" w:history="1">
        <w:r w:rsidR="00590746" w:rsidRPr="00B92581">
          <w:rPr>
            <w:rStyle w:val="Hyperlink"/>
            <w:noProof/>
          </w:rPr>
          <w:t>3.1</w:t>
        </w:r>
        <w:r w:rsidR="00590746">
          <w:rPr>
            <w:rFonts w:eastAsiaTheme="minorEastAsia" w:cstheme="minorBidi"/>
            <w:smallCaps w:val="0"/>
            <w:noProof/>
            <w:sz w:val="22"/>
            <w:szCs w:val="22"/>
            <w:lang w:val="en-CA" w:eastAsia="en-CA"/>
          </w:rPr>
          <w:tab/>
        </w:r>
        <w:r w:rsidR="00590746" w:rsidRPr="00B92581">
          <w:rPr>
            <w:rStyle w:val="Hyperlink"/>
            <w:noProof/>
          </w:rPr>
          <w:t>Bid Preparation Instructions</w:t>
        </w:r>
        <w:r w:rsidR="00590746">
          <w:rPr>
            <w:noProof/>
            <w:webHidden/>
          </w:rPr>
          <w:tab/>
        </w:r>
        <w:r w:rsidR="00590746">
          <w:rPr>
            <w:noProof/>
            <w:webHidden/>
          </w:rPr>
          <w:fldChar w:fldCharType="begin"/>
        </w:r>
        <w:r w:rsidR="00590746">
          <w:rPr>
            <w:noProof/>
            <w:webHidden/>
          </w:rPr>
          <w:instrText xml:space="preserve"> PAGEREF _Toc534888687 \h </w:instrText>
        </w:r>
        <w:r w:rsidR="00590746">
          <w:rPr>
            <w:noProof/>
            <w:webHidden/>
          </w:rPr>
        </w:r>
        <w:r w:rsidR="00590746">
          <w:rPr>
            <w:noProof/>
            <w:webHidden/>
          </w:rPr>
          <w:fldChar w:fldCharType="separate"/>
        </w:r>
        <w:r w:rsidR="00590746">
          <w:rPr>
            <w:noProof/>
            <w:webHidden/>
          </w:rPr>
          <w:t>14</w:t>
        </w:r>
        <w:r w:rsidR="00590746">
          <w:rPr>
            <w:noProof/>
            <w:webHidden/>
          </w:rPr>
          <w:fldChar w:fldCharType="end"/>
        </w:r>
      </w:hyperlink>
    </w:p>
    <w:p w14:paraId="41A89288" w14:textId="77777777" w:rsidR="00590746" w:rsidRDefault="009227B0">
      <w:pPr>
        <w:pStyle w:val="TOC2"/>
        <w:rPr>
          <w:rFonts w:eastAsiaTheme="minorEastAsia" w:cstheme="minorBidi"/>
          <w:smallCaps w:val="0"/>
          <w:noProof/>
          <w:sz w:val="22"/>
          <w:szCs w:val="22"/>
          <w:lang w:val="en-CA" w:eastAsia="en-CA"/>
        </w:rPr>
      </w:pPr>
      <w:hyperlink w:anchor="_Toc534888688" w:history="1">
        <w:r w:rsidR="00590746" w:rsidRPr="00B92581">
          <w:rPr>
            <w:rStyle w:val="Hyperlink"/>
            <w:noProof/>
          </w:rPr>
          <w:t>3.1.1</w:t>
        </w:r>
        <w:r w:rsidR="00590746">
          <w:rPr>
            <w:rFonts w:eastAsiaTheme="minorEastAsia" w:cstheme="minorBidi"/>
            <w:smallCaps w:val="0"/>
            <w:noProof/>
            <w:sz w:val="22"/>
            <w:szCs w:val="22"/>
            <w:lang w:val="en-CA" w:eastAsia="en-CA"/>
          </w:rPr>
          <w:tab/>
        </w:r>
        <w:r w:rsidR="00590746" w:rsidRPr="00B92581">
          <w:rPr>
            <w:rStyle w:val="Hyperlink"/>
            <w:noProof/>
          </w:rPr>
          <w:t>Part 3A: ADIS Acquisition</w:t>
        </w:r>
        <w:r w:rsidR="00590746">
          <w:rPr>
            <w:noProof/>
            <w:webHidden/>
          </w:rPr>
          <w:tab/>
        </w:r>
        <w:r w:rsidR="00590746">
          <w:rPr>
            <w:noProof/>
            <w:webHidden/>
          </w:rPr>
          <w:fldChar w:fldCharType="begin"/>
        </w:r>
        <w:r w:rsidR="00590746">
          <w:rPr>
            <w:noProof/>
            <w:webHidden/>
          </w:rPr>
          <w:instrText xml:space="preserve"> PAGEREF _Toc534888688 \h </w:instrText>
        </w:r>
        <w:r w:rsidR="00590746">
          <w:rPr>
            <w:noProof/>
            <w:webHidden/>
          </w:rPr>
        </w:r>
        <w:r w:rsidR="00590746">
          <w:rPr>
            <w:noProof/>
            <w:webHidden/>
          </w:rPr>
          <w:fldChar w:fldCharType="separate"/>
        </w:r>
        <w:r w:rsidR="00590746">
          <w:rPr>
            <w:noProof/>
            <w:webHidden/>
          </w:rPr>
          <w:t>14</w:t>
        </w:r>
        <w:r w:rsidR="00590746">
          <w:rPr>
            <w:noProof/>
            <w:webHidden/>
          </w:rPr>
          <w:fldChar w:fldCharType="end"/>
        </w:r>
      </w:hyperlink>
    </w:p>
    <w:p w14:paraId="7B0A3AE7" w14:textId="77777777" w:rsidR="00590746" w:rsidRDefault="009227B0">
      <w:pPr>
        <w:pStyle w:val="TOC2"/>
        <w:rPr>
          <w:rFonts w:eastAsiaTheme="minorEastAsia" w:cstheme="minorBidi"/>
          <w:smallCaps w:val="0"/>
          <w:noProof/>
          <w:sz w:val="22"/>
          <w:szCs w:val="22"/>
          <w:lang w:val="en-CA" w:eastAsia="en-CA"/>
        </w:rPr>
      </w:pPr>
      <w:hyperlink w:anchor="_Toc534888689" w:history="1">
        <w:r w:rsidR="00590746" w:rsidRPr="00B92581">
          <w:rPr>
            <w:rStyle w:val="Hyperlink"/>
            <w:noProof/>
          </w:rPr>
          <w:t>3.1.2</w:t>
        </w:r>
        <w:r w:rsidR="00590746">
          <w:rPr>
            <w:rFonts w:eastAsiaTheme="minorEastAsia" w:cstheme="minorBidi"/>
            <w:smallCaps w:val="0"/>
            <w:noProof/>
            <w:sz w:val="22"/>
            <w:szCs w:val="22"/>
            <w:lang w:val="en-CA" w:eastAsia="en-CA"/>
          </w:rPr>
          <w:tab/>
        </w:r>
        <w:r w:rsidR="00590746" w:rsidRPr="00B92581">
          <w:rPr>
            <w:rStyle w:val="Hyperlink"/>
            <w:noProof/>
          </w:rPr>
          <w:t>Part 3B: ADIS In-Service Support</w:t>
        </w:r>
        <w:r w:rsidR="00590746">
          <w:rPr>
            <w:noProof/>
            <w:webHidden/>
          </w:rPr>
          <w:tab/>
        </w:r>
        <w:r w:rsidR="00590746">
          <w:rPr>
            <w:noProof/>
            <w:webHidden/>
          </w:rPr>
          <w:fldChar w:fldCharType="begin"/>
        </w:r>
        <w:r w:rsidR="00590746">
          <w:rPr>
            <w:noProof/>
            <w:webHidden/>
          </w:rPr>
          <w:instrText xml:space="preserve"> PAGEREF _Toc534888689 \h </w:instrText>
        </w:r>
        <w:r w:rsidR="00590746">
          <w:rPr>
            <w:noProof/>
            <w:webHidden/>
          </w:rPr>
        </w:r>
        <w:r w:rsidR="00590746">
          <w:rPr>
            <w:noProof/>
            <w:webHidden/>
          </w:rPr>
          <w:fldChar w:fldCharType="separate"/>
        </w:r>
        <w:r w:rsidR="00590746">
          <w:rPr>
            <w:noProof/>
            <w:webHidden/>
          </w:rPr>
          <w:t>14</w:t>
        </w:r>
        <w:r w:rsidR="00590746">
          <w:rPr>
            <w:noProof/>
            <w:webHidden/>
          </w:rPr>
          <w:fldChar w:fldCharType="end"/>
        </w:r>
      </w:hyperlink>
    </w:p>
    <w:p w14:paraId="5282A568" w14:textId="77777777" w:rsidR="00590746" w:rsidRDefault="009227B0">
      <w:pPr>
        <w:pStyle w:val="TOC2"/>
        <w:rPr>
          <w:rFonts w:eastAsiaTheme="minorEastAsia" w:cstheme="minorBidi"/>
          <w:smallCaps w:val="0"/>
          <w:noProof/>
          <w:sz w:val="22"/>
          <w:szCs w:val="22"/>
          <w:lang w:val="en-CA" w:eastAsia="en-CA"/>
        </w:rPr>
      </w:pPr>
      <w:hyperlink w:anchor="_Toc534888690" w:history="1">
        <w:r w:rsidR="00590746" w:rsidRPr="00B92581">
          <w:rPr>
            <w:rStyle w:val="Hyperlink"/>
            <w:noProof/>
          </w:rPr>
          <w:t>3.1.3</w:t>
        </w:r>
        <w:r w:rsidR="00590746">
          <w:rPr>
            <w:rFonts w:eastAsiaTheme="minorEastAsia" w:cstheme="minorBidi"/>
            <w:smallCaps w:val="0"/>
            <w:noProof/>
            <w:sz w:val="22"/>
            <w:szCs w:val="22"/>
            <w:lang w:val="en-CA" w:eastAsia="en-CA"/>
          </w:rPr>
          <w:tab/>
        </w:r>
        <w:r w:rsidR="00590746" w:rsidRPr="00B92581">
          <w:rPr>
            <w:rStyle w:val="Hyperlink"/>
            <w:noProof/>
          </w:rPr>
          <w:t>Part 3A and 3B Section I: Technical Bid</w:t>
        </w:r>
        <w:r w:rsidR="00590746">
          <w:rPr>
            <w:noProof/>
            <w:webHidden/>
          </w:rPr>
          <w:tab/>
        </w:r>
        <w:r w:rsidR="00590746">
          <w:rPr>
            <w:noProof/>
            <w:webHidden/>
          </w:rPr>
          <w:fldChar w:fldCharType="begin"/>
        </w:r>
        <w:r w:rsidR="00590746">
          <w:rPr>
            <w:noProof/>
            <w:webHidden/>
          </w:rPr>
          <w:instrText xml:space="preserve"> PAGEREF _Toc534888690 \h </w:instrText>
        </w:r>
        <w:r w:rsidR="00590746">
          <w:rPr>
            <w:noProof/>
            <w:webHidden/>
          </w:rPr>
        </w:r>
        <w:r w:rsidR="00590746">
          <w:rPr>
            <w:noProof/>
            <w:webHidden/>
          </w:rPr>
          <w:fldChar w:fldCharType="separate"/>
        </w:r>
        <w:r w:rsidR="00590746">
          <w:rPr>
            <w:noProof/>
            <w:webHidden/>
          </w:rPr>
          <w:t>15</w:t>
        </w:r>
        <w:r w:rsidR="00590746">
          <w:rPr>
            <w:noProof/>
            <w:webHidden/>
          </w:rPr>
          <w:fldChar w:fldCharType="end"/>
        </w:r>
      </w:hyperlink>
    </w:p>
    <w:p w14:paraId="7910596D" w14:textId="77777777" w:rsidR="00590746" w:rsidRDefault="009227B0">
      <w:pPr>
        <w:pStyle w:val="TOC2"/>
        <w:rPr>
          <w:rFonts w:eastAsiaTheme="minorEastAsia" w:cstheme="minorBidi"/>
          <w:smallCaps w:val="0"/>
          <w:noProof/>
          <w:sz w:val="22"/>
          <w:szCs w:val="22"/>
          <w:lang w:val="en-CA" w:eastAsia="en-CA"/>
        </w:rPr>
      </w:pPr>
      <w:hyperlink w:anchor="_Toc534888691" w:history="1">
        <w:r w:rsidR="00590746" w:rsidRPr="00B92581">
          <w:rPr>
            <w:rStyle w:val="Hyperlink"/>
            <w:noProof/>
          </w:rPr>
          <w:t>3.1.4</w:t>
        </w:r>
        <w:r w:rsidR="00590746">
          <w:rPr>
            <w:rFonts w:eastAsiaTheme="minorEastAsia" w:cstheme="minorBidi"/>
            <w:smallCaps w:val="0"/>
            <w:noProof/>
            <w:sz w:val="22"/>
            <w:szCs w:val="22"/>
            <w:lang w:val="en-CA" w:eastAsia="en-CA"/>
          </w:rPr>
          <w:tab/>
        </w:r>
        <w:r w:rsidR="00590746" w:rsidRPr="00B92581">
          <w:rPr>
            <w:rStyle w:val="Hyperlink"/>
            <w:noProof/>
          </w:rPr>
          <w:t>Part 3A and 3B Section II: Financial Bid</w:t>
        </w:r>
        <w:r w:rsidR="00590746">
          <w:rPr>
            <w:noProof/>
            <w:webHidden/>
          </w:rPr>
          <w:tab/>
        </w:r>
        <w:r w:rsidR="00590746">
          <w:rPr>
            <w:noProof/>
            <w:webHidden/>
          </w:rPr>
          <w:fldChar w:fldCharType="begin"/>
        </w:r>
        <w:r w:rsidR="00590746">
          <w:rPr>
            <w:noProof/>
            <w:webHidden/>
          </w:rPr>
          <w:instrText xml:space="preserve"> PAGEREF _Toc534888691 \h </w:instrText>
        </w:r>
        <w:r w:rsidR="00590746">
          <w:rPr>
            <w:noProof/>
            <w:webHidden/>
          </w:rPr>
        </w:r>
        <w:r w:rsidR="00590746">
          <w:rPr>
            <w:noProof/>
            <w:webHidden/>
          </w:rPr>
          <w:fldChar w:fldCharType="separate"/>
        </w:r>
        <w:r w:rsidR="00590746">
          <w:rPr>
            <w:noProof/>
            <w:webHidden/>
          </w:rPr>
          <w:t>15</w:t>
        </w:r>
        <w:r w:rsidR="00590746">
          <w:rPr>
            <w:noProof/>
            <w:webHidden/>
          </w:rPr>
          <w:fldChar w:fldCharType="end"/>
        </w:r>
      </w:hyperlink>
    </w:p>
    <w:p w14:paraId="034391DA" w14:textId="77777777" w:rsidR="00590746" w:rsidRDefault="009227B0">
      <w:pPr>
        <w:pStyle w:val="TOC2"/>
        <w:rPr>
          <w:rFonts w:eastAsiaTheme="minorEastAsia" w:cstheme="minorBidi"/>
          <w:smallCaps w:val="0"/>
          <w:noProof/>
          <w:sz w:val="22"/>
          <w:szCs w:val="22"/>
          <w:lang w:val="en-CA" w:eastAsia="en-CA"/>
        </w:rPr>
      </w:pPr>
      <w:hyperlink w:anchor="_Toc534888692" w:history="1">
        <w:r w:rsidR="00590746" w:rsidRPr="00B92581">
          <w:rPr>
            <w:rStyle w:val="Hyperlink"/>
            <w:noProof/>
          </w:rPr>
          <w:t>3.1.4.1</w:t>
        </w:r>
        <w:r w:rsidR="00590746">
          <w:rPr>
            <w:rFonts w:eastAsiaTheme="minorEastAsia" w:cstheme="minorBidi"/>
            <w:smallCaps w:val="0"/>
            <w:noProof/>
            <w:sz w:val="22"/>
            <w:szCs w:val="22"/>
            <w:lang w:val="en-CA" w:eastAsia="en-CA"/>
          </w:rPr>
          <w:tab/>
        </w:r>
        <w:r w:rsidR="00590746" w:rsidRPr="00B92581">
          <w:rPr>
            <w:rStyle w:val="Hyperlink"/>
            <w:noProof/>
            <w:lang w:val="en"/>
          </w:rPr>
          <w:t>Exchange Rate Fluctuation Risk Mitigation</w:t>
        </w:r>
        <w:r w:rsidR="00590746">
          <w:rPr>
            <w:noProof/>
            <w:webHidden/>
          </w:rPr>
          <w:tab/>
        </w:r>
        <w:r w:rsidR="00590746">
          <w:rPr>
            <w:noProof/>
            <w:webHidden/>
          </w:rPr>
          <w:fldChar w:fldCharType="begin"/>
        </w:r>
        <w:r w:rsidR="00590746">
          <w:rPr>
            <w:noProof/>
            <w:webHidden/>
          </w:rPr>
          <w:instrText xml:space="preserve"> PAGEREF _Toc534888692 \h </w:instrText>
        </w:r>
        <w:r w:rsidR="00590746">
          <w:rPr>
            <w:noProof/>
            <w:webHidden/>
          </w:rPr>
        </w:r>
        <w:r w:rsidR="00590746">
          <w:rPr>
            <w:noProof/>
            <w:webHidden/>
          </w:rPr>
          <w:fldChar w:fldCharType="separate"/>
        </w:r>
        <w:r w:rsidR="00590746">
          <w:rPr>
            <w:noProof/>
            <w:webHidden/>
          </w:rPr>
          <w:t>16</w:t>
        </w:r>
        <w:r w:rsidR="00590746">
          <w:rPr>
            <w:noProof/>
            <w:webHidden/>
          </w:rPr>
          <w:fldChar w:fldCharType="end"/>
        </w:r>
      </w:hyperlink>
    </w:p>
    <w:p w14:paraId="523F175C" w14:textId="77777777" w:rsidR="00590746" w:rsidRDefault="009227B0">
      <w:pPr>
        <w:pStyle w:val="TOC2"/>
        <w:rPr>
          <w:rFonts w:eastAsiaTheme="minorEastAsia" w:cstheme="minorBidi"/>
          <w:smallCaps w:val="0"/>
          <w:noProof/>
          <w:sz w:val="22"/>
          <w:szCs w:val="22"/>
          <w:lang w:val="en-CA" w:eastAsia="en-CA"/>
        </w:rPr>
      </w:pPr>
      <w:hyperlink w:anchor="_Toc534888693" w:history="1">
        <w:r w:rsidR="00590746" w:rsidRPr="00B92581">
          <w:rPr>
            <w:rStyle w:val="Hyperlink"/>
            <w:noProof/>
          </w:rPr>
          <w:t>3.1.4.2</w:t>
        </w:r>
        <w:r w:rsidR="00590746">
          <w:rPr>
            <w:rFonts w:eastAsiaTheme="minorEastAsia" w:cstheme="minorBidi"/>
            <w:smallCaps w:val="0"/>
            <w:noProof/>
            <w:sz w:val="22"/>
            <w:szCs w:val="22"/>
            <w:lang w:val="en-CA" w:eastAsia="en-CA"/>
          </w:rPr>
          <w:tab/>
        </w:r>
        <w:r w:rsidR="00590746" w:rsidRPr="00B92581">
          <w:rPr>
            <w:rStyle w:val="Hyperlink"/>
            <w:noProof/>
          </w:rPr>
          <w:t>Travel and Living Expenses</w:t>
        </w:r>
        <w:r w:rsidR="00590746">
          <w:rPr>
            <w:noProof/>
            <w:webHidden/>
          </w:rPr>
          <w:tab/>
        </w:r>
        <w:r w:rsidR="00590746">
          <w:rPr>
            <w:noProof/>
            <w:webHidden/>
          </w:rPr>
          <w:fldChar w:fldCharType="begin"/>
        </w:r>
        <w:r w:rsidR="00590746">
          <w:rPr>
            <w:noProof/>
            <w:webHidden/>
          </w:rPr>
          <w:instrText xml:space="preserve"> PAGEREF _Toc534888693 \h </w:instrText>
        </w:r>
        <w:r w:rsidR="00590746">
          <w:rPr>
            <w:noProof/>
            <w:webHidden/>
          </w:rPr>
        </w:r>
        <w:r w:rsidR="00590746">
          <w:rPr>
            <w:noProof/>
            <w:webHidden/>
          </w:rPr>
          <w:fldChar w:fldCharType="separate"/>
        </w:r>
        <w:r w:rsidR="00590746">
          <w:rPr>
            <w:noProof/>
            <w:webHidden/>
          </w:rPr>
          <w:t>16</w:t>
        </w:r>
        <w:r w:rsidR="00590746">
          <w:rPr>
            <w:noProof/>
            <w:webHidden/>
          </w:rPr>
          <w:fldChar w:fldCharType="end"/>
        </w:r>
      </w:hyperlink>
    </w:p>
    <w:p w14:paraId="597002FC" w14:textId="345AA936" w:rsidR="00590746" w:rsidRDefault="009227B0">
      <w:pPr>
        <w:pStyle w:val="TOC2"/>
        <w:rPr>
          <w:rFonts w:eastAsiaTheme="minorEastAsia" w:cstheme="minorBidi"/>
          <w:smallCaps w:val="0"/>
          <w:noProof/>
          <w:sz w:val="22"/>
          <w:szCs w:val="22"/>
          <w:lang w:val="en-CA" w:eastAsia="en-CA"/>
        </w:rPr>
      </w:pPr>
      <w:hyperlink w:anchor="_Toc534888694" w:history="1">
        <w:r w:rsidR="00590746" w:rsidRPr="00B92581">
          <w:rPr>
            <w:rStyle w:val="Hyperlink"/>
            <w:noProof/>
          </w:rPr>
          <w:t>3.1.5</w:t>
        </w:r>
        <w:r w:rsidR="00590746">
          <w:rPr>
            <w:rFonts w:eastAsiaTheme="minorEastAsia" w:cstheme="minorBidi"/>
            <w:smallCaps w:val="0"/>
            <w:noProof/>
            <w:sz w:val="22"/>
            <w:szCs w:val="22"/>
            <w:lang w:val="en-CA" w:eastAsia="en-CA"/>
          </w:rPr>
          <w:tab/>
        </w:r>
        <w:r w:rsidR="00590746" w:rsidRPr="00B92581">
          <w:rPr>
            <w:rStyle w:val="Hyperlink"/>
            <w:noProof/>
          </w:rPr>
          <w:t>Part 3A - Section III: Certifications</w:t>
        </w:r>
        <w:r w:rsidR="00590746">
          <w:rPr>
            <w:noProof/>
            <w:webHidden/>
          </w:rPr>
          <w:tab/>
        </w:r>
        <w:r w:rsidR="00590746">
          <w:rPr>
            <w:noProof/>
            <w:webHidden/>
          </w:rPr>
          <w:fldChar w:fldCharType="begin"/>
        </w:r>
        <w:r w:rsidR="00590746">
          <w:rPr>
            <w:noProof/>
            <w:webHidden/>
          </w:rPr>
          <w:instrText xml:space="preserve"> PAGEREF _Toc534888694 \h </w:instrText>
        </w:r>
        <w:r w:rsidR="00590746">
          <w:rPr>
            <w:noProof/>
            <w:webHidden/>
          </w:rPr>
        </w:r>
        <w:r w:rsidR="00590746">
          <w:rPr>
            <w:noProof/>
            <w:webHidden/>
          </w:rPr>
          <w:fldChar w:fldCharType="separate"/>
        </w:r>
        <w:r w:rsidR="00590746">
          <w:rPr>
            <w:noProof/>
            <w:webHidden/>
          </w:rPr>
          <w:t>16</w:t>
        </w:r>
        <w:r w:rsidR="00590746">
          <w:rPr>
            <w:noProof/>
            <w:webHidden/>
          </w:rPr>
          <w:fldChar w:fldCharType="end"/>
        </w:r>
      </w:hyperlink>
    </w:p>
    <w:p w14:paraId="392F50DE" w14:textId="151A496C" w:rsidR="00590746" w:rsidRDefault="009227B0">
      <w:pPr>
        <w:pStyle w:val="TOC2"/>
        <w:rPr>
          <w:rFonts w:eastAsiaTheme="minorEastAsia" w:cstheme="minorBidi"/>
          <w:smallCaps w:val="0"/>
          <w:noProof/>
          <w:sz w:val="22"/>
          <w:szCs w:val="22"/>
          <w:lang w:val="en-CA" w:eastAsia="en-CA"/>
        </w:rPr>
      </w:pPr>
      <w:hyperlink w:anchor="_Toc534888695" w:history="1">
        <w:r w:rsidR="00590746" w:rsidRPr="00B92581">
          <w:rPr>
            <w:rStyle w:val="Hyperlink"/>
            <w:noProof/>
          </w:rPr>
          <w:t>3.1.6</w:t>
        </w:r>
        <w:r w:rsidR="00590746">
          <w:rPr>
            <w:rFonts w:eastAsiaTheme="minorEastAsia" w:cstheme="minorBidi"/>
            <w:smallCaps w:val="0"/>
            <w:noProof/>
            <w:sz w:val="22"/>
            <w:szCs w:val="22"/>
            <w:lang w:val="en-CA" w:eastAsia="en-CA"/>
          </w:rPr>
          <w:tab/>
        </w:r>
        <w:r w:rsidR="00590746" w:rsidRPr="00B92581">
          <w:rPr>
            <w:rStyle w:val="Hyperlink"/>
            <w:noProof/>
          </w:rPr>
          <w:t>Bidder’s Proposed Site(s) or Premises Requiring Safeguarding Measures</w:t>
        </w:r>
        <w:r w:rsidR="00590746">
          <w:rPr>
            <w:noProof/>
            <w:webHidden/>
          </w:rPr>
          <w:tab/>
        </w:r>
        <w:r w:rsidR="00590746">
          <w:rPr>
            <w:noProof/>
            <w:webHidden/>
          </w:rPr>
          <w:fldChar w:fldCharType="begin"/>
        </w:r>
        <w:r w:rsidR="00590746">
          <w:rPr>
            <w:noProof/>
            <w:webHidden/>
          </w:rPr>
          <w:instrText xml:space="preserve"> PAGEREF _Toc534888695 \h </w:instrText>
        </w:r>
        <w:r w:rsidR="00590746">
          <w:rPr>
            <w:noProof/>
            <w:webHidden/>
          </w:rPr>
        </w:r>
        <w:r w:rsidR="00590746">
          <w:rPr>
            <w:noProof/>
            <w:webHidden/>
          </w:rPr>
          <w:fldChar w:fldCharType="separate"/>
        </w:r>
        <w:r w:rsidR="00590746">
          <w:rPr>
            <w:noProof/>
            <w:webHidden/>
          </w:rPr>
          <w:t>17</w:t>
        </w:r>
        <w:r w:rsidR="00590746">
          <w:rPr>
            <w:noProof/>
            <w:webHidden/>
          </w:rPr>
          <w:fldChar w:fldCharType="end"/>
        </w:r>
      </w:hyperlink>
    </w:p>
    <w:p w14:paraId="673E2DE3" w14:textId="2C7F6EAE" w:rsidR="00590746" w:rsidRDefault="009227B0">
      <w:pPr>
        <w:pStyle w:val="TOC2"/>
        <w:rPr>
          <w:rFonts w:eastAsiaTheme="minorEastAsia" w:cstheme="minorBidi"/>
          <w:smallCaps w:val="0"/>
          <w:noProof/>
          <w:sz w:val="22"/>
          <w:szCs w:val="22"/>
          <w:lang w:val="en-CA" w:eastAsia="en-CA"/>
        </w:rPr>
      </w:pPr>
      <w:hyperlink w:anchor="_Toc534888696" w:history="1">
        <w:r w:rsidR="00590746" w:rsidRPr="00B92581">
          <w:rPr>
            <w:rStyle w:val="Hyperlink"/>
            <w:noProof/>
          </w:rPr>
          <w:t>3.1.7</w:t>
        </w:r>
        <w:r w:rsidR="00590746">
          <w:rPr>
            <w:rFonts w:eastAsiaTheme="minorEastAsia" w:cstheme="minorBidi"/>
            <w:smallCaps w:val="0"/>
            <w:noProof/>
            <w:sz w:val="22"/>
            <w:szCs w:val="22"/>
            <w:lang w:val="en-CA" w:eastAsia="en-CA"/>
          </w:rPr>
          <w:tab/>
        </w:r>
        <w:r w:rsidR="00590746" w:rsidRPr="00B92581">
          <w:rPr>
            <w:rStyle w:val="Hyperlink"/>
            <w:noProof/>
          </w:rPr>
          <w:t>Part 3C: ADIS ITB and VP bid Section</w:t>
        </w:r>
        <w:r w:rsidR="00590746">
          <w:rPr>
            <w:noProof/>
            <w:webHidden/>
          </w:rPr>
          <w:tab/>
        </w:r>
        <w:r w:rsidR="00590746">
          <w:rPr>
            <w:noProof/>
            <w:webHidden/>
          </w:rPr>
          <w:fldChar w:fldCharType="begin"/>
        </w:r>
        <w:r w:rsidR="00590746">
          <w:rPr>
            <w:noProof/>
            <w:webHidden/>
          </w:rPr>
          <w:instrText xml:space="preserve"> PAGEREF _Toc534888696 \h </w:instrText>
        </w:r>
        <w:r w:rsidR="00590746">
          <w:rPr>
            <w:noProof/>
            <w:webHidden/>
          </w:rPr>
        </w:r>
        <w:r w:rsidR="00590746">
          <w:rPr>
            <w:noProof/>
            <w:webHidden/>
          </w:rPr>
          <w:fldChar w:fldCharType="separate"/>
        </w:r>
        <w:r w:rsidR="00590746">
          <w:rPr>
            <w:noProof/>
            <w:webHidden/>
          </w:rPr>
          <w:t>17</w:t>
        </w:r>
        <w:r w:rsidR="00590746">
          <w:rPr>
            <w:noProof/>
            <w:webHidden/>
          </w:rPr>
          <w:fldChar w:fldCharType="end"/>
        </w:r>
      </w:hyperlink>
    </w:p>
    <w:p w14:paraId="5773441E" w14:textId="77777777" w:rsidR="00590746" w:rsidRDefault="009227B0">
      <w:pPr>
        <w:pStyle w:val="TOC2"/>
        <w:rPr>
          <w:rFonts w:eastAsiaTheme="minorEastAsia" w:cstheme="minorBidi"/>
          <w:smallCaps w:val="0"/>
          <w:noProof/>
          <w:sz w:val="22"/>
          <w:szCs w:val="22"/>
          <w:lang w:val="en-CA" w:eastAsia="en-CA"/>
        </w:rPr>
      </w:pPr>
      <w:hyperlink w:anchor="_Toc534888697" w:history="1">
        <w:r w:rsidR="00590746" w:rsidRPr="00B92581">
          <w:rPr>
            <w:rStyle w:val="Hyperlink"/>
            <w:noProof/>
          </w:rPr>
          <w:t>3.2</w:t>
        </w:r>
        <w:r w:rsidR="00590746">
          <w:rPr>
            <w:rFonts w:eastAsiaTheme="minorEastAsia" w:cstheme="minorBidi"/>
            <w:smallCaps w:val="0"/>
            <w:noProof/>
            <w:sz w:val="22"/>
            <w:szCs w:val="22"/>
            <w:lang w:val="en-CA" w:eastAsia="en-CA"/>
          </w:rPr>
          <w:tab/>
        </w:r>
        <w:r w:rsidR="00590746" w:rsidRPr="00B92581">
          <w:rPr>
            <w:rStyle w:val="Hyperlink"/>
            <w:noProof/>
          </w:rPr>
          <w:t>Bid Preparation Format</w:t>
        </w:r>
        <w:r w:rsidR="00590746">
          <w:rPr>
            <w:noProof/>
            <w:webHidden/>
          </w:rPr>
          <w:tab/>
        </w:r>
        <w:r w:rsidR="00590746">
          <w:rPr>
            <w:noProof/>
            <w:webHidden/>
          </w:rPr>
          <w:fldChar w:fldCharType="begin"/>
        </w:r>
        <w:r w:rsidR="00590746">
          <w:rPr>
            <w:noProof/>
            <w:webHidden/>
          </w:rPr>
          <w:instrText xml:space="preserve"> PAGEREF _Toc534888697 \h </w:instrText>
        </w:r>
        <w:r w:rsidR="00590746">
          <w:rPr>
            <w:noProof/>
            <w:webHidden/>
          </w:rPr>
        </w:r>
        <w:r w:rsidR="00590746">
          <w:rPr>
            <w:noProof/>
            <w:webHidden/>
          </w:rPr>
          <w:fldChar w:fldCharType="separate"/>
        </w:r>
        <w:r w:rsidR="00590746">
          <w:rPr>
            <w:noProof/>
            <w:webHidden/>
          </w:rPr>
          <w:t>18</w:t>
        </w:r>
        <w:r w:rsidR="00590746">
          <w:rPr>
            <w:noProof/>
            <w:webHidden/>
          </w:rPr>
          <w:fldChar w:fldCharType="end"/>
        </w:r>
      </w:hyperlink>
    </w:p>
    <w:p w14:paraId="7C0906E4" w14:textId="2FC5D6C3" w:rsidR="00590746" w:rsidRDefault="009227B0">
      <w:pPr>
        <w:pStyle w:val="TOC2"/>
        <w:rPr>
          <w:rFonts w:eastAsiaTheme="minorEastAsia" w:cstheme="minorBidi"/>
          <w:smallCaps w:val="0"/>
          <w:noProof/>
          <w:sz w:val="22"/>
          <w:szCs w:val="22"/>
          <w:lang w:val="en-CA" w:eastAsia="en-CA"/>
        </w:rPr>
      </w:pPr>
      <w:hyperlink w:anchor="_Toc534888698" w:history="1">
        <w:r w:rsidR="00590746" w:rsidRPr="00B92581">
          <w:rPr>
            <w:rStyle w:val="Hyperlink"/>
            <w:noProof/>
          </w:rPr>
          <w:t>3.3</w:t>
        </w:r>
        <w:r w:rsidR="00590746">
          <w:rPr>
            <w:rFonts w:eastAsiaTheme="minorEastAsia" w:cstheme="minorBidi"/>
            <w:smallCaps w:val="0"/>
            <w:noProof/>
            <w:sz w:val="22"/>
            <w:szCs w:val="22"/>
            <w:lang w:val="en-CA" w:eastAsia="en-CA"/>
          </w:rPr>
          <w:tab/>
        </w:r>
        <w:r w:rsidR="00590746" w:rsidRPr="00B92581">
          <w:rPr>
            <w:rStyle w:val="Hyperlink"/>
            <w:noProof/>
          </w:rPr>
          <w:t>Quality Plan – Solicitation (D5401T)</w:t>
        </w:r>
        <w:r w:rsidR="00590746">
          <w:rPr>
            <w:noProof/>
            <w:webHidden/>
          </w:rPr>
          <w:tab/>
        </w:r>
        <w:r w:rsidR="00590746">
          <w:rPr>
            <w:noProof/>
            <w:webHidden/>
          </w:rPr>
          <w:fldChar w:fldCharType="begin"/>
        </w:r>
        <w:r w:rsidR="00590746">
          <w:rPr>
            <w:noProof/>
            <w:webHidden/>
          </w:rPr>
          <w:instrText xml:space="preserve"> PAGEREF _Toc534888698 \h </w:instrText>
        </w:r>
        <w:r w:rsidR="00590746">
          <w:rPr>
            <w:noProof/>
            <w:webHidden/>
          </w:rPr>
        </w:r>
        <w:r w:rsidR="00590746">
          <w:rPr>
            <w:noProof/>
            <w:webHidden/>
          </w:rPr>
          <w:fldChar w:fldCharType="separate"/>
        </w:r>
        <w:r w:rsidR="00590746">
          <w:rPr>
            <w:noProof/>
            <w:webHidden/>
          </w:rPr>
          <w:t>18</w:t>
        </w:r>
        <w:r w:rsidR="00590746">
          <w:rPr>
            <w:noProof/>
            <w:webHidden/>
          </w:rPr>
          <w:fldChar w:fldCharType="end"/>
        </w:r>
      </w:hyperlink>
    </w:p>
    <w:p w14:paraId="015A4A6C" w14:textId="77777777" w:rsidR="00590746" w:rsidRDefault="009227B0">
      <w:pPr>
        <w:pStyle w:val="TOC1"/>
        <w:tabs>
          <w:tab w:val="right" w:leader="dot" w:pos="9350"/>
        </w:tabs>
        <w:rPr>
          <w:rFonts w:eastAsiaTheme="minorEastAsia" w:cstheme="minorBidi"/>
          <w:b w:val="0"/>
          <w:bCs w:val="0"/>
          <w:caps w:val="0"/>
          <w:noProof/>
          <w:sz w:val="22"/>
          <w:szCs w:val="22"/>
          <w:lang w:val="en-CA" w:eastAsia="en-CA"/>
        </w:rPr>
      </w:pPr>
      <w:hyperlink w:anchor="_Toc534888699" w:history="1">
        <w:r w:rsidR="00590746" w:rsidRPr="00B92581">
          <w:rPr>
            <w:rStyle w:val="Hyperlink"/>
            <w:noProof/>
          </w:rPr>
          <w:t>PART 4 - EVALUATION PROCEDURES AND BASIS OF SELECTION</w:t>
        </w:r>
        <w:r w:rsidR="00590746">
          <w:rPr>
            <w:noProof/>
            <w:webHidden/>
          </w:rPr>
          <w:tab/>
        </w:r>
        <w:r w:rsidR="00590746">
          <w:rPr>
            <w:noProof/>
            <w:webHidden/>
          </w:rPr>
          <w:fldChar w:fldCharType="begin"/>
        </w:r>
        <w:r w:rsidR="00590746">
          <w:rPr>
            <w:noProof/>
            <w:webHidden/>
          </w:rPr>
          <w:instrText xml:space="preserve"> PAGEREF _Toc534888699 \h </w:instrText>
        </w:r>
        <w:r w:rsidR="00590746">
          <w:rPr>
            <w:noProof/>
            <w:webHidden/>
          </w:rPr>
        </w:r>
        <w:r w:rsidR="00590746">
          <w:rPr>
            <w:noProof/>
            <w:webHidden/>
          </w:rPr>
          <w:fldChar w:fldCharType="separate"/>
        </w:r>
        <w:r w:rsidR="00590746">
          <w:rPr>
            <w:noProof/>
            <w:webHidden/>
          </w:rPr>
          <w:t>20</w:t>
        </w:r>
        <w:r w:rsidR="00590746">
          <w:rPr>
            <w:noProof/>
            <w:webHidden/>
          </w:rPr>
          <w:fldChar w:fldCharType="end"/>
        </w:r>
      </w:hyperlink>
    </w:p>
    <w:p w14:paraId="7FE5D2CB" w14:textId="77777777" w:rsidR="00590746" w:rsidRDefault="009227B0">
      <w:pPr>
        <w:pStyle w:val="TOC2"/>
        <w:rPr>
          <w:rFonts w:eastAsiaTheme="minorEastAsia" w:cstheme="minorBidi"/>
          <w:smallCaps w:val="0"/>
          <w:noProof/>
          <w:sz w:val="22"/>
          <w:szCs w:val="22"/>
          <w:lang w:val="en-CA" w:eastAsia="en-CA"/>
        </w:rPr>
      </w:pPr>
      <w:hyperlink w:anchor="_Toc534888700" w:history="1">
        <w:r w:rsidR="00590746" w:rsidRPr="00B92581">
          <w:rPr>
            <w:rStyle w:val="Hyperlink"/>
            <w:noProof/>
          </w:rPr>
          <w:t>4.1</w:t>
        </w:r>
        <w:r w:rsidR="00590746">
          <w:rPr>
            <w:rFonts w:eastAsiaTheme="minorEastAsia" w:cstheme="minorBidi"/>
            <w:smallCaps w:val="0"/>
            <w:noProof/>
            <w:sz w:val="22"/>
            <w:szCs w:val="22"/>
            <w:lang w:val="en-CA" w:eastAsia="en-CA"/>
          </w:rPr>
          <w:tab/>
        </w:r>
        <w:r w:rsidR="00590746" w:rsidRPr="00B92581">
          <w:rPr>
            <w:rStyle w:val="Hyperlink"/>
            <w:noProof/>
          </w:rPr>
          <w:t>Evaluation Procedures</w:t>
        </w:r>
        <w:r w:rsidR="00590746">
          <w:rPr>
            <w:noProof/>
            <w:webHidden/>
          </w:rPr>
          <w:tab/>
        </w:r>
        <w:r w:rsidR="00590746">
          <w:rPr>
            <w:noProof/>
            <w:webHidden/>
          </w:rPr>
          <w:fldChar w:fldCharType="begin"/>
        </w:r>
        <w:r w:rsidR="00590746">
          <w:rPr>
            <w:noProof/>
            <w:webHidden/>
          </w:rPr>
          <w:instrText xml:space="preserve"> PAGEREF _Toc534888700 \h </w:instrText>
        </w:r>
        <w:r w:rsidR="00590746">
          <w:rPr>
            <w:noProof/>
            <w:webHidden/>
          </w:rPr>
        </w:r>
        <w:r w:rsidR="00590746">
          <w:rPr>
            <w:noProof/>
            <w:webHidden/>
          </w:rPr>
          <w:fldChar w:fldCharType="separate"/>
        </w:r>
        <w:r w:rsidR="00590746">
          <w:rPr>
            <w:noProof/>
            <w:webHidden/>
          </w:rPr>
          <w:t>20</w:t>
        </w:r>
        <w:r w:rsidR="00590746">
          <w:rPr>
            <w:noProof/>
            <w:webHidden/>
          </w:rPr>
          <w:fldChar w:fldCharType="end"/>
        </w:r>
      </w:hyperlink>
    </w:p>
    <w:p w14:paraId="2ED4B37A" w14:textId="77777777" w:rsidR="00590746" w:rsidRDefault="009227B0">
      <w:pPr>
        <w:pStyle w:val="TOC2"/>
        <w:rPr>
          <w:rFonts w:eastAsiaTheme="minorEastAsia" w:cstheme="minorBidi"/>
          <w:smallCaps w:val="0"/>
          <w:noProof/>
          <w:sz w:val="22"/>
          <w:szCs w:val="22"/>
          <w:lang w:val="en-CA" w:eastAsia="en-CA"/>
        </w:rPr>
      </w:pPr>
      <w:hyperlink w:anchor="_Toc534888701" w:history="1">
        <w:r w:rsidR="00590746" w:rsidRPr="00B92581">
          <w:rPr>
            <w:rStyle w:val="Hyperlink"/>
            <w:noProof/>
          </w:rPr>
          <w:t>4.2.</w:t>
        </w:r>
        <w:r w:rsidR="00590746">
          <w:rPr>
            <w:rFonts w:eastAsiaTheme="minorEastAsia" w:cstheme="minorBidi"/>
            <w:smallCaps w:val="0"/>
            <w:noProof/>
            <w:sz w:val="22"/>
            <w:szCs w:val="22"/>
            <w:lang w:val="en-CA" w:eastAsia="en-CA"/>
          </w:rPr>
          <w:tab/>
        </w:r>
        <w:r w:rsidR="00590746" w:rsidRPr="00B92581">
          <w:rPr>
            <w:rStyle w:val="Hyperlink"/>
            <w:noProof/>
          </w:rPr>
          <w:t xml:space="preserve">Phased Bid Compliance Process (PBCP) </w:t>
        </w:r>
        <w:r w:rsidR="00590746">
          <w:rPr>
            <w:noProof/>
            <w:webHidden/>
          </w:rPr>
          <w:tab/>
        </w:r>
        <w:r w:rsidR="00590746">
          <w:rPr>
            <w:noProof/>
            <w:webHidden/>
          </w:rPr>
          <w:fldChar w:fldCharType="begin"/>
        </w:r>
        <w:r w:rsidR="00590746">
          <w:rPr>
            <w:noProof/>
            <w:webHidden/>
          </w:rPr>
          <w:instrText xml:space="preserve"> PAGEREF _Toc534888701 \h </w:instrText>
        </w:r>
        <w:r w:rsidR="00590746">
          <w:rPr>
            <w:noProof/>
            <w:webHidden/>
          </w:rPr>
        </w:r>
        <w:r w:rsidR="00590746">
          <w:rPr>
            <w:noProof/>
            <w:webHidden/>
          </w:rPr>
          <w:fldChar w:fldCharType="separate"/>
        </w:r>
        <w:r w:rsidR="00590746">
          <w:rPr>
            <w:noProof/>
            <w:webHidden/>
          </w:rPr>
          <w:t>21</w:t>
        </w:r>
        <w:r w:rsidR="00590746">
          <w:rPr>
            <w:noProof/>
            <w:webHidden/>
          </w:rPr>
          <w:fldChar w:fldCharType="end"/>
        </w:r>
      </w:hyperlink>
    </w:p>
    <w:p w14:paraId="30F62CC2" w14:textId="53CCD09A" w:rsidR="00590746" w:rsidRDefault="009227B0">
      <w:pPr>
        <w:pStyle w:val="TOC2"/>
        <w:rPr>
          <w:rFonts w:eastAsiaTheme="minorEastAsia" w:cstheme="minorBidi"/>
          <w:smallCaps w:val="0"/>
          <w:noProof/>
          <w:sz w:val="22"/>
          <w:szCs w:val="22"/>
          <w:lang w:val="en-CA" w:eastAsia="en-CA"/>
        </w:rPr>
      </w:pPr>
      <w:hyperlink w:anchor="_Toc534888702" w:history="1">
        <w:r w:rsidR="00590746" w:rsidRPr="00B92581">
          <w:rPr>
            <w:rStyle w:val="Hyperlink"/>
            <w:noProof/>
          </w:rPr>
          <w:t>4.3</w:t>
        </w:r>
        <w:r w:rsidR="00590746">
          <w:rPr>
            <w:rFonts w:eastAsiaTheme="minorEastAsia" w:cstheme="minorBidi"/>
            <w:smallCaps w:val="0"/>
            <w:noProof/>
            <w:sz w:val="22"/>
            <w:szCs w:val="22"/>
            <w:lang w:val="en-CA" w:eastAsia="en-CA"/>
          </w:rPr>
          <w:tab/>
        </w:r>
        <w:r w:rsidR="00590746" w:rsidRPr="00B92581">
          <w:rPr>
            <w:rStyle w:val="Hyperlink"/>
            <w:noProof/>
          </w:rPr>
          <w:t>Basis of selection</w:t>
        </w:r>
        <w:r w:rsidR="00590746">
          <w:rPr>
            <w:noProof/>
            <w:webHidden/>
          </w:rPr>
          <w:tab/>
        </w:r>
        <w:r w:rsidR="00590746">
          <w:rPr>
            <w:noProof/>
            <w:webHidden/>
          </w:rPr>
          <w:fldChar w:fldCharType="begin"/>
        </w:r>
        <w:r w:rsidR="00590746">
          <w:rPr>
            <w:noProof/>
            <w:webHidden/>
          </w:rPr>
          <w:instrText xml:space="preserve"> PAGEREF _Toc534888702 \h </w:instrText>
        </w:r>
        <w:r w:rsidR="00590746">
          <w:rPr>
            <w:noProof/>
            <w:webHidden/>
          </w:rPr>
        </w:r>
        <w:r w:rsidR="00590746">
          <w:rPr>
            <w:noProof/>
            <w:webHidden/>
          </w:rPr>
          <w:fldChar w:fldCharType="separate"/>
        </w:r>
        <w:r w:rsidR="00590746">
          <w:rPr>
            <w:noProof/>
            <w:webHidden/>
          </w:rPr>
          <w:t>25</w:t>
        </w:r>
        <w:r w:rsidR="00590746">
          <w:rPr>
            <w:noProof/>
            <w:webHidden/>
          </w:rPr>
          <w:fldChar w:fldCharType="end"/>
        </w:r>
      </w:hyperlink>
    </w:p>
    <w:p w14:paraId="6F1FD55B" w14:textId="77777777" w:rsidR="00590746" w:rsidRDefault="009227B0">
      <w:pPr>
        <w:pStyle w:val="TOC1"/>
        <w:tabs>
          <w:tab w:val="right" w:leader="dot" w:pos="9350"/>
        </w:tabs>
        <w:rPr>
          <w:rFonts w:eastAsiaTheme="minorEastAsia" w:cstheme="minorBidi"/>
          <w:b w:val="0"/>
          <w:bCs w:val="0"/>
          <w:caps w:val="0"/>
          <w:noProof/>
          <w:sz w:val="22"/>
          <w:szCs w:val="22"/>
          <w:lang w:val="en-CA" w:eastAsia="en-CA"/>
        </w:rPr>
      </w:pPr>
      <w:hyperlink w:anchor="_Toc534888703" w:history="1">
        <w:r w:rsidR="00590746" w:rsidRPr="00B92581">
          <w:rPr>
            <w:rStyle w:val="Hyperlink"/>
            <w:noProof/>
          </w:rPr>
          <w:t>PART 5 – CERTIFICATIONS AND ADDITIONAL INFORMATION</w:t>
        </w:r>
        <w:r w:rsidR="00590746">
          <w:rPr>
            <w:noProof/>
            <w:webHidden/>
          </w:rPr>
          <w:tab/>
        </w:r>
        <w:r w:rsidR="00590746">
          <w:rPr>
            <w:noProof/>
            <w:webHidden/>
          </w:rPr>
          <w:fldChar w:fldCharType="begin"/>
        </w:r>
        <w:r w:rsidR="00590746">
          <w:rPr>
            <w:noProof/>
            <w:webHidden/>
          </w:rPr>
          <w:instrText xml:space="preserve"> PAGEREF _Toc534888703 \h </w:instrText>
        </w:r>
        <w:r w:rsidR="00590746">
          <w:rPr>
            <w:noProof/>
            <w:webHidden/>
          </w:rPr>
        </w:r>
        <w:r w:rsidR="00590746">
          <w:rPr>
            <w:noProof/>
            <w:webHidden/>
          </w:rPr>
          <w:fldChar w:fldCharType="separate"/>
        </w:r>
        <w:r w:rsidR="00590746">
          <w:rPr>
            <w:noProof/>
            <w:webHidden/>
          </w:rPr>
          <w:t>32</w:t>
        </w:r>
        <w:r w:rsidR="00590746">
          <w:rPr>
            <w:noProof/>
            <w:webHidden/>
          </w:rPr>
          <w:fldChar w:fldCharType="end"/>
        </w:r>
      </w:hyperlink>
    </w:p>
    <w:p w14:paraId="3348FDD1" w14:textId="77777777" w:rsidR="00590746" w:rsidRDefault="009227B0">
      <w:pPr>
        <w:pStyle w:val="TOC2"/>
        <w:rPr>
          <w:rFonts w:eastAsiaTheme="minorEastAsia" w:cstheme="minorBidi"/>
          <w:smallCaps w:val="0"/>
          <w:noProof/>
          <w:sz w:val="22"/>
          <w:szCs w:val="22"/>
          <w:lang w:val="en-CA" w:eastAsia="en-CA"/>
        </w:rPr>
      </w:pPr>
      <w:hyperlink w:anchor="_Toc534888704" w:history="1">
        <w:r w:rsidR="00590746" w:rsidRPr="00B92581">
          <w:rPr>
            <w:rStyle w:val="Hyperlink"/>
            <w:noProof/>
          </w:rPr>
          <w:t>5.1</w:t>
        </w:r>
        <w:r w:rsidR="00590746">
          <w:rPr>
            <w:rFonts w:eastAsiaTheme="minorEastAsia" w:cstheme="minorBidi"/>
            <w:smallCaps w:val="0"/>
            <w:noProof/>
            <w:sz w:val="22"/>
            <w:szCs w:val="22"/>
            <w:lang w:val="en-CA" w:eastAsia="en-CA"/>
          </w:rPr>
          <w:tab/>
        </w:r>
        <w:r w:rsidR="00590746" w:rsidRPr="00B92581">
          <w:rPr>
            <w:rStyle w:val="Hyperlink"/>
            <w:noProof/>
          </w:rPr>
          <w:t>Certifications required with the bid</w:t>
        </w:r>
        <w:r w:rsidR="00590746">
          <w:rPr>
            <w:noProof/>
            <w:webHidden/>
          </w:rPr>
          <w:tab/>
        </w:r>
        <w:r w:rsidR="00590746">
          <w:rPr>
            <w:noProof/>
            <w:webHidden/>
          </w:rPr>
          <w:fldChar w:fldCharType="begin"/>
        </w:r>
        <w:r w:rsidR="00590746">
          <w:rPr>
            <w:noProof/>
            <w:webHidden/>
          </w:rPr>
          <w:instrText xml:space="preserve"> PAGEREF _Toc534888704 \h </w:instrText>
        </w:r>
        <w:r w:rsidR="00590746">
          <w:rPr>
            <w:noProof/>
            <w:webHidden/>
          </w:rPr>
        </w:r>
        <w:r w:rsidR="00590746">
          <w:rPr>
            <w:noProof/>
            <w:webHidden/>
          </w:rPr>
          <w:fldChar w:fldCharType="separate"/>
        </w:r>
        <w:r w:rsidR="00590746">
          <w:rPr>
            <w:noProof/>
            <w:webHidden/>
          </w:rPr>
          <w:t>32</w:t>
        </w:r>
        <w:r w:rsidR="00590746">
          <w:rPr>
            <w:noProof/>
            <w:webHidden/>
          </w:rPr>
          <w:fldChar w:fldCharType="end"/>
        </w:r>
      </w:hyperlink>
    </w:p>
    <w:p w14:paraId="123E1B36" w14:textId="77777777" w:rsidR="00590746" w:rsidRDefault="009227B0">
      <w:pPr>
        <w:pStyle w:val="TOC2"/>
        <w:rPr>
          <w:rFonts w:eastAsiaTheme="minorEastAsia" w:cstheme="minorBidi"/>
          <w:smallCaps w:val="0"/>
          <w:noProof/>
          <w:sz w:val="22"/>
          <w:szCs w:val="22"/>
          <w:lang w:val="en-CA" w:eastAsia="en-CA"/>
        </w:rPr>
      </w:pPr>
      <w:hyperlink w:anchor="_Toc534888705" w:history="1">
        <w:r w:rsidR="00590746" w:rsidRPr="00B92581">
          <w:rPr>
            <w:rStyle w:val="Hyperlink"/>
            <w:noProof/>
          </w:rPr>
          <w:t>5.2</w:t>
        </w:r>
        <w:r w:rsidR="00590746">
          <w:rPr>
            <w:rFonts w:eastAsiaTheme="minorEastAsia" w:cstheme="minorBidi"/>
            <w:smallCaps w:val="0"/>
            <w:noProof/>
            <w:sz w:val="22"/>
            <w:szCs w:val="22"/>
            <w:lang w:val="en-CA" w:eastAsia="en-CA"/>
          </w:rPr>
          <w:tab/>
        </w:r>
        <w:r w:rsidR="00590746" w:rsidRPr="00B92581">
          <w:rPr>
            <w:rStyle w:val="Hyperlink"/>
            <w:noProof/>
          </w:rPr>
          <w:t xml:space="preserve"> Certifications Required Precedent to Contract Award</w:t>
        </w:r>
        <w:r w:rsidR="00590746">
          <w:rPr>
            <w:noProof/>
            <w:webHidden/>
          </w:rPr>
          <w:tab/>
        </w:r>
        <w:r w:rsidR="00590746">
          <w:rPr>
            <w:noProof/>
            <w:webHidden/>
          </w:rPr>
          <w:fldChar w:fldCharType="begin"/>
        </w:r>
        <w:r w:rsidR="00590746">
          <w:rPr>
            <w:noProof/>
            <w:webHidden/>
          </w:rPr>
          <w:instrText xml:space="preserve"> PAGEREF _Toc534888705 \h </w:instrText>
        </w:r>
        <w:r w:rsidR="00590746">
          <w:rPr>
            <w:noProof/>
            <w:webHidden/>
          </w:rPr>
        </w:r>
        <w:r w:rsidR="00590746">
          <w:rPr>
            <w:noProof/>
            <w:webHidden/>
          </w:rPr>
          <w:fldChar w:fldCharType="separate"/>
        </w:r>
        <w:r w:rsidR="00590746">
          <w:rPr>
            <w:noProof/>
            <w:webHidden/>
          </w:rPr>
          <w:t>32</w:t>
        </w:r>
        <w:r w:rsidR="00590746">
          <w:rPr>
            <w:noProof/>
            <w:webHidden/>
          </w:rPr>
          <w:fldChar w:fldCharType="end"/>
        </w:r>
      </w:hyperlink>
    </w:p>
    <w:p w14:paraId="73A6A9C0" w14:textId="77777777" w:rsidR="00590746" w:rsidRDefault="009227B0">
      <w:pPr>
        <w:pStyle w:val="TOC2"/>
        <w:rPr>
          <w:rFonts w:eastAsiaTheme="minorEastAsia" w:cstheme="minorBidi"/>
          <w:smallCaps w:val="0"/>
          <w:noProof/>
          <w:sz w:val="22"/>
          <w:szCs w:val="22"/>
          <w:lang w:val="en-CA" w:eastAsia="en-CA"/>
        </w:rPr>
      </w:pPr>
      <w:hyperlink w:anchor="_Toc534888706" w:history="1">
        <w:r w:rsidR="00590746" w:rsidRPr="00B92581">
          <w:rPr>
            <w:rStyle w:val="Hyperlink"/>
            <w:noProof/>
          </w:rPr>
          <w:t>5.3</w:t>
        </w:r>
        <w:r w:rsidR="00590746">
          <w:rPr>
            <w:rFonts w:eastAsiaTheme="minorEastAsia" w:cstheme="minorBidi"/>
            <w:smallCaps w:val="0"/>
            <w:noProof/>
            <w:sz w:val="22"/>
            <w:szCs w:val="22"/>
            <w:lang w:val="en-CA" w:eastAsia="en-CA"/>
          </w:rPr>
          <w:tab/>
        </w:r>
        <w:r w:rsidR="00590746" w:rsidRPr="00B92581">
          <w:rPr>
            <w:rStyle w:val="Hyperlink"/>
            <w:noProof/>
          </w:rPr>
          <w:t xml:space="preserve"> Additional Certifications Precedent to Contract Award</w:t>
        </w:r>
        <w:r w:rsidR="00590746">
          <w:rPr>
            <w:noProof/>
            <w:webHidden/>
          </w:rPr>
          <w:tab/>
        </w:r>
        <w:r w:rsidR="00590746">
          <w:rPr>
            <w:noProof/>
            <w:webHidden/>
          </w:rPr>
          <w:fldChar w:fldCharType="begin"/>
        </w:r>
        <w:r w:rsidR="00590746">
          <w:rPr>
            <w:noProof/>
            <w:webHidden/>
          </w:rPr>
          <w:instrText xml:space="preserve"> PAGEREF _Toc534888706 \h </w:instrText>
        </w:r>
        <w:r w:rsidR="00590746">
          <w:rPr>
            <w:noProof/>
            <w:webHidden/>
          </w:rPr>
        </w:r>
        <w:r w:rsidR="00590746">
          <w:rPr>
            <w:noProof/>
            <w:webHidden/>
          </w:rPr>
          <w:fldChar w:fldCharType="separate"/>
        </w:r>
        <w:r w:rsidR="00590746">
          <w:rPr>
            <w:noProof/>
            <w:webHidden/>
          </w:rPr>
          <w:t>33</w:t>
        </w:r>
        <w:r w:rsidR="00590746">
          <w:rPr>
            <w:noProof/>
            <w:webHidden/>
          </w:rPr>
          <w:fldChar w:fldCharType="end"/>
        </w:r>
      </w:hyperlink>
    </w:p>
    <w:p w14:paraId="5BCB215C" w14:textId="77777777" w:rsidR="00590746" w:rsidRDefault="009227B0">
      <w:pPr>
        <w:pStyle w:val="TOC1"/>
        <w:tabs>
          <w:tab w:val="right" w:leader="dot" w:pos="9350"/>
        </w:tabs>
        <w:rPr>
          <w:rFonts w:eastAsiaTheme="minorEastAsia" w:cstheme="minorBidi"/>
          <w:b w:val="0"/>
          <w:bCs w:val="0"/>
          <w:caps w:val="0"/>
          <w:noProof/>
          <w:sz w:val="22"/>
          <w:szCs w:val="22"/>
          <w:lang w:val="en-CA" w:eastAsia="en-CA"/>
        </w:rPr>
      </w:pPr>
      <w:hyperlink w:anchor="_Toc534888707" w:history="1">
        <w:r w:rsidR="00590746" w:rsidRPr="00B92581">
          <w:rPr>
            <w:rStyle w:val="Hyperlink"/>
            <w:noProof/>
          </w:rPr>
          <w:t>PART 6 - SECURITY, FINANCIAL AND OTHER REQUIREMENTS</w:t>
        </w:r>
        <w:r w:rsidR="00590746">
          <w:rPr>
            <w:noProof/>
            <w:webHidden/>
          </w:rPr>
          <w:tab/>
        </w:r>
        <w:r w:rsidR="00590746">
          <w:rPr>
            <w:noProof/>
            <w:webHidden/>
          </w:rPr>
          <w:fldChar w:fldCharType="begin"/>
        </w:r>
        <w:r w:rsidR="00590746">
          <w:rPr>
            <w:noProof/>
            <w:webHidden/>
          </w:rPr>
          <w:instrText xml:space="preserve"> PAGEREF _Toc534888707 \h </w:instrText>
        </w:r>
        <w:r w:rsidR="00590746">
          <w:rPr>
            <w:noProof/>
            <w:webHidden/>
          </w:rPr>
        </w:r>
        <w:r w:rsidR="00590746">
          <w:rPr>
            <w:noProof/>
            <w:webHidden/>
          </w:rPr>
          <w:fldChar w:fldCharType="separate"/>
        </w:r>
        <w:r w:rsidR="00590746">
          <w:rPr>
            <w:noProof/>
            <w:webHidden/>
          </w:rPr>
          <w:t>37</w:t>
        </w:r>
        <w:r w:rsidR="00590746">
          <w:rPr>
            <w:noProof/>
            <w:webHidden/>
          </w:rPr>
          <w:fldChar w:fldCharType="end"/>
        </w:r>
      </w:hyperlink>
    </w:p>
    <w:p w14:paraId="1ACBB4F2" w14:textId="77777777" w:rsidR="00590746" w:rsidRDefault="009227B0">
      <w:pPr>
        <w:pStyle w:val="TOC2"/>
        <w:rPr>
          <w:rFonts w:eastAsiaTheme="minorEastAsia" w:cstheme="minorBidi"/>
          <w:smallCaps w:val="0"/>
          <w:noProof/>
          <w:sz w:val="22"/>
          <w:szCs w:val="22"/>
          <w:lang w:val="en-CA" w:eastAsia="en-CA"/>
        </w:rPr>
      </w:pPr>
      <w:hyperlink w:anchor="_Toc534888708" w:history="1">
        <w:r w:rsidR="00590746" w:rsidRPr="00B92581">
          <w:rPr>
            <w:rStyle w:val="Hyperlink"/>
            <w:noProof/>
          </w:rPr>
          <w:t>6.1</w:t>
        </w:r>
        <w:r w:rsidR="00590746">
          <w:rPr>
            <w:rFonts w:eastAsiaTheme="minorEastAsia" w:cstheme="minorBidi"/>
            <w:smallCaps w:val="0"/>
            <w:noProof/>
            <w:sz w:val="22"/>
            <w:szCs w:val="22"/>
            <w:lang w:val="en-CA" w:eastAsia="en-CA"/>
          </w:rPr>
          <w:tab/>
        </w:r>
        <w:r w:rsidR="00590746" w:rsidRPr="00B92581">
          <w:rPr>
            <w:rStyle w:val="Hyperlink"/>
            <w:noProof/>
          </w:rPr>
          <w:t>Security Requirements</w:t>
        </w:r>
        <w:r w:rsidR="00590746">
          <w:rPr>
            <w:noProof/>
            <w:webHidden/>
          </w:rPr>
          <w:tab/>
        </w:r>
        <w:r w:rsidR="00590746">
          <w:rPr>
            <w:noProof/>
            <w:webHidden/>
          </w:rPr>
          <w:fldChar w:fldCharType="begin"/>
        </w:r>
        <w:r w:rsidR="00590746">
          <w:rPr>
            <w:noProof/>
            <w:webHidden/>
          </w:rPr>
          <w:instrText xml:space="preserve"> PAGEREF _Toc534888708 \h </w:instrText>
        </w:r>
        <w:r w:rsidR="00590746">
          <w:rPr>
            <w:noProof/>
            <w:webHidden/>
          </w:rPr>
        </w:r>
        <w:r w:rsidR="00590746">
          <w:rPr>
            <w:noProof/>
            <w:webHidden/>
          </w:rPr>
          <w:fldChar w:fldCharType="separate"/>
        </w:r>
        <w:r w:rsidR="00590746">
          <w:rPr>
            <w:noProof/>
            <w:webHidden/>
          </w:rPr>
          <w:t>37</w:t>
        </w:r>
        <w:r w:rsidR="00590746">
          <w:rPr>
            <w:noProof/>
            <w:webHidden/>
          </w:rPr>
          <w:fldChar w:fldCharType="end"/>
        </w:r>
      </w:hyperlink>
    </w:p>
    <w:p w14:paraId="13E95852" w14:textId="77777777" w:rsidR="00590746" w:rsidRDefault="009227B0">
      <w:pPr>
        <w:pStyle w:val="TOC2"/>
        <w:rPr>
          <w:rFonts w:eastAsiaTheme="minorEastAsia" w:cstheme="minorBidi"/>
          <w:smallCaps w:val="0"/>
          <w:noProof/>
          <w:sz w:val="22"/>
          <w:szCs w:val="22"/>
          <w:lang w:val="en-CA" w:eastAsia="en-CA"/>
        </w:rPr>
      </w:pPr>
      <w:hyperlink w:anchor="_Toc534888709" w:history="1">
        <w:r w:rsidR="00590746" w:rsidRPr="00B92581">
          <w:rPr>
            <w:rStyle w:val="Hyperlink"/>
            <w:noProof/>
          </w:rPr>
          <w:t>6.1</w:t>
        </w:r>
        <w:r w:rsidR="00590746">
          <w:rPr>
            <w:rFonts w:eastAsiaTheme="minorEastAsia" w:cstheme="minorBidi"/>
            <w:smallCaps w:val="0"/>
            <w:noProof/>
            <w:sz w:val="22"/>
            <w:szCs w:val="22"/>
            <w:lang w:val="en-CA" w:eastAsia="en-CA"/>
          </w:rPr>
          <w:tab/>
        </w:r>
        <w:r w:rsidR="00590746" w:rsidRPr="00B92581">
          <w:rPr>
            <w:rStyle w:val="Hyperlink"/>
            <w:noProof/>
          </w:rPr>
          <w:t>.1 Security Requirements Acquisition - W8476-145109</w:t>
        </w:r>
        <w:r w:rsidR="00590746">
          <w:rPr>
            <w:noProof/>
            <w:webHidden/>
          </w:rPr>
          <w:tab/>
        </w:r>
        <w:r w:rsidR="00590746">
          <w:rPr>
            <w:noProof/>
            <w:webHidden/>
          </w:rPr>
          <w:fldChar w:fldCharType="begin"/>
        </w:r>
        <w:r w:rsidR="00590746">
          <w:rPr>
            <w:noProof/>
            <w:webHidden/>
          </w:rPr>
          <w:instrText xml:space="preserve"> PAGEREF _Toc534888709 \h </w:instrText>
        </w:r>
        <w:r w:rsidR="00590746">
          <w:rPr>
            <w:noProof/>
            <w:webHidden/>
          </w:rPr>
        </w:r>
        <w:r w:rsidR="00590746">
          <w:rPr>
            <w:noProof/>
            <w:webHidden/>
          </w:rPr>
          <w:fldChar w:fldCharType="separate"/>
        </w:r>
        <w:r w:rsidR="00590746">
          <w:rPr>
            <w:noProof/>
            <w:webHidden/>
          </w:rPr>
          <w:t>37</w:t>
        </w:r>
        <w:r w:rsidR="00590746">
          <w:rPr>
            <w:noProof/>
            <w:webHidden/>
          </w:rPr>
          <w:fldChar w:fldCharType="end"/>
        </w:r>
      </w:hyperlink>
    </w:p>
    <w:p w14:paraId="79EE024D" w14:textId="77777777" w:rsidR="00590746" w:rsidRDefault="009227B0">
      <w:pPr>
        <w:pStyle w:val="TOC2"/>
        <w:rPr>
          <w:rFonts w:eastAsiaTheme="minorEastAsia" w:cstheme="minorBidi"/>
          <w:smallCaps w:val="0"/>
          <w:noProof/>
          <w:sz w:val="22"/>
          <w:szCs w:val="22"/>
          <w:lang w:val="en-CA" w:eastAsia="en-CA"/>
        </w:rPr>
      </w:pPr>
      <w:hyperlink w:anchor="_Toc534888710" w:history="1">
        <w:r w:rsidR="00590746" w:rsidRPr="00B92581">
          <w:rPr>
            <w:rStyle w:val="Hyperlink"/>
            <w:noProof/>
          </w:rPr>
          <w:t>6.1.2</w:t>
        </w:r>
        <w:r w:rsidR="00590746">
          <w:rPr>
            <w:rFonts w:eastAsiaTheme="minorEastAsia" w:cstheme="minorBidi"/>
            <w:smallCaps w:val="0"/>
            <w:noProof/>
            <w:sz w:val="22"/>
            <w:szCs w:val="22"/>
            <w:lang w:val="en-CA" w:eastAsia="en-CA"/>
          </w:rPr>
          <w:tab/>
        </w:r>
        <w:r w:rsidR="00590746" w:rsidRPr="00B92581">
          <w:rPr>
            <w:rStyle w:val="Hyperlink"/>
            <w:noProof/>
          </w:rPr>
          <w:t>Security Requirement In-Service Support - W8476-165477</w:t>
        </w:r>
        <w:r w:rsidR="00590746">
          <w:rPr>
            <w:noProof/>
            <w:webHidden/>
          </w:rPr>
          <w:tab/>
        </w:r>
        <w:r w:rsidR="00590746">
          <w:rPr>
            <w:noProof/>
            <w:webHidden/>
          </w:rPr>
          <w:fldChar w:fldCharType="begin"/>
        </w:r>
        <w:r w:rsidR="00590746">
          <w:rPr>
            <w:noProof/>
            <w:webHidden/>
          </w:rPr>
          <w:instrText xml:space="preserve"> PAGEREF _Toc534888710 \h </w:instrText>
        </w:r>
        <w:r w:rsidR="00590746">
          <w:rPr>
            <w:noProof/>
            <w:webHidden/>
          </w:rPr>
        </w:r>
        <w:r w:rsidR="00590746">
          <w:rPr>
            <w:noProof/>
            <w:webHidden/>
          </w:rPr>
          <w:fldChar w:fldCharType="separate"/>
        </w:r>
        <w:r w:rsidR="00590746">
          <w:rPr>
            <w:noProof/>
            <w:webHidden/>
          </w:rPr>
          <w:t>38</w:t>
        </w:r>
        <w:r w:rsidR="00590746">
          <w:rPr>
            <w:noProof/>
            <w:webHidden/>
          </w:rPr>
          <w:fldChar w:fldCharType="end"/>
        </w:r>
      </w:hyperlink>
    </w:p>
    <w:p w14:paraId="3ADB2CDF" w14:textId="77777777" w:rsidR="00590746" w:rsidRDefault="009227B0">
      <w:pPr>
        <w:pStyle w:val="TOC2"/>
        <w:rPr>
          <w:rFonts w:eastAsiaTheme="minorEastAsia" w:cstheme="minorBidi"/>
          <w:smallCaps w:val="0"/>
          <w:noProof/>
          <w:sz w:val="22"/>
          <w:szCs w:val="22"/>
          <w:lang w:val="en-CA" w:eastAsia="en-CA"/>
        </w:rPr>
      </w:pPr>
      <w:hyperlink w:anchor="_Toc534888711" w:history="1">
        <w:r w:rsidR="00590746" w:rsidRPr="00B92581">
          <w:rPr>
            <w:rStyle w:val="Hyperlink"/>
            <w:noProof/>
          </w:rPr>
          <w:t>6.3</w:t>
        </w:r>
        <w:r w:rsidR="00590746">
          <w:rPr>
            <w:rFonts w:eastAsiaTheme="minorEastAsia" w:cstheme="minorBidi"/>
            <w:smallCaps w:val="0"/>
            <w:noProof/>
            <w:sz w:val="22"/>
            <w:szCs w:val="22"/>
            <w:lang w:val="en-CA" w:eastAsia="en-CA"/>
          </w:rPr>
          <w:tab/>
        </w:r>
        <w:r w:rsidR="00590746" w:rsidRPr="00B92581">
          <w:rPr>
            <w:rStyle w:val="Hyperlink"/>
            <w:noProof/>
          </w:rPr>
          <w:t xml:space="preserve">Financial Capability - </w:t>
        </w:r>
        <w:r w:rsidR="00590746" w:rsidRPr="00B92581">
          <w:rPr>
            <w:rStyle w:val="Hyperlink"/>
            <w:i/>
            <w:iCs/>
            <w:noProof/>
          </w:rPr>
          <w:t>SACC Manual</w:t>
        </w:r>
        <w:r w:rsidR="00590746" w:rsidRPr="00B92581">
          <w:rPr>
            <w:rStyle w:val="Hyperlink"/>
            <w:noProof/>
          </w:rPr>
          <w:t xml:space="preserve"> clause A9033T (</w:t>
        </w:r>
        <w:r w:rsidR="00590746" w:rsidRPr="00B92581">
          <w:rPr>
            <w:rStyle w:val="Hyperlink"/>
            <w:noProof/>
            <w:lang w:eastAsia="en-CA"/>
          </w:rPr>
          <w:t>2012-07-16</w:t>
        </w:r>
        <w:r w:rsidR="00590746" w:rsidRPr="00B92581">
          <w:rPr>
            <w:rStyle w:val="Hyperlink"/>
            <w:noProof/>
          </w:rPr>
          <w:t>) Financial Capability</w:t>
        </w:r>
        <w:r w:rsidR="00590746">
          <w:rPr>
            <w:noProof/>
            <w:webHidden/>
          </w:rPr>
          <w:tab/>
        </w:r>
        <w:r w:rsidR="00590746">
          <w:rPr>
            <w:noProof/>
            <w:webHidden/>
          </w:rPr>
          <w:fldChar w:fldCharType="begin"/>
        </w:r>
        <w:r w:rsidR="00590746">
          <w:rPr>
            <w:noProof/>
            <w:webHidden/>
          </w:rPr>
          <w:instrText xml:space="preserve"> PAGEREF _Toc534888711 \h </w:instrText>
        </w:r>
        <w:r w:rsidR="00590746">
          <w:rPr>
            <w:noProof/>
            <w:webHidden/>
          </w:rPr>
        </w:r>
        <w:r w:rsidR="00590746">
          <w:rPr>
            <w:noProof/>
            <w:webHidden/>
          </w:rPr>
          <w:fldChar w:fldCharType="separate"/>
        </w:r>
        <w:r w:rsidR="00590746">
          <w:rPr>
            <w:noProof/>
            <w:webHidden/>
          </w:rPr>
          <w:t>41</w:t>
        </w:r>
        <w:r w:rsidR="00590746">
          <w:rPr>
            <w:noProof/>
            <w:webHidden/>
          </w:rPr>
          <w:fldChar w:fldCharType="end"/>
        </w:r>
      </w:hyperlink>
    </w:p>
    <w:p w14:paraId="05554C3E" w14:textId="77777777" w:rsidR="00590746" w:rsidRDefault="009227B0">
      <w:pPr>
        <w:pStyle w:val="TOC2"/>
        <w:rPr>
          <w:rFonts w:eastAsiaTheme="minorEastAsia" w:cstheme="minorBidi"/>
          <w:smallCaps w:val="0"/>
          <w:noProof/>
          <w:sz w:val="22"/>
          <w:szCs w:val="22"/>
          <w:lang w:val="en-CA" w:eastAsia="en-CA"/>
        </w:rPr>
      </w:pPr>
      <w:hyperlink w:anchor="_Toc534888712" w:history="1">
        <w:r w:rsidR="00590746" w:rsidRPr="00B92581">
          <w:rPr>
            <w:rStyle w:val="Hyperlink"/>
            <w:noProof/>
          </w:rPr>
          <w:t>6.4</w:t>
        </w:r>
        <w:r w:rsidR="00590746">
          <w:rPr>
            <w:rFonts w:eastAsiaTheme="minorEastAsia" w:cstheme="minorBidi"/>
            <w:smallCaps w:val="0"/>
            <w:noProof/>
            <w:sz w:val="22"/>
            <w:szCs w:val="22"/>
            <w:lang w:val="en-CA" w:eastAsia="en-CA"/>
          </w:rPr>
          <w:tab/>
        </w:r>
        <w:r w:rsidR="00590746" w:rsidRPr="00B92581">
          <w:rPr>
            <w:rStyle w:val="Hyperlink"/>
            <w:noProof/>
          </w:rPr>
          <w:t xml:space="preserve">Controlled Goods Requirement - </w:t>
        </w:r>
        <w:r w:rsidR="00590746" w:rsidRPr="00B92581">
          <w:rPr>
            <w:rStyle w:val="Hyperlink"/>
            <w:i/>
            <w:iCs/>
            <w:noProof/>
          </w:rPr>
          <w:t xml:space="preserve">SACC Manual </w:t>
        </w:r>
        <w:r w:rsidR="00590746" w:rsidRPr="00B92581">
          <w:rPr>
            <w:rStyle w:val="Hyperlink"/>
            <w:noProof/>
          </w:rPr>
          <w:t>clause A9130T (2014-11-27) Controlled Goods Program – bid</w:t>
        </w:r>
        <w:r w:rsidR="00590746">
          <w:rPr>
            <w:noProof/>
            <w:webHidden/>
          </w:rPr>
          <w:tab/>
        </w:r>
        <w:r w:rsidR="00590746">
          <w:rPr>
            <w:noProof/>
            <w:webHidden/>
          </w:rPr>
          <w:fldChar w:fldCharType="begin"/>
        </w:r>
        <w:r w:rsidR="00590746">
          <w:rPr>
            <w:noProof/>
            <w:webHidden/>
          </w:rPr>
          <w:instrText xml:space="preserve"> PAGEREF _Toc534888712 \h </w:instrText>
        </w:r>
        <w:r w:rsidR="00590746">
          <w:rPr>
            <w:noProof/>
            <w:webHidden/>
          </w:rPr>
        </w:r>
        <w:r w:rsidR="00590746">
          <w:rPr>
            <w:noProof/>
            <w:webHidden/>
          </w:rPr>
          <w:fldChar w:fldCharType="separate"/>
        </w:r>
        <w:r w:rsidR="00590746">
          <w:rPr>
            <w:noProof/>
            <w:webHidden/>
          </w:rPr>
          <w:t>42</w:t>
        </w:r>
        <w:r w:rsidR="00590746">
          <w:rPr>
            <w:noProof/>
            <w:webHidden/>
          </w:rPr>
          <w:fldChar w:fldCharType="end"/>
        </w:r>
      </w:hyperlink>
    </w:p>
    <w:p w14:paraId="0140719B" w14:textId="77777777" w:rsidR="00590746" w:rsidRDefault="00B94551" w:rsidP="00FB560E">
      <w:pPr>
        <w:pStyle w:val="DefaultText"/>
        <w:rPr>
          <w:b/>
          <w:caps/>
          <w:smallCaps/>
          <w:lang w:val="en-CA"/>
        </w:rPr>
      </w:pPr>
      <w:r w:rsidRPr="00853AD3">
        <w:rPr>
          <w:b/>
          <w:caps/>
          <w:smallCaps/>
          <w:lang w:val="en-CA"/>
        </w:rPr>
        <w:fldChar w:fldCharType="end"/>
      </w:r>
    </w:p>
    <w:p w14:paraId="289FD763" w14:textId="77777777" w:rsidR="00590746" w:rsidRDefault="00590746">
      <w:pPr>
        <w:rPr>
          <w:rFonts w:cs="Times New Roman"/>
          <w:b/>
          <w:caps/>
          <w:smallCaps/>
          <w:szCs w:val="20"/>
          <w:lang w:val="en-CA"/>
        </w:rPr>
      </w:pPr>
      <w:r>
        <w:rPr>
          <w:b/>
          <w:caps/>
          <w:smallCaps/>
          <w:lang w:val="en-CA"/>
        </w:rPr>
        <w:br w:type="page"/>
      </w:r>
    </w:p>
    <w:p w14:paraId="605EB1EC" w14:textId="2052EECC" w:rsidR="00CD4753" w:rsidRPr="00590746" w:rsidRDefault="00CD4753" w:rsidP="00FB560E">
      <w:pPr>
        <w:pStyle w:val="DefaultText"/>
        <w:rPr>
          <w:b/>
        </w:rPr>
      </w:pPr>
      <w:r w:rsidRPr="00590746">
        <w:rPr>
          <w:b/>
        </w:rPr>
        <w:lastRenderedPageBreak/>
        <w:t>PART 1 - GENERAL INFORMATION</w:t>
      </w:r>
    </w:p>
    <w:p w14:paraId="2BDC8A7F" w14:textId="5CC1D388" w:rsidR="00854C60" w:rsidRPr="00853AD3" w:rsidRDefault="00CD4753" w:rsidP="00854C60">
      <w:pPr>
        <w:pStyle w:val="TemplateHeading2"/>
        <w:ind w:left="720" w:hanging="720"/>
      </w:pPr>
      <w:bookmarkStart w:id="0" w:name="_Toc534888672"/>
      <w:r w:rsidRPr="00853AD3">
        <w:t>1.</w:t>
      </w:r>
      <w:r w:rsidR="00D170FF" w:rsidRPr="00853AD3">
        <w:t>1</w:t>
      </w:r>
      <w:r w:rsidRPr="00853AD3">
        <w:tab/>
        <w:t>Introduction</w:t>
      </w:r>
      <w:bookmarkEnd w:id="0"/>
    </w:p>
    <w:p w14:paraId="46B9E2DB" w14:textId="77777777" w:rsidR="00CD4753" w:rsidRPr="00853AD3" w:rsidRDefault="00CD4753">
      <w:pPr>
        <w:pStyle w:val="DefaultText"/>
        <w:rPr>
          <w:rFonts w:cs="Arial"/>
          <w:lang w:val="en-CA"/>
        </w:rPr>
      </w:pPr>
    </w:p>
    <w:p w14:paraId="6440D8A7" w14:textId="77777777" w:rsidR="00BC569A" w:rsidRPr="00853AD3" w:rsidRDefault="00BC569A" w:rsidP="00BC569A">
      <w:pPr>
        <w:pStyle w:val="Default"/>
        <w:rPr>
          <w:sz w:val="20"/>
          <w:szCs w:val="20"/>
        </w:rPr>
      </w:pPr>
      <w:r w:rsidRPr="00853AD3">
        <w:rPr>
          <w:sz w:val="20"/>
          <w:szCs w:val="20"/>
        </w:rPr>
        <w:t xml:space="preserve">This bid solicitation is divided into three (3) Volumes as detailed below and each Volume includes Annexes, Appendices and attachments that form part of the Request for Proposal (RFP), as follows:  </w:t>
      </w:r>
    </w:p>
    <w:p w14:paraId="26C46A7E" w14:textId="77777777" w:rsidR="00BC569A" w:rsidRPr="00853AD3" w:rsidRDefault="00BC569A">
      <w:pPr>
        <w:pStyle w:val="DefaultText"/>
        <w:rPr>
          <w:rFonts w:cs="Arial"/>
          <w:lang w:val="en-CA"/>
        </w:rPr>
      </w:pPr>
    </w:p>
    <w:p w14:paraId="583625DC" w14:textId="788B85C3" w:rsidR="00CD4753" w:rsidRPr="00853AD3" w:rsidRDefault="00BC569A">
      <w:pPr>
        <w:pStyle w:val="DefaultText"/>
        <w:rPr>
          <w:rFonts w:cs="Arial"/>
          <w:lang w:val="en-CA"/>
        </w:rPr>
      </w:pPr>
      <w:r w:rsidRPr="00853AD3">
        <w:rPr>
          <w:rFonts w:cs="Arial"/>
          <w:b/>
          <w:lang w:val="en-CA"/>
        </w:rPr>
        <w:t xml:space="preserve">Volume 1: </w:t>
      </w:r>
      <w:r w:rsidR="00F87183" w:rsidRPr="00853AD3">
        <w:rPr>
          <w:b/>
        </w:rPr>
        <w:t>BIDDER INSTRUCTIONS AND REQUIREMENTS</w:t>
      </w:r>
    </w:p>
    <w:p w14:paraId="08FBC64F" w14:textId="77777777" w:rsidR="006D2AE6" w:rsidRPr="00853AD3" w:rsidRDefault="006D2AE6" w:rsidP="006D2AE6">
      <w:pPr>
        <w:pStyle w:val="DefaultText"/>
        <w:ind w:left="1440"/>
        <w:rPr>
          <w:rFonts w:cs="Arial"/>
          <w:sz w:val="24"/>
          <w:lang w:val="en-CA"/>
        </w:rPr>
      </w:pPr>
    </w:p>
    <w:p w14:paraId="6DDB1684" w14:textId="77777777" w:rsidR="006D2AE6" w:rsidRPr="00853AD3" w:rsidRDefault="006D2AE6" w:rsidP="006D2AE6">
      <w:pPr>
        <w:pStyle w:val="DefaultText"/>
        <w:ind w:left="1440"/>
        <w:rPr>
          <w:rFonts w:cs="Arial"/>
          <w:sz w:val="24"/>
          <w:lang w:val="en-CA"/>
        </w:rPr>
      </w:pPr>
      <w:commentRangeStart w:id="1"/>
      <w:r w:rsidRPr="00853AD3">
        <w:rPr>
          <w:rFonts w:cs="Arial"/>
          <w:sz w:val="24"/>
          <w:lang w:val="en-CA"/>
        </w:rPr>
        <w:t>"The Phased Bid Compliance Process applies to this requirement."</w:t>
      </w:r>
    </w:p>
    <w:commentRangeEnd w:id="1"/>
    <w:p w14:paraId="30574AB4" w14:textId="77777777" w:rsidR="00D96A5E" w:rsidRPr="00853AD3" w:rsidRDefault="0064413E" w:rsidP="00854C60">
      <w:pPr>
        <w:pStyle w:val="DefaultText"/>
        <w:ind w:left="720" w:hanging="720"/>
        <w:rPr>
          <w:rFonts w:cs="Arial"/>
          <w:lang w:val="en-CA"/>
        </w:rPr>
      </w:pPr>
      <w:r w:rsidRPr="00853AD3">
        <w:rPr>
          <w:rStyle w:val="CommentReference"/>
          <w:rFonts w:cs="Arial"/>
        </w:rPr>
        <w:commentReference w:id="1"/>
      </w:r>
    </w:p>
    <w:p w14:paraId="1FD9B6CE" w14:textId="77777777" w:rsidR="00854C60" w:rsidRPr="00853AD3" w:rsidRDefault="00CD4753" w:rsidP="00854C60">
      <w:pPr>
        <w:pStyle w:val="DefaultText"/>
        <w:ind w:left="720" w:hanging="720"/>
        <w:rPr>
          <w:rFonts w:cs="Arial"/>
          <w:lang w:val="en-CA"/>
        </w:rPr>
      </w:pPr>
      <w:r w:rsidRPr="00853AD3">
        <w:rPr>
          <w:rFonts w:cs="Arial"/>
          <w:lang w:val="en-CA"/>
        </w:rPr>
        <w:t>Part 1</w:t>
      </w:r>
      <w:r w:rsidRPr="00853AD3">
        <w:rPr>
          <w:rFonts w:cs="Arial"/>
          <w:lang w:val="en-CA"/>
        </w:rPr>
        <w:tab/>
        <w:t>General Information: provides a general description of the requirement;</w:t>
      </w:r>
    </w:p>
    <w:p w14:paraId="7E46C763" w14:textId="77777777" w:rsidR="00CD4753" w:rsidRPr="00853AD3" w:rsidRDefault="00CD4753">
      <w:pPr>
        <w:pStyle w:val="DefaultText"/>
        <w:rPr>
          <w:rFonts w:cs="Arial"/>
          <w:lang w:val="en-CA"/>
        </w:rPr>
      </w:pPr>
    </w:p>
    <w:p w14:paraId="7C5C16E6" w14:textId="77777777" w:rsidR="00CD4753" w:rsidRPr="00853AD3" w:rsidRDefault="00CD4753">
      <w:pPr>
        <w:pStyle w:val="DefaultText"/>
        <w:ind w:left="720" w:hanging="720"/>
        <w:rPr>
          <w:rFonts w:cs="Arial"/>
          <w:lang w:val="en-CA"/>
        </w:rPr>
      </w:pPr>
      <w:r w:rsidRPr="00853AD3">
        <w:rPr>
          <w:rFonts w:cs="Arial"/>
          <w:lang w:val="en-CA"/>
        </w:rPr>
        <w:t>Part 2</w:t>
      </w:r>
      <w:r w:rsidRPr="00853AD3">
        <w:rPr>
          <w:rFonts w:cs="Arial"/>
          <w:lang w:val="en-CA"/>
        </w:rPr>
        <w:tab/>
        <w:t>Bidder Instructions: provides the instructions, clauses and conditions applicable to the bid solicitation;</w:t>
      </w:r>
    </w:p>
    <w:p w14:paraId="73E77228" w14:textId="77777777" w:rsidR="00D769E4" w:rsidRPr="00853AD3" w:rsidRDefault="00D769E4" w:rsidP="00537A75">
      <w:pPr>
        <w:pStyle w:val="DefaultText"/>
        <w:numPr>
          <w:ilvl w:val="0"/>
          <w:numId w:val="50"/>
        </w:numPr>
        <w:rPr>
          <w:rFonts w:cs="Arial"/>
          <w:lang w:val="en-CA"/>
        </w:rPr>
      </w:pPr>
      <w:r w:rsidRPr="00853AD3">
        <w:rPr>
          <w:rFonts w:cs="Arial"/>
          <w:lang w:val="en-CA"/>
        </w:rPr>
        <w:t xml:space="preserve">Attachment 1 to Part 2: Confidentiality Agreement; </w:t>
      </w:r>
    </w:p>
    <w:p w14:paraId="11136B6F" w14:textId="77777777" w:rsidR="00CD4753" w:rsidRPr="00853AD3" w:rsidRDefault="00CD4753">
      <w:pPr>
        <w:pStyle w:val="DefaultText"/>
        <w:rPr>
          <w:rFonts w:cs="Arial"/>
          <w:lang w:val="en-CA"/>
        </w:rPr>
      </w:pPr>
    </w:p>
    <w:p w14:paraId="310D4164" w14:textId="77777777" w:rsidR="00CD4753" w:rsidRPr="00853AD3" w:rsidRDefault="00CD4753">
      <w:pPr>
        <w:pStyle w:val="DefaultText"/>
        <w:ind w:left="720" w:hanging="720"/>
        <w:rPr>
          <w:rFonts w:cs="Arial"/>
          <w:lang w:val="en-CA"/>
        </w:rPr>
      </w:pPr>
      <w:r w:rsidRPr="00853AD3">
        <w:rPr>
          <w:rFonts w:cs="Arial"/>
          <w:lang w:val="en-CA"/>
        </w:rPr>
        <w:t>Part 3</w:t>
      </w:r>
      <w:r w:rsidRPr="00853AD3">
        <w:rPr>
          <w:rFonts w:cs="Arial"/>
          <w:lang w:val="en-CA"/>
        </w:rPr>
        <w:tab/>
        <w:t xml:space="preserve">Bid Preparation Instructions: provides </w:t>
      </w:r>
      <w:r w:rsidR="00B940C9" w:rsidRPr="00853AD3">
        <w:rPr>
          <w:rFonts w:cs="Arial"/>
          <w:lang w:val="en-CA"/>
        </w:rPr>
        <w:t>B</w:t>
      </w:r>
      <w:r w:rsidRPr="00853AD3">
        <w:rPr>
          <w:rFonts w:cs="Arial"/>
          <w:lang w:val="en-CA"/>
        </w:rPr>
        <w:t>idders with instructions on how to prepare their bid;</w:t>
      </w:r>
    </w:p>
    <w:p w14:paraId="67BB0DAB" w14:textId="77777777" w:rsidR="00D769E4" w:rsidRPr="00853AD3" w:rsidRDefault="00D769E4">
      <w:pPr>
        <w:pStyle w:val="DefaultText"/>
        <w:rPr>
          <w:rFonts w:cs="Arial"/>
          <w:lang w:val="en-CA"/>
        </w:rPr>
      </w:pPr>
    </w:p>
    <w:p w14:paraId="0E083B0E" w14:textId="77777777" w:rsidR="00BD6F25" w:rsidRPr="00853AD3" w:rsidRDefault="00CD4753" w:rsidP="00BD6F25">
      <w:pPr>
        <w:pStyle w:val="DefaultText"/>
        <w:ind w:left="720" w:hanging="720"/>
        <w:rPr>
          <w:rFonts w:cs="Arial"/>
          <w:lang w:val="en-CA"/>
        </w:rPr>
      </w:pPr>
      <w:r w:rsidRPr="00853AD3">
        <w:rPr>
          <w:rFonts w:cs="Arial"/>
          <w:lang w:val="en-CA"/>
        </w:rPr>
        <w:t xml:space="preserve">Part </w:t>
      </w:r>
      <w:r w:rsidR="00BC569A" w:rsidRPr="00853AD3">
        <w:rPr>
          <w:rFonts w:cs="Arial"/>
          <w:lang w:val="en-CA"/>
        </w:rPr>
        <w:t>4</w:t>
      </w:r>
      <w:r w:rsidR="00C5679E" w:rsidRPr="00853AD3">
        <w:rPr>
          <w:rFonts w:cs="Arial"/>
          <w:lang w:val="en-CA"/>
        </w:rPr>
        <w:t xml:space="preserve"> </w:t>
      </w:r>
      <w:r w:rsidR="00E676B6" w:rsidRPr="00853AD3">
        <w:rPr>
          <w:rFonts w:cs="Arial"/>
          <w:lang w:val="en-CA"/>
        </w:rPr>
        <w:t xml:space="preserve">  </w:t>
      </w:r>
      <w:r w:rsidR="00BD6F25" w:rsidRPr="00853AD3">
        <w:rPr>
          <w:rFonts w:cs="Arial"/>
          <w:lang w:val="en-CA"/>
        </w:rPr>
        <w:t>Evaluation Procedures and Basis of Selection: indicates how the evaluation will be conducted, the evaluation criteria that must be addressed in the bid, and the basis of selection;</w:t>
      </w:r>
    </w:p>
    <w:p w14:paraId="6CCE4B12" w14:textId="5D75BABC" w:rsidR="00034C4B" w:rsidRPr="00853AD3" w:rsidRDefault="00034C4B" w:rsidP="00537A75">
      <w:pPr>
        <w:pStyle w:val="DefaultText"/>
        <w:numPr>
          <w:ilvl w:val="0"/>
          <w:numId w:val="47"/>
        </w:numPr>
        <w:rPr>
          <w:bCs/>
          <w:lang w:val="en-CA" w:eastAsia="en-CA"/>
        </w:rPr>
      </w:pPr>
      <w:r w:rsidRPr="00853AD3">
        <w:rPr>
          <w:bCs/>
          <w:lang w:val="en-CA" w:eastAsia="en-CA"/>
        </w:rPr>
        <w:t xml:space="preserve">Attachment 1 - Bid Evaluation Plan – </w:t>
      </w:r>
      <w:r w:rsidR="00E93504" w:rsidRPr="00853AD3">
        <w:rPr>
          <w:bCs/>
          <w:lang w:val="en-CA" w:eastAsia="en-CA"/>
        </w:rPr>
        <w:t>Acquisition</w:t>
      </w:r>
      <w:r w:rsidR="00C85777" w:rsidRPr="00853AD3">
        <w:rPr>
          <w:bCs/>
          <w:lang w:val="en-CA" w:eastAsia="en-CA"/>
        </w:rPr>
        <w:t xml:space="preserve"> and In-Service Support</w:t>
      </w:r>
      <w:r w:rsidRPr="00853AD3">
        <w:rPr>
          <w:bCs/>
          <w:lang w:val="en-CA" w:eastAsia="en-CA"/>
        </w:rPr>
        <w:t>;</w:t>
      </w:r>
    </w:p>
    <w:p w14:paraId="24EE1557" w14:textId="77777777" w:rsidR="00C85777" w:rsidRPr="00853AD3" w:rsidRDefault="00613DA2" w:rsidP="00537A75">
      <w:pPr>
        <w:pStyle w:val="DefaultText"/>
        <w:numPr>
          <w:ilvl w:val="0"/>
          <w:numId w:val="49"/>
        </w:numPr>
        <w:rPr>
          <w:rFonts w:cs="Arial"/>
          <w:lang w:val="en-CA"/>
        </w:rPr>
      </w:pPr>
      <w:r w:rsidRPr="00853AD3">
        <w:rPr>
          <w:bCs/>
          <w:lang w:val="en-CA" w:eastAsia="en-CA"/>
        </w:rPr>
        <w:t>Attachment 2 -</w:t>
      </w:r>
      <w:r w:rsidR="00C85777" w:rsidRPr="00853AD3">
        <w:rPr>
          <w:bCs/>
          <w:lang w:val="en-CA" w:eastAsia="en-CA"/>
        </w:rPr>
        <w:t xml:space="preserve"> </w:t>
      </w:r>
      <w:r w:rsidR="00C85777" w:rsidRPr="00853AD3">
        <w:rPr>
          <w:bCs/>
        </w:rPr>
        <w:t>Industrial and Technological Benefits (ITB) Value Proposition – Bidder Instructions</w:t>
      </w:r>
      <w:r w:rsidR="00C85777" w:rsidRPr="00853AD3">
        <w:t>;</w:t>
      </w:r>
    </w:p>
    <w:p w14:paraId="711A4060" w14:textId="0FE65D69" w:rsidR="00D769E4" w:rsidRPr="00853AD3" w:rsidRDefault="00D769E4" w:rsidP="00537A75">
      <w:pPr>
        <w:pStyle w:val="DefaultText"/>
        <w:numPr>
          <w:ilvl w:val="0"/>
          <w:numId w:val="47"/>
        </w:numPr>
        <w:rPr>
          <w:rFonts w:cs="Arial"/>
          <w:lang w:val="en-CA"/>
        </w:rPr>
      </w:pPr>
      <w:r w:rsidRPr="00853AD3">
        <w:rPr>
          <w:rFonts w:cs="Arial"/>
          <w:lang w:val="en-CA"/>
        </w:rPr>
        <w:t xml:space="preserve">Attachment </w:t>
      </w:r>
      <w:r w:rsidR="00613DA2" w:rsidRPr="00853AD3">
        <w:rPr>
          <w:rFonts w:cs="Arial"/>
          <w:lang w:val="en-CA"/>
        </w:rPr>
        <w:t>3</w:t>
      </w:r>
      <w:r w:rsidRPr="00853AD3">
        <w:rPr>
          <w:rFonts w:cs="Arial"/>
          <w:lang w:val="en-CA"/>
        </w:rPr>
        <w:t xml:space="preserve"> </w:t>
      </w:r>
      <w:r w:rsidR="006C6F96" w:rsidRPr="00853AD3">
        <w:rPr>
          <w:rFonts w:cs="Arial"/>
          <w:lang w:val="en-CA"/>
        </w:rPr>
        <w:t>-</w:t>
      </w:r>
      <w:r w:rsidR="00034C4B" w:rsidRPr="00853AD3">
        <w:rPr>
          <w:rFonts w:cs="Arial"/>
          <w:lang w:val="en-CA"/>
        </w:rPr>
        <w:t xml:space="preserve"> </w:t>
      </w:r>
      <w:r w:rsidR="00C85777" w:rsidRPr="00853AD3">
        <w:rPr>
          <w:bCs/>
          <w:lang w:val="en-CA" w:eastAsia="en-CA"/>
        </w:rPr>
        <w:t>the Industrial and Technological Benefits (ITB) Value Proposition Bid Evaluation Plan;</w:t>
      </w:r>
      <w:r w:rsidR="00C85777" w:rsidRPr="00853AD3">
        <w:rPr>
          <w:rFonts w:cs="Arial"/>
          <w:lang w:val="en-CA"/>
        </w:rPr>
        <w:t xml:space="preserve"> </w:t>
      </w:r>
      <w:r w:rsidR="00992B87" w:rsidRPr="00853AD3">
        <w:rPr>
          <w:rFonts w:cs="Arial"/>
          <w:lang w:val="en-CA"/>
        </w:rPr>
        <w:t xml:space="preserve">  </w:t>
      </w:r>
      <w:r w:rsidR="00C85777" w:rsidRPr="00853AD3">
        <w:rPr>
          <w:rFonts w:cs="Arial"/>
          <w:lang w:val="en-CA"/>
        </w:rPr>
        <w:t>and</w:t>
      </w:r>
    </w:p>
    <w:p w14:paraId="4C94384E" w14:textId="7BD06CF0" w:rsidR="00C85777" w:rsidRPr="00853AD3" w:rsidRDefault="00C85777" w:rsidP="00537A75">
      <w:pPr>
        <w:pStyle w:val="DefaultText"/>
        <w:numPr>
          <w:ilvl w:val="0"/>
          <w:numId w:val="47"/>
        </w:numPr>
        <w:rPr>
          <w:rFonts w:cs="Arial"/>
          <w:lang w:val="en-CA"/>
        </w:rPr>
      </w:pPr>
      <w:r w:rsidRPr="00853AD3">
        <w:rPr>
          <w:rFonts w:cs="Arial"/>
          <w:lang w:val="en-CA"/>
        </w:rPr>
        <w:t xml:space="preserve">Attachment 4 - </w:t>
      </w:r>
      <w:r w:rsidRPr="00853AD3">
        <w:rPr>
          <w:bCs/>
          <w:lang w:val="en-CA" w:eastAsia="en-CA"/>
        </w:rPr>
        <w:t>the Industrial and Technological Benefits (ITB) Value Proposition Bid terms and conditions.</w:t>
      </w:r>
    </w:p>
    <w:p w14:paraId="17249F42" w14:textId="77777777" w:rsidR="00CD4753" w:rsidRPr="00853AD3" w:rsidRDefault="00CD4753">
      <w:pPr>
        <w:pStyle w:val="DefaultText"/>
        <w:rPr>
          <w:rFonts w:cs="Arial"/>
          <w:lang w:val="en-CA"/>
        </w:rPr>
      </w:pPr>
    </w:p>
    <w:p w14:paraId="72FE6E88" w14:textId="77777777" w:rsidR="00BC569A" w:rsidRPr="00853AD3" w:rsidRDefault="00BC569A" w:rsidP="00BC569A">
      <w:pPr>
        <w:pStyle w:val="DefaultText"/>
        <w:ind w:left="720" w:hanging="720"/>
        <w:rPr>
          <w:rFonts w:cs="Arial"/>
          <w:lang w:val="en-CA"/>
        </w:rPr>
      </w:pPr>
      <w:r w:rsidRPr="00853AD3">
        <w:rPr>
          <w:rFonts w:cs="Arial"/>
          <w:lang w:val="en-CA"/>
        </w:rPr>
        <w:t>Part 5</w:t>
      </w:r>
      <w:r w:rsidRPr="00853AD3">
        <w:rPr>
          <w:rFonts w:cs="Arial"/>
          <w:lang w:val="en-CA"/>
        </w:rPr>
        <w:tab/>
      </w:r>
      <w:r w:rsidR="00BD6F25" w:rsidRPr="00853AD3">
        <w:rPr>
          <w:rFonts w:cs="Arial"/>
          <w:lang w:val="en-CA"/>
        </w:rPr>
        <w:t>Certifications and Additional Information: includes the certifications and additional information to be provided to be considered for both contracts;</w:t>
      </w:r>
    </w:p>
    <w:p w14:paraId="25E34328" w14:textId="77777777" w:rsidR="00AB72B0" w:rsidRPr="00853AD3" w:rsidRDefault="00FE0786" w:rsidP="00537A75">
      <w:pPr>
        <w:pStyle w:val="DefaultText"/>
        <w:numPr>
          <w:ilvl w:val="0"/>
          <w:numId w:val="48"/>
        </w:numPr>
        <w:rPr>
          <w:rFonts w:cs="Arial"/>
          <w:lang w:val="en-CA"/>
        </w:rPr>
      </w:pPr>
      <w:r w:rsidRPr="00853AD3">
        <w:rPr>
          <w:rFonts w:cs="Arial"/>
          <w:lang w:val="en-CA"/>
        </w:rPr>
        <w:t xml:space="preserve">Attachment 1 - </w:t>
      </w:r>
      <w:r w:rsidR="00AB72B0" w:rsidRPr="00853AD3">
        <w:rPr>
          <w:rFonts w:cs="Arial"/>
          <w:lang w:val="en-CA"/>
        </w:rPr>
        <w:t xml:space="preserve">Certifications </w:t>
      </w:r>
      <w:r w:rsidR="004C7A82" w:rsidRPr="00853AD3">
        <w:rPr>
          <w:rFonts w:cs="Arial"/>
          <w:lang w:val="en-CA"/>
        </w:rPr>
        <w:t xml:space="preserve">Precedent to Contract Award; </w:t>
      </w:r>
    </w:p>
    <w:p w14:paraId="1A9410CD" w14:textId="77777777" w:rsidR="00BC569A" w:rsidRPr="00853AD3" w:rsidRDefault="00BC569A" w:rsidP="00BC569A">
      <w:pPr>
        <w:pStyle w:val="DefaultText"/>
        <w:ind w:left="720" w:hanging="720"/>
        <w:rPr>
          <w:rFonts w:cs="Arial"/>
          <w:lang w:val="en-CA"/>
        </w:rPr>
      </w:pPr>
    </w:p>
    <w:p w14:paraId="3D5555F3" w14:textId="77777777" w:rsidR="00D96A5E" w:rsidRPr="00853AD3" w:rsidRDefault="00D96A5E" w:rsidP="00BC569A">
      <w:pPr>
        <w:pStyle w:val="DefaultText"/>
        <w:ind w:left="720" w:hanging="720"/>
        <w:rPr>
          <w:rFonts w:cs="Arial"/>
          <w:lang w:val="en-CA"/>
        </w:rPr>
      </w:pPr>
      <w:r w:rsidRPr="00853AD3">
        <w:rPr>
          <w:rFonts w:cs="Arial"/>
          <w:lang w:val="en-CA"/>
        </w:rPr>
        <w:t xml:space="preserve">Part 6 </w:t>
      </w:r>
      <w:r w:rsidR="00E6438F" w:rsidRPr="00853AD3">
        <w:rPr>
          <w:rFonts w:cs="Arial"/>
          <w:lang w:val="en-CA"/>
        </w:rPr>
        <w:tab/>
        <w:t>Security, Financial and Other Requirements: includes specific requirements that must be addressed by Bidders for both Contracts; and</w:t>
      </w:r>
      <w:r w:rsidRPr="00853AD3">
        <w:rPr>
          <w:rFonts w:cs="Arial"/>
          <w:lang w:val="en-CA"/>
        </w:rPr>
        <w:t xml:space="preserve"> </w:t>
      </w:r>
    </w:p>
    <w:p w14:paraId="0DCF1E14" w14:textId="77777777" w:rsidR="00D96A5E" w:rsidRPr="00853AD3" w:rsidRDefault="00D96A5E" w:rsidP="00BC569A">
      <w:pPr>
        <w:pStyle w:val="DefaultText"/>
        <w:ind w:left="720" w:hanging="720"/>
        <w:rPr>
          <w:rFonts w:cs="Arial"/>
          <w:color w:val="FF0000"/>
          <w:lang w:val="en-CA"/>
        </w:rPr>
      </w:pPr>
    </w:p>
    <w:p w14:paraId="5DC18DBA" w14:textId="77777777" w:rsidR="00F87183" w:rsidRPr="00853AD3" w:rsidRDefault="00034C4B" w:rsidP="00366320">
      <w:pPr>
        <w:pStyle w:val="DefaultText"/>
        <w:ind w:left="1440" w:hanging="720"/>
        <w:rPr>
          <w:rFonts w:cs="Arial"/>
          <w:b/>
          <w:lang w:val="en-CA"/>
        </w:rPr>
      </w:pPr>
      <w:r w:rsidRPr="00853AD3">
        <w:rPr>
          <w:rFonts w:cs="Arial"/>
          <w:b/>
          <w:color w:val="FF0000"/>
          <w:lang w:val="en-CA"/>
        </w:rPr>
        <w:t xml:space="preserve"> </w:t>
      </w:r>
      <w:r w:rsidR="00613DA2" w:rsidRPr="00853AD3">
        <w:rPr>
          <w:rFonts w:cs="Arial"/>
          <w:b/>
          <w:color w:val="FF0000"/>
          <w:lang w:val="en-CA"/>
        </w:rPr>
        <w:t xml:space="preserve"> </w:t>
      </w:r>
    </w:p>
    <w:p w14:paraId="6566F5B4" w14:textId="77777777" w:rsidR="00BC569A" w:rsidRPr="00853AD3" w:rsidRDefault="00BC569A" w:rsidP="00366320">
      <w:pPr>
        <w:pStyle w:val="DefaultText"/>
        <w:ind w:left="720" w:hanging="720"/>
        <w:rPr>
          <w:rFonts w:cs="Arial"/>
          <w:b/>
          <w:lang w:val="en-CA"/>
        </w:rPr>
      </w:pPr>
      <w:commentRangeStart w:id="2"/>
      <w:r w:rsidRPr="00853AD3">
        <w:rPr>
          <w:rFonts w:cs="Arial"/>
          <w:b/>
          <w:lang w:val="en-CA"/>
        </w:rPr>
        <w:t xml:space="preserve">Volume 2 – </w:t>
      </w:r>
      <w:r w:rsidRPr="00853AD3">
        <w:rPr>
          <w:b/>
        </w:rPr>
        <w:t xml:space="preserve">ADIS </w:t>
      </w:r>
      <w:r w:rsidR="00034C4B" w:rsidRPr="00853AD3">
        <w:rPr>
          <w:b/>
        </w:rPr>
        <w:t>A</w:t>
      </w:r>
      <w:r w:rsidRPr="00853AD3">
        <w:rPr>
          <w:b/>
        </w:rPr>
        <w:t>cquisition</w:t>
      </w:r>
      <w:r w:rsidR="00034C4B" w:rsidRPr="00853AD3">
        <w:rPr>
          <w:b/>
        </w:rPr>
        <w:t xml:space="preserve"> </w:t>
      </w:r>
      <w:r w:rsidRPr="00853AD3">
        <w:rPr>
          <w:b/>
        </w:rPr>
        <w:t>R</w:t>
      </w:r>
      <w:r w:rsidR="00D96A5E" w:rsidRPr="00853AD3">
        <w:rPr>
          <w:b/>
        </w:rPr>
        <w:t xml:space="preserve">esulting Contract </w:t>
      </w:r>
      <w:commentRangeEnd w:id="2"/>
      <w:r w:rsidR="00DD5662">
        <w:rPr>
          <w:rStyle w:val="CommentReference"/>
          <w:rFonts w:cs="Arial"/>
        </w:rPr>
        <w:commentReference w:id="2"/>
      </w:r>
    </w:p>
    <w:p w14:paraId="39ECF220" w14:textId="77777777" w:rsidR="00D96A5E" w:rsidRPr="00853AD3" w:rsidRDefault="00D96A5E" w:rsidP="00BC569A">
      <w:pPr>
        <w:pStyle w:val="DefaultText"/>
        <w:ind w:left="720" w:hanging="720"/>
        <w:rPr>
          <w:rFonts w:cs="Arial"/>
          <w:lang w:val="en-CA"/>
        </w:rPr>
      </w:pPr>
    </w:p>
    <w:p w14:paraId="52119981" w14:textId="77777777" w:rsidR="00BC569A" w:rsidRPr="00853AD3" w:rsidRDefault="00BC569A" w:rsidP="00BC569A">
      <w:pPr>
        <w:pStyle w:val="DefaultText"/>
        <w:ind w:left="720" w:hanging="720"/>
        <w:rPr>
          <w:rFonts w:cs="Arial"/>
          <w:lang w:val="en-CA"/>
        </w:rPr>
      </w:pPr>
      <w:r w:rsidRPr="00853AD3">
        <w:rPr>
          <w:rFonts w:cs="Arial"/>
          <w:lang w:val="en-CA"/>
        </w:rPr>
        <w:t>Resulting Contract Clauses: includes the clauses and conditions that will apply to any resulting contract.</w:t>
      </w:r>
    </w:p>
    <w:p w14:paraId="083AC894" w14:textId="77777777" w:rsidR="003D5BA4" w:rsidRPr="00853AD3" w:rsidRDefault="003D5BA4" w:rsidP="003D5BA4">
      <w:pPr>
        <w:pStyle w:val="DefaultText"/>
        <w:ind w:left="1440" w:hanging="720"/>
        <w:rPr>
          <w:rFonts w:cs="Arial"/>
          <w:b/>
          <w:color w:val="FF0000"/>
          <w:lang w:val="en-CA"/>
        </w:rPr>
      </w:pPr>
      <w:r w:rsidRPr="00853AD3">
        <w:rPr>
          <w:rFonts w:cs="Arial"/>
          <w:b/>
          <w:color w:val="FF0000"/>
          <w:lang w:val="en-CA"/>
        </w:rPr>
        <w:t xml:space="preserve"> </w:t>
      </w:r>
    </w:p>
    <w:p w14:paraId="522D79A8" w14:textId="7326E77C" w:rsidR="003D5BA4" w:rsidRPr="00853AD3" w:rsidRDefault="003D5BA4" w:rsidP="003D5BA4">
      <w:pPr>
        <w:pStyle w:val="DefaultText"/>
        <w:rPr>
          <w:rFonts w:cs="Arial"/>
          <w:lang w:val="en-CA"/>
        </w:rPr>
      </w:pPr>
      <w:r w:rsidRPr="00853AD3">
        <w:rPr>
          <w:rFonts w:cs="Arial"/>
          <w:lang w:val="en-CA"/>
        </w:rPr>
        <w:t>The Annexes include the Statement of Work</w:t>
      </w:r>
      <w:r w:rsidR="00034C4B" w:rsidRPr="00853AD3">
        <w:rPr>
          <w:rFonts w:cs="Arial"/>
          <w:lang w:val="en-CA"/>
        </w:rPr>
        <w:t xml:space="preserve">, Appendixes and </w:t>
      </w:r>
      <w:r w:rsidRPr="00853AD3">
        <w:rPr>
          <w:rFonts w:cs="Arial"/>
          <w:lang w:val="en-CA"/>
        </w:rPr>
        <w:t>attachment</w:t>
      </w:r>
      <w:r w:rsidR="00034C4B" w:rsidRPr="00853AD3">
        <w:rPr>
          <w:rFonts w:cs="Arial"/>
          <w:lang w:val="en-CA"/>
        </w:rPr>
        <w:t>s</w:t>
      </w:r>
      <w:r w:rsidRPr="00853AD3">
        <w:rPr>
          <w:rFonts w:cs="Arial"/>
          <w:lang w:val="en-CA"/>
        </w:rPr>
        <w:t xml:space="preserve">, the Basis of Payment, Security Requirements, the Security Requirements Checklist, </w:t>
      </w:r>
      <w:r w:rsidR="00C966A4" w:rsidRPr="00853AD3">
        <w:rPr>
          <w:rFonts w:cs="Arial"/>
          <w:lang w:val="en-CA"/>
        </w:rPr>
        <w:t>and the</w:t>
      </w:r>
      <w:r w:rsidRPr="00853AD3">
        <w:rPr>
          <w:rFonts w:cs="Arial"/>
          <w:lang w:val="en-CA"/>
        </w:rPr>
        <w:t xml:space="preserve"> Federal Contractors Program for Employment Equity Certification. </w:t>
      </w:r>
    </w:p>
    <w:p w14:paraId="35A0FC19" w14:textId="77777777" w:rsidR="003D5BA4" w:rsidRPr="00853AD3" w:rsidRDefault="003D5BA4" w:rsidP="003D5BA4">
      <w:pPr>
        <w:pStyle w:val="DefaultText"/>
        <w:ind w:left="1440" w:hanging="720"/>
        <w:rPr>
          <w:rFonts w:cs="Arial"/>
          <w:b/>
          <w:lang w:val="en-CA"/>
        </w:rPr>
      </w:pPr>
    </w:p>
    <w:p w14:paraId="3DCA4F90" w14:textId="4BAA4A9B" w:rsidR="001B1323" w:rsidRPr="00853AD3" w:rsidRDefault="001B1323">
      <w:pPr>
        <w:rPr>
          <w:szCs w:val="20"/>
          <w:lang w:val="en-CA"/>
        </w:rPr>
      </w:pPr>
    </w:p>
    <w:p w14:paraId="155B2EDE" w14:textId="77777777" w:rsidR="00BC569A" w:rsidRPr="00853AD3" w:rsidRDefault="00BC569A" w:rsidP="00BC569A">
      <w:pPr>
        <w:pStyle w:val="DefaultText"/>
        <w:ind w:left="720" w:hanging="720"/>
        <w:rPr>
          <w:rFonts w:cs="Arial"/>
          <w:b/>
          <w:lang w:val="en-CA"/>
        </w:rPr>
      </w:pPr>
      <w:commentRangeStart w:id="3"/>
      <w:r w:rsidRPr="00853AD3">
        <w:rPr>
          <w:rFonts w:cs="Arial"/>
          <w:b/>
          <w:lang w:val="en-CA"/>
        </w:rPr>
        <w:t xml:space="preserve">Volume 3 – </w:t>
      </w:r>
      <w:r w:rsidRPr="00853AD3">
        <w:rPr>
          <w:b/>
        </w:rPr>
        <w:t>ADIS In-Service Support (ISS) Evaluation criteria, Security and R</w:t>
      </w:r>
      <w:r w:rsidR="00D96A5E" w:rsidRPr="00853AD3">
        <w:rPr>
          <w:b/>
        </w:rPr>
        <w:t>esulting contract</w:t>
      </w:r>
      <w:commentRangeEnd w:id="3"/>
      <w:r w:rsidR="00DD5662">
        <w:rPr>
          <w:rStyle w:val="CommentReference"/>
          <w:rFonts w:cs="Arial"/>
        </w:rPr>
        <w:commentReference w:id="3"/>
      </w:r>
    </w:p>
    <w:p w14:paraId="6621AF2C" w14:textId="77777777" w:rsidR="00BC569A" w:rsidRPr="00853AD3" w:rsidRDefault="00BC569A">
      <w:pPr>
        <w:pStyle w:val="DefaultText"/>
        <w:ind w:left="720" w:hanging="720"/>
        <w:rPr>
          <w:rFonts w:cs="Arial"/>
          <w:lang w:val="en-CA"/>
        </w:rPr>
      </w:pPr>
    </w:p>
    <w:p w14:paraId="354A117D" w14:textId="6BCD7B79" w:rsidR="00CD4753" w:rsidRPr="00853AD3" w:rsidRDefault="00CD4753" w:rsidP="0064413E">
      <w:pPr>
        <w:pStyle w:val="DefaultText"/>
        <w:rPr>
          <w:rFonts w:cs="Arial"/>
          <w:lang w:val="en-CA"/>
        </w:rPr>
      </w:pPr>
      <w:r w:rsidRPr="00853AD3">
        <w:rPr>
          <w:rFonts w:cs="Arial"/>
          <w:lang w:val="en-CA"/>
        </w:rPr>
        <w:t xml:space="preserve">Resulting Contract Clauses: includes the clauses and conditions that will apply to </w:t>
      </w:r>
      <w:r w:rsidR="00BC569A" w:rsidRPr="00853AD3">
        <w:rPr>
          <w:rFonts w:cs="Arial"/>
          <w:lang w:val="en-CA"/>
        </w:rPr>
        <w:t>I</w:t>
      </w:r>
      <w:r w:rsidR="0064413E" w:rsidRPr="00853AD3">
        <w:rPr>
          <w:rFonts w:cs="Arial"/>
          <w:lang w:val="en-CA"/>
        </w:rPr>
        <w:t xml:space="preserve">n-Service </w:t>
      </w:r>
      <w:r w:rsidR="00BC569A" w:rsidRPr="00853AD3">
        <w:rPr>
          <w:rFonts w:cs="Arial"/>
          <w:lang w:val="en-CA"/>
        </w:rPr>
        <w:t>S</w:t>
      </w:r>
      <w:r w:rsidR="0064413E" w:rsidRPr="00853AD3">
        <w:rPr>
          <w:rFonts w:cs="Arial"/>
          <w:lang w:val="en-CA"/>
        </w:rPr>
        <w:t>upport C</w:t>
      </w:r>
      <w:r w:rsidR="00BC569A" w:rsidRPr="00853AD3">
        <w:rPr>
          <w:rFonts w:cs="Arial"/>
          <w:lang w:val="en-CA"/>
        </w:rPr>
        <w:t>ontract</w:t>
      </w:r>
      <w:r w:rsidRPr="00853AD3">
        <w:rPr>
          <w:rFonts w:cs="Arial"/>
          <w:lang w:val="en-CA"/>
        </w:rPr>
        <w:t>.</w:t>
      </w:r>
    </w:p>
    <w:p w14:paraId="758DAE77" w14:textId="77777777" w:rsidR="00CD4753" w:rsidRPr="00853AD3" w:rsidRDefault="00BE3DA9">
      <w:pPr>
        <w:pStyle w:val="DefaultText"/>
        <w:rPr>
          <w:rFonts w:cs="Arial"/>
          <w:i/>
          <w:iCs/>
          <w:shd w:val="clear" w:color="auto" w:fill="D9D9D9" w:themeFill="background1" w:themeFillShade="D9"/>
          <w:lang w:val="en-CA"/>
        </w:rPr>
      </w:pPr>
      <w:r w:rsidRPr="00853AD3">
        <w:rPr>
          <w:rFonts w:cs="Arial"/>
          <w:i/>
          <w:iCs/>
          <w:shd w:val="clear" w:color="auto" w:fill="D9D9D9" w:themeFill="background1" w:themeFillShade="D9"/>
          <w:lang w:val="en-CA"/>
        </w:rPr>
        <w:t xml:space="preserve"> </w:t>
      </w:r>
    </w:p>
    <w:p w14:paraId="1FA3193A" w14:textId="1F737032" w:rsidR="00083EA9" w:rsidRPr="00853AD3" w:rsidRDefault="00CD4753" w:rsidP="0064413E">
      <w:pPr>
        <w:pStyle w:val="DefaultText"/>
        <w:rPr>
          <w:rFonts w:eastAsiaTheme="majorEastAsia"/>
          <w:b/>
          <w:bCs/>
          <w:lang w:val="en-CA"/>
        </w:rPr>
      </w:pPr>
      <w:r w:rsidRPr="00853AD3">
        <w:rPr>
          <w:rFonts w:cs="Arial"/>
          <w:lang w:val="en-CA"/>
        </w:rPr>
        <w:t xml:space="preserve">The Annexes include the Statement of </w:t>
      </w:r>
      <w:r w:rsidR="003D5BA4" w:rsidRPr="00853AD3">
        <w:rPr>
          <w:rFonts w:cs="Arial"/>
          <w:lang w:val="en-CA"/>
        </w:rPr>
        <w:t>Work and appendixes or attachment</w:t>
      </w:r>
      <w:r w:rsidRPr="00853AD3">
        <w:rPr>
          <w:rFonts w:cs="Arial"/>
          <w:lang w:val="en-CA"/>
        </w:rPr>
        <w:t xml:space="preserve">, the Basis of Payment, </w:t>
      </w:r>
      <w:r w:rsidR="003D27BA" w:rsidRPr="00853AD3">
        <w:rPr>
          <w:rFonts w:cs="Arial"/>
          <w:lang w:val="en-CA"/>
        </w:rPr>
        <w:t>Security</w:t>
      </w:r>
      <w:r w:rsidR="00264C3F" w:rsidRPr="00853AD3">
        <w:rPr>
          <w:rFonts w:cs="Arial"/>
          <w:lang w:val="en-CA"/>
        </w:rPr>
        <w:t xml:space="preserve"> </w:t>
      </w:r>
      <w:r w:rsidR="003D27BA" w:rsidRPr="00853AD3">
        <w:rPr>
          <w:rFonts w:cs="Arial"/>
          <w:lang w:val="en-CA"/>
        </w:rPr>
        <w:t xml:space="preserve">Requirements, </w:t>
      </w:r>
      <w:r w:rsidRPr="00853AD3">
        <w:rPr>
          <w:rFonts w:cs="Arial"/>
          <w:lang w:val="en-CA"/>
        </w:rPr>
        <w:t xml:space="preserve">the Security Requirements Checklist, the Federal Contractors Program for Employment Equity - Certification, the DND 626 Task Authorization Form and any other annexes. </w:t>
      </w:r>
      <w:r w:rsidR="00083EA9" w:rsidRPr="00853AD3">
        <w:br w:type="page"/>
      </w:r>
    </w:p>
    <w:p w14:paraId="3FAE1E24" w14:textId="405A5B97" w:rsidR="00854C60" w:rsidRPr="00853AD3" w:rsidRDefault="00D170FF" w:rsidP="00854C60">
      <w:pPr>
        <w:pStyle w:val="TemplateHeading2"/>
        <w:ind w:left="720" w:hanging="720"/>
      </w:pPr>
      <w:bookmarkStart w:id="4" w:name="_Toc534888673"/>
      <w:r w:rsidRPr="00853AD3">
        <w:lastRenderedPageBreak/>
        <w:t>1.</w:t>
      </w:r>
      <w:r w:rsidR="00BE3DA9" w:rsidRPr="00853AD3">
        <w:t>2</w:t>
      </w:r>
      <w:r w:rsidR="009D3FE2" w:rsidRPr="00853AD3">
        <w:tab/>
      </w:r>
      <w:r w:rsidR="00854C60" w:rsidRPr="00853AD3">
        <w:t>Summary</w:t>
      </w:r>
      <w:bookmarkEnd w:id="4"/>
    </w:p>
    <w:p w14:paraId="15C71110" w14:textId="77777777" w:rsidR="003F5A41" w:rsidRPr="00853AD3" w:rsidRDefault="003F5A41" w:rsidP="004A0413">
      <w:pPr>
        <w:pStyle w:val="CATextgreenarialnarrow10"/>
        <w:rPr>
          <w:rFonts w:ascii="Arial" w:hAnsi="Arial" w:cs="Arial"/>
          <w:iCs/>
        </w:rPr>
      </w:pPr>
    </w:p>
    <w:p w14:paraId="10E65F51" w14:textId="243FEFFD" w:rsidR="00BC569A" w:rsidRPr="00853AD3" w:rsidRDefault="00BC569A" w:rsidP="00BC569A">
      <w:pPr>
        <w:autoSpaceDE w:val="0"/>
        <w:autoSpaceDN w:val="0"/>
        <w:adjustRightInd w:val="0"/>
        <w:rPr>
          <w:szCs w:val="20"/>
          <w:lang w:val="en-CA"/>
        </w:rPr>
      </w:pPr>
      <w:r w:rsidRPr="00853AD3">
        <w:rPr>
          <w:szCs w:val="20"/>
          <w:lang w:val="en-CA"/>
        </w:rPr>
        <w:t>The Department of National Defence (DND) has a requirement for the supply of a chemical Area Detection and</w:t>
      </w:r>
      <w:r w:rsidR="00D96A5E" w:rsidRPr="00853AD3">
        <w:rPr>
          <w:szCs w:val="20"/>
          <w:lang w:val="en-CA"/>
        </w:rPr>
        <w:t xml:space="preserve"> </w:t>
      </w:r>
      <w:r w:rsidRPr="00853AD3">
        <w:rPr>
          <w:szCs w:val="20"/>
          <w:lang w:val="en-CA"/>
        </w:rPr>
        <w:t xml:space="preserve">Identification System (ADIS). The ADIS will provide an early warning </w:t>
      </w:r>
      <w:r w:rsidR="00AA7A95" w:rsidRPr="00853AD3">
        <w:rPr>
          <w:szCs w:val="20"/>
          <w:lang w:val="en-CA"/>
        </w:rPr>
        <w:t xml:space="preserve">to </w:t>
      </w:r>
      <w:r w:rsidRPr="00853AD3">
        <w:rPr>
          <w:szCs w:val="20"/>
          <w:lang w:val="en-CA"/>
        </w:rPr>
        <w:t xml:space="preserve">Canadian Armed Forces (CAF) </w:t>
      </w:r>
      <w:r w:rsidR="00AA7A95" w:rsidRPr="00853AD3">
        <w:rPr>
          <w:color w:val="000000"/>
          <w:lang w:val="en" w:eastAsia="en-CA"/>
        </w:rPr>
        <w:t xml:space="preserve">which will allow them to </w:t>
      </w:r>
      <w:r w:rsidRPr="00853AD3">
        <w:rPr>
          <w:szCs w:val="20"/>
          <w:lang w:val="en-CA"/>
        </w:rPr>
        <w:t>survive and operate under the chemical threat by adopting protective measures.</w:t>
      </w:r>
    </w:p>
    <w:p w14:paraId="70E36B5B" w14:textId="77777777" w:rsidR="00BC569A" w:rsidRPr="00853AD3" w:rsidRDefault="00BC569A" w:rsidP="00BC569A">
      <w:pPr>
        <w:autoSpaceDE w:val="0"/>
        <w:autoSpaceDN w:val="0"/>
        <w:adjustRightInd w:val="0"/>
        <w:rPr>
          <w:szCs w:val="20"/>
          <w:lang w:val="en-CA"/>
        </w:rPr>
      </w:pPr>
    </w:p>
    <w:p w14:paraId="5F9A8675" w14:textId="77777777" w:rsidR="001B1323" w:rsidRPr="00853AD3" w:rsidRDefault="00BC569A" w:rsidP="001B1323">
      <w:pPr>
        <w:autoSpaceDE w:val="0"/>
        <w:autoSpaceDN w:val="0"/>
        <w:adjustRightInd w:val="0"/>
        <w:rPr>
          <w:color w:val="000000"/>
          <w:szCs w:val="20"/>
          <w:lang w:val="en-CA"/>
        </w:rPr>
      </w:pPr>
      <w:r w:rsidRPr="00853AD3">
        <w:rPr>
          <w:color w:val="000000"/>
          <w:szCs w:val="20"/>
          <w:lang w:val="en-CA"/>
        </w:rPr>
        <w:t xml:space="preserve">It is Canada’s intention to </w:t>
      </w:r>
      <w:r w:rsidR="001B1323" w:rsidRPr="00853AD3">
        <w:rPr>
          <w:color w:val="000000"/>
          <w:szCs w:val="20"/>
          <w:lang w:val="en-CA"/>
        </w:rPr>
        <w:t>purchase 32 Area Detection and Identification System (ADIS) system.</w:t>
      </w:r>
    </w:p>
    <w:p w14:paraId="46250ED8" w14:textId="77777777" w:rsidR="00BC569A" w:rsidRPr="00853AD3" w:rsidRDefault="001B1323" w:rsidP="001B1323">
      <w:pPr>
        <w:autoSpaceDE w:val="0"/>
        <w:autoSpaceDN w:val="0"/>
        <w:adjustRightInd w:val="0"/>
        <w:rPr>
          <w:color w:val="000000"/>
          <w:szCs w:val="20"/>
          <w:lang w:val="en-CA"/>
        </w:rPr>
      </w:pPr>
      <w:r w:rsidRPr="00853AD3">
        <w:rPr>
          <w:color w:val="000000"/>
          <w:szCs w:val="20"/>
          <w:lang w:val="en-CA"/>
        </w:rPr>
        <w:t xml:space="preserve">To do so, Canada will </w:t>
      </w:r>
      <w:r w:rsidR="00BC569A" w:rsidRPr="00853AD3">
        <w:rPr>
          <w:color w:val="000000"/>
          <w:szCs w:val="20"/>
          <w:lang w:val="en-CA"/>
        </w:rPr>
        <w:t xml:space="preserve">issue two (2) separate contracts to the selected Contractor; one (1) for the </w:t>
      </w:r>
      <w:r w:rsidR="00D96A5E" w:rsidRPr="00853AD3">
        <w:rPr>
          <w:color w:val="000000"/>
          <w:szCs w:val="20"/>
          <w:lang w:val="en-CA"/>
        </w:rPr>
        <w:t>acquisition</w:t>
      </w:r>
      <w:r w:rsidRPr="00853AD3">
        <w:rPr>
          <w:color w:val="000000"/>
          <w:szCs w:val="20"/>
          <w:lang w:val="en-CA"/>
        </w:rPr>
        <w:t xml:space="preserve"> and modification </w:t>
      </w:r>
      <w:r w:rsidR="00D96A5E" w:rsidRPr="00853AD3">
        <w:rPr>
          <w:color w:val="000000"/>
          <w:szCs w:val="20"/>
          <w:lang w:val="en-CA"/>
        </w:rPr>
        <w:t xml:space="preserve">of the detectors </w:t>
      </w:r>
      <w:r w:rsidR="00407C46" w:rsidRPr="00853AD3">
        <w:rPr>
          <w:color w:val="000000"/>
          <w:szCs w:val="20"/>
          <w:lang w:val="en-CA"/>
        </w:rPr>
        <w:t>and one</w:t>
      </w:r>
      <w:r w:rsidR="00BC569A" w:rsidRPr="00853AD3">
        <w:rPr>
          <w:color w:val="000000"/>
          <w:szCs w:val="20"/>
          <w:lang w:val="en-CA"/>
        </w:rPr>
        <w:t xml:space="preserve"> (1) for the In-Service Support Phase.</w:t>
      </w:r>
      <w:r w:rsidR="00407C46" w:rsidRPr="00853AD3">
        <w:t xml:space="preserve"> </w:t>
      </w:r>
    </w:p>
    <w:p w14:paraId="16B7543B" w14:textId="77777777" w:rsidR="00BC569A" w:rsidRPr="00853AD3" w:rsidRDefault="00BC569A" w:rsidP="00BC569A">
      <w:pPr>
        <w:autoSpaceDE w:val="0"/>
        <w:autoSpaceDN w:val="0"/>
        <w:adjustRightInd w:val="0"/>
        <w:rPr>
          <w:color w:val="000000"/>
          <w:szCs w:val="20"/>
          <w:lang w:val="en-CA"/>
        </w:rPr>
      </w:pPr>
    </w:p>
    <w:p w14:paraId="12271428" w14:textId="2C775679" w:rsidR="00BC569A" w:rsidRPr="00301AE1" w:rsidRDefault="00BC569A" w:rsidP="00BC569A">
      <w:pPr>
        <w:autoSpaceDE w:val="0"/>
        <w:autoSpaceDN w:val="0"/>
        <w:adjustRightInd w:val="0"/>
        <w:rPr>
          <w:b/>
          <w:color w:val="000000"/>
          <w:szCs w:val="20"/>
          <w:lang w:val="en-CA"/>
        </w:rPr>
      </w:pPr>
      <w:r w:rsidRPr="00301AE1">
        <w:rPr>
          <w:b/>
          <w:color w:val="000000"/>
          <w:szCs w:val="20"/>
          <w:lang w:val="en-CA"/>
        </w:rPr>
        <w:t xml:space="preserve">The objective of these two contracts is to </w:t>
      </w:r>
      <w:r w:rsidR="000776D9" w:rsidRPr="00301AE1">
        <w:rPr>
          <w:b/>
          <w:color w:val="000000"/>
          <w:szCs w:val="20"/>
          <w:lang w:val="en-CA"/>
        </w:rPr>
        <w:t xml:space="preserve">purchase a Commercial Off-the Shelf (COTS) and </w:t>
      </w:r>
      <w:r w:rsidRPr="00301AE1">
        <w:rPr>
          <w:b/>
          <w:color w:val="000000"/>
          <w:szCs w:val="20"/>
          <w:lang w:val="en-CA"/>
        </w:rPr>
        <w:t xml:space="preserve">upgrade it based on testing / field trial results as well as new users’ requirements, and then manufacture and deliver thirty two (32) ADIS kits that is supportable throughout the equipment’s life. </w:t>
      </w:r>
    </w:p>
    <w:p w14:paraId="003D0945" w14:textId="77777777" w:rsidR="00BC569A" w:rsidRPr="00853AD3" w:rsidRDefault="00BC569A" w:rsidP="00BC569A">
      <w:pPr>
        <w:autoSpaceDE w:val="0"/>
        <w:autoSpaceDN w:val="0"/>
        <w:adjustRightInd w:val="0"/>
        <w:rPr>
          <w:szCs w:val="20"/>
          <w:lang w:val="en-CA"/>
        </w:rPr>
      </w:pPr>
    </w:p>
    <w:p w14:paraId="40993B29" w14:textId="4EF926ED" w:rsidR="00BC569A" w:rsidRPr="00853AD3" w:rsidRDefault="00BC569A" w:rsidP="00BC569A">
      <w:pPr>
        <w:autoSpaceDE w:val="0"/>
        <w:autoSpaceDN w:val="0"/>
        <w:adjustRightInd w:val="0"/>
        <w:rPr>
          <w:color w:val="000000"/>
          <w:szCs w:val="20"/>
          <w:lang w:val="en-CA"/>
        </w:rPr>
      </w:pPr>
      <w:r w:rsidRPr="00853AD3">
        <w:rPr>
          <w:szCs w:val="20"/>
          <w:lang w:val="en-CA"/>
        </w:rPr>
        <w:t>The pe</w:t>
      </w:r>
      <w:r w:rsidR="00595124" w:rsidRPr="00853AD3">
        <w:rPr>
          <w:szCs w:val="20"/>
          <w:lang w:val="en-CA"/>
        </w:rPr>
        <w:t>riod of the r</w:t>
      </w:r>
      <w:r w:rsidRPr="00853AD3">
        <w:rPr>
          <w:szCs w:val="20"/>
          <w:lang w:val="en-CA"/>
        </w:rPr>
        <w:t xml:space="preserve">esulting Acquisition contract will be for a period not to exceed three (3) years from </w:t>
      </w:r>
      <w:r w:rsidRPr="00853AD3">
        <w:rPr>
          <w:color w:val="000000"/>
          <w:szCs w:val="20"/>
          <w:lang w:val="en-CA"/>
        </w:rPr>
        <w:t>Contract</w:t>
      </w:r>
      <w:r w:rsidR="00083DC5" w:rsidRPr="00853AD3">
        <w:rPr>
          <w:color w:val="000000"/>
          <w:szCs w:val="20"/>
          <w:lang w:val="en-CA"/>
        </w:rPr>
        <w:t xml:space="preserve"> Award</w:t>
      </w:r>
      <w:r w:rsidRPr="00853AD3">
        <w:rPr>
          <w:color w:val="000000"/>
          <w:szCs w:val="20"/>
          <w:lang w:val="en-CA"/>
        </w:rPr>
        <w:t>.</w:t>
      </w:r>
      <w:r w:rsidR="00FC7406" w:rsidRPr="00853AD3">
        <w:rPr>
          <w:color w:val="000000"/>
          <w:szCs w:val="20"/>
          <w:lang w:val="en-CA"/>
        </w:rPr>
        <w:t xml:space="preserve">  </w:t>
      </w:r>
      <w:r w:rsidR="00E93504" w:rsidRPr="00853AD3">
        <w:rPr>
          <w:color w:val="000000"/>
          <w:szCs w:val="20"/>
          <w:lang w:val="en-CA"/>
        </w:rPr>
        <w:t xml:space="preserve"> </w:t>
      </w:r>
    </w:p>
    <w:p w14:paraId="517F7C58" w14:textId="77777777" w:rsidR="00BC569A" w:rsidRPr="00853AD3" w:rsidRDefault="00BC569A" w:rsidP="00BC569A">
      <w:pPr>
        <w:autoSpaceDE w:val="0"/>
        <w:autoSpaceDN w:val="0"/>
        <w:adjustRightInd w:val="0"/>
        <w:rPr>
          <w:color w:val="000000"/>
          <w:szCs w:val="20"/>
          <w:lang w:val="en-CA"/>
        </w:rPr>
      </w:pPr>
    </w:p>
    <w:p w14:paraId="22D22C23" w14:textId="5EFCF58C" w:rsidR="00BC569A" w:rsidRPr="00853AD3" w:rsidRDefault="00BC569A" w:rsidP="00BC569A">
      <w:pPr>
        <w:autoSpaceDE w:val="0"/>
        <w:autoSpaceDN w:val="0"/>
        <w:adjustRightInd w:val="0"/>
        <w:rPr>
          <w:color w:val="000000"/>
          <w:szCs w:val="20"/>
          <w:lang w:val="en-CA"/>
        </w:rPr>
      </w:pPr>
      <w:r w:rsidRPr="00853AD3">
        <w:rPr>
          <w:szCs w:val="20"/>
          <w:lang w:val="en-CA"/>
        </w:rPr>
        <w:t xml:space="preserve">The period of any resulting In-service Support contract will be for a period of </w:t>
      </w:r>
      <w:r w:rsidR="00FC7406" w:rsidRPr="00853AD3">
        <w:rPr>
          <w:szCs w:val="20"/>
          <w:lang w:val="en-CA"/>
        </w:rPr>
        <w:t xml:space="preserve">two </w:t>
      </w:r>
      <w:r w:rsidRPr="00853AD3">
        <w:rPr>
          <w:szCs w:val="20"/>
          <w:lang w:val="en-CA"/>
        </w:rPr>
        <w:t>(</w:t>
      </w:r>
      <w:r w:rsidR="00FC7406" w:rsidRPr="00853AD3">
        <w:rPr>
          <w:szCs w:val="20"/>
          <w:lang w:val="en-CA"/>
        </w:rPr>
        <w:t>2</w:t>
      </w:r>
      <w:r w:rsidRPr="00853AD3">
        <w:rPr>
          <w:szCs w:val="20"/>
          <w:lang w:val="en-CA"/>
        </w:rPr>
        <w:t xml:space="preserve">) years with </w:t>
      </w:r>
      <w:r w:rsidR="00FC7406" w:rsidRPr="00853AD3">
        <w:rPr>
          <w:szCs w:val="20"/>
          <w:lang w:val="en-CA"/>
        </w:rPr>
        <w:t>four (4</w:t>
      </w:r>
      <w:r w:rsidRPr="00853AD3">
        <w:rPr>
          <w:szCs w:val="20"/>
          <w:lang w:val="en-CA"/>
        </w:rPr>
        <w:t>) additional</w:t>
      </w:r>
      <w:r w:rsidR="00083DC5" w:rsidRPr="00853AD3">
        <w:rPr>
          <w:szCs w:val="20"/>
          <w:lang w:val="en-CA"/>
        </w:rPr>
        <w:t xml:space="preserve"> </w:t>
      </w:r>
      <w:r w:rsidR="00FC7406" w:rsidRPr="00853AD3">
        <w:rPr>
          <w:szCs w:val="20"/>
          <w:lang w:val="en-CA"/>
        </w:rPr>
        <w:t>two</w:t>
      </w:r>
      <w:r w:rsidR="00083DC5" w:rsidRPr="00853AD3">
        <w:rPr>
          <w:szCs w:val="20"/>
          <w:lang w:val="en-CA"/>
        </w:rPr>
        <w:t xml:space="preserve"> </w:t>
      </w:r>
      <w:r w:rsidRPr="00853AD3">
        <w:rPr>
          <w:szCs w:val="20"/>
          <w:lang w:val="en-CA"/>
        </w:rPr>
        <w:t>(</w:t>
      </w:r>
      <w:r w:rsidR="00FC7406" w:rsidRPr="00853AD3">
        <w:rPr>
          <w:szCs w:val="20"/>
          <w:lang w:val="en-CA"/>
        </w:rPr>
        <w:t>2</w:t>
      </w:r>
      <w:r w:rsidRPr="00853AD3">
        <w:rPr>
          <w:szCs w:val="20"/>
          <w:lang w:val="en-CA"/>
        </w:rPr>
        <w:t xml:space="preserve">) years optional periods. </w:t>
      </w:r>
      <w:r w:rsidRPr="00853AD3">
        <w:rPr>
          <w:color w:val="FF0000"/>
          <w:szCs w:val="20"/>
          <w:lang w:val="en-CA"/>
        </w:rPr>
        <w:t xml:space="preserve"> </w:t>
      </w:r>
      <w:r w:rsidRPr="00853AD3">
        <w:rPr>
          <w:color w:val="000000"/>
          <w:szCs w:val="20"/>
          <w:lang w:val="en-CA"/>
        </w:rPr>
        <w:t>The start of the ISS contract will be from the</w:t>
      </w:r>
      <w:r w:rsidR="00083DC5" w:rsidRPr="00853AD3">
        <w:rPr>
          <w:color w:val="000000"/>
          <w:szCs w:val="20"/>
          <w:lang w:val="en-CA"/>
        </w:rPr>
        <w:t xml:space="preserve"> </w:t>
      </w:r>
      <w:r w:rsidR="00FC7406" w:rsidRPr="00853AD3">
        <w:rPr>
          <w:color w:val="000000"/>
          <w:szCs w:val="20"/>
          <w:lang w:val="en-CA"/>
        </w:rPr>
        <w:t xml:space="preserve">first </w:t>
      </w:r>
      <w:r w:rsidRPr="00853AD3">
        <w:rPr>
          <w:color w:val="000000"/>
          <w:szCs w:val="20"/>
          <w:lang w:val="en-CA"/>
        </w:rPr>
        <w:t xml:space="preserve">ADIS delivery. </w:t>
      </w:r>
    </w:p>
    <w:p w14:paraId="73F41154" w14:textId="77777777" w:rsidR="00BC569A" w:rsidRPr="00853AD3" w:rsidRDefault="00BC569A" w:rsidP="00BC569A">
      <w:pPr>
        <w:autoSpaceDE w:val="0"/>
        <w:autoSpaceDN w:val="0"/>
        <w:adjustRightInd w:val="0"/>
        <w:rPr>
          <w:color w:val="000000"/>
          <w:szCs w:val="20"/>
          <w:lang w:val="en-CA"/>
        </w:rPr>
      </w:pPr>
    </w:p>
    <w:p w14:paraId="7549C2D1" w14:textId="77777777" w:rsidR="001B1323" w:rsidRPr="00853AD3" w:rsidRDefault="00BC569A" w:rsidP="00BC569A">
      <w:pPr>
        <w:autoSpaceDE w:val="0"/>
        <w:autoSpaceDN w:val="0"/>
        <w:adjustRightInd w:val="0"/>
        <w:rPr>
          <w:color w:val="000000"/>
          <w:szCs w:val="20"/>
          <w:lang w:val="en-CA"/>
        </w:rPr>
      </w:pPr>
      <w:r w:rsidRPr="00853AD3">
        <w:rPr>
          <w:color w:val="000000"/>
          <w:szCs w:val="20"/>
          <w:lang w:val="en-CA"/>
        </w:rPr>
        <w:t>There are security requirements associated with this requirement. For additional information, consult</w:t>
      </w:r>
      <w:r w:rsidR="001B1323" w:rsidRPr="00853AD3">
        <w:rPr>
          <w:color w:val="000000"/>
          <w:szCs w:val="20"/>
          <w:lang w:val="en-CA"/>
        </w:rPr>
        <w:t>:</w:t>
      </w:r>
    </w:p>
    <w:p w14:paraId="29C3BD25" w14:textId="0F252F88" w:rsidR="001B1323" w:rsidRPr="00853AD3" w:rsidRDefault="001B1323" w:rsidP="00BC569A">
      <w:pPr>
        <w:autoSpaceDE w:val="0"/>
        <w:autoSpaceDN w:val="0"/>
        <w:adjustRightInd w:val="0"/>
        <w:rPr>
          <w:color w:val="000000"/>
          <w:szCs w:val="20"/>
          <w:lang w:val="en-CA"/>
        </w:rPr>
      </w:pPr>
      <w:r w:rsidRPr="00853AD3">
        <w:rPr>
          <w:color w:val="000000"/>
          <w:szCs w:val="20"/>
          <w:lang w:val="en-CA"/>
        </w:rPr>
        <w:t>Volume 1</w:t>
      </w:r>
      <w:r w:rsidR="001C3CD5" w:rsidRPr="00853AD3">
        <w:rPr>
          <w:color w:val="000000"/>
          <w:szCs w:val="20"/>
          <w:lang w:val="en-CA"/>
        </w:rPr>
        <w:t xml:space="preserve"> - </w:t>
      </w:r>
      <w:r w:rsidR="00BC569A" w:rsidRPr="00853AD3">
        <w:rPr>
          <w:color w:val="000000"/>
          <w:szCs w:val="20"/>
          <w:lang w:val="en-CA"/>
        </w:rPr>
        <w:t xml:space="preserve">Part 6 Security, Financial and Other Requirements, </w:t>
      </w:r>
    </w:p>
    <w:p w14:paraId="553BF999" w14:textId="6F205C91" w:rsidR="001B1323" w:rsidRPr="00853AD3" w:rsidRDefault="00BC569A" w:rsidP="00BC569A">
      <w:pPr>
        <w:autoSpaceDE w:val="0"/>
        <w:autoSpaceDN w:val="0"/>
        <w:adjustRightInd w:val="0"/>
        <w:rPr>
          <w:color w:val="000000"/>
          <w:szCs w:val="20"/>
          <w:lang w:val="en-CA"/>
        </w:rPr>
      </w:pPr>
      <w:r w:rsidRPr="00853AD3">
        <w:rPr>
          <w:color w:val="000000"/>
          <w:szCs w:val="20"/>
          <w:lang w:val="en-CA"/>
        </w:rPr>
        <w:t xml:space="preserve">Volume 2 - Resulting Acquisition Contract Clauses </w:t>
      </w:r>
      <w:r w:rsidR="00053E83" w:rsidRPr="00853AD3">
        <w:rPr>
          <w:color w:val="000000"/>
          <w:szCs w:val="20"/>
          <w:lang w:val="en-CA"/>
        </w:rPr>
        <w:t>article 3.1</w:t>
      </w:r>
      <w:r w:rsidR="00067970" w:rsidRPr="00853AD3">
        <w:rPr>
          <w:color w:val="000000"/>
          <w:szCs w:val="20"/>
          <w:lang w:val="en-CA"/>
        </w:rPr>
        <w:t xml:space="preserve"> </w:t>
      </w:r>
      <w:r w:rsidRPr="00853AD3">
        <w:rPr>
          <w:color w:val="000000"/>
          <w:szCs w:val="20"/>
          <w:lang w:val="en-CA"/>
        </w:rPr>
        <w:t xml:space="preserve">and </w:t>
      </w:r>
    </w:p>
    <w:p w14:paraId="78E35585" w14:textId="0093C7A1" w:rsidR="001B1323" w:rsidRPr="00853AD3" w:rsidRDefault="00BC569A" w:rsidP="00BC569A">
      <w:pPr>
        <w:autoSpaceDE w:val="0"/>
        <w:autoSpaceDN w:val="0"/>
        <w:adjustRightInd w:val="0"/>
        <w:rPr>
          <w:color w:val="000000"/>
          <w:szCs w:val="20"/>
          <w:lang w:val="en-CA"/>
        </w:rPr>
      </w:pPr>
      <w:r w:rsidRPr="00853AD3">
        <w:rPr>
          <w:color w:val="000000"/>
          <w:szCs w:val="20"/>
          <w:lang w:val="en-CA"/>
        </w:rPr>
        <w:t>Volume 3 - Resulting In-Service Support Contract Clauses</w:t>
      </w:r>
      <w:r w:rsidR="00067970" w:rsidRPr="00853AD3">
        <w:rPr>
          <w:color w:val="000000"/>
          <w:szCs w:val="20"/>
          <w:lang w:val="en-CA"/>
        </w:rPr>
        <w:t xml:space="preserve">, article </w:t>
      </w:r>
      <w:r w:rsidR="00053E83" w:rsidRPr="00853AD3">
        <w:rPr>
          <w:color w:val="000000"/>
          <w:szCs w:val="20"/>
          <w:lang w:val="en-CA"/>
        </w:rPr>
        <w:t>3.1</w:t>
      </w:r>
      <w:r w:rsidRPr="00853AD3">
        <w:rPr>
          <w:color w:val="000000"/>
          <w:szCs w:val="20"/>
          <w:lang w:val="en-CA"/>
        </w:rPr>
        <w:t xml:space="preserve">. </w:t>
      </w:r>
    </w:p>
    <w:p w14:paraId="4454C195" w14:textId="77777777" w:rsidR="001B1323" w:rsidRPr="00853AD3" w:rsidRDefault="001B1323" w:rsidP="00BC569A">
      <w:pPr>
        <w:autoSpaceDE w:val="0"/>
        <w:autoSpaceDN w:val="0"/>
        <w:adjustRightInd w:val="0"/>
        <w:rPr>
          <w:color w:val="000000"/>
          <w:szCs w:val="20"/>
          <w:lang w:val="en-CA"/>
        </w:rPr>
      </w:pPr>
    </w:p>
    <w:p w14:paraId="02934B1F" w14:textId="77777777" w:rsidR="00BC569A" w:rsidRPr="00853AD3" w:rsidRDefault="00BC569A" w:rsidP="00BC569A">
      <w:pPr>
        <w:autoSpaceDE w:val="0"/>
        <w:autoSpaceDN w:val="0"/>
        <w:adjustRightInd w:val="0"/>
        <w:rPr>
          <w:color w:val="000000"/>
          <w:szCs w:val="20"/>
          <w:lang w:val="en-CA"/>
        </w:rPr>
      </w:pPr>
      <w:r w:rsidRPr="00853AD3">
        <w:rPr>
          <w:color w:val="000000"/>
          <w:szCs w:val="20"/>
          <w:lang w:val="en-CA"/>
        </w:rPr>
        <w:t xml:space="preserve">For more information on personnel and organization security screening or security clauses, bidders should refer to the </w:t>
      </w:r>
      <w:r w:rsidRPr="00853AD3">
        <w:rPr>
          <w:color w:val="7D1416"/>
          <w:szCs w:val="20"/>
          <w:lang w:val="en-CA"/>
        </w:rPr>
        <w:t xml:space="preserve">Industrial Security Program (ISP) </w:t>
      </w:r>
      <w:r w:rsidRPr="00853AD3">
        <w:rPr>
          <w:color w:val="000000"/>
          <w:szCs w:val="20"/>
          <w:lang w:val="en-CA"/>
        </w:rPr>
        <w:t>of Public Works and Government Services Canada (http://ssi-iss.tpsgc-pwgsc.gc.ca/index-eng.html) website.</w:t>
      </w:r>
    </w:p>
    <w:p w14:paraId="67B59D81" w14:textId="77777777" w:rsidR="00BC569A" w:rsidRPr="00853AD3" w:rsidRDefault="00BC569A" w:rsidP="00BC569A">
      <w:pPr>
        <w:autoSpaceDE w:val="0"/>
        <w:autoSpaceDN w:val="0"/>
        <w:adjustRightInd w:val="0"/>
        <w:rPr>
          <w:color w:val="000000"/>
          <w:szCs w:val="20"/>
          <w:lang w:val="en-CA"/>
        </w:rPr>
      </w:pPr>
    </w:p>
    <w:p w14:paraId="3D685560" w14:textId="77777777" w:rsidR="00BC569A" w:rsidRPr="00853AD3" w:rsidRDefault="00BC569A" w:rsidP="00BC569A">
      <w:pPr>
        <w:autoSpaceDE w:val="0"/>
        <w:autoSpaceDN w:val="0"/>
        <w:adjustRightInd w:val="0"/>
        <w:rPr>
          <w:szCs w:val="20"/>
          <w:lang w:val="en-CA"/>
        </w:rPr>
      </w:pPr>
      <w:r w:rsidRPr="00853AD3">
        <w:rPr>
          <w:szCs w:val="20"/>
          <w:lang w:val="en-CA"/>
        </w:rPr>
        <w:t xml:space="preserve">The requirement is subject to the provisions of the </w:t>
      </w:r>
      <w:r w:rsidR="001B1323" w:rsidRPr="00853AD3">
        <w:rPr>
          <w:szCs w:val="20"/>
          <w:lang w:val="en-CA"/>
        </w:rPr>
        <w:t xml:space="preserve">Canadian Free </w:t>
      </w:r>
      <w:r w:rsidR="00083DC5" w:rsidRPr="00853AD3">
        <w:rPr>
          <w:szCs w:val="20"/>
          <w:lang w:val="en-CA"/>
        </w:rPr>
        <w:t>Trade Agreement</w:t>
      </w:r>
      <w:r w:rsidRPr="00853AD3">
        <w:rPr>
          <w:szCs w:val="20"/>
          <w:lang w:val="en-CA"/>
        </w:rPr>
        <w:t xml:space="preserve"> (</w:t>
      </w:r>
      <w:r w:rsidR="00083DC5" w:rsidRPr="00853AD3">
        <w:rPr>
          <w:szCs w:val="20"/>
          <w:lang w:val="en-CA"/>
        </w:rPr>
        <w:t>CFTA</w:t>
      </w:r>
      <w:r w:rsidRPr="00853AD3">
        <w:rPr>
          <w:szCs w:val="20"/>
          <w:lang w:val="en-CA"/>
        </w:rPr>
        <w:t>).</w:t>
      </w:r>
    </w:p>
    <w:p w14:paraId="66A029DA" w14:textId="77777777" w:rsidR="00BC569A" w:rsidRPr="00853AD3" w:rsidRDefault="00BC569A" w:rsidP="00BC569A">
      <w:pPr>
        <w:autoSpaceDE w:val="0"/>
        <w:autoSpaceDN w:val="0"/>
        <w:adjustRightInd w:val="0"/>
        <w:rPr>
          <w:color w:val="000000"/>
          <w:szCs w:val="20"/>
          <w:lang w:val="en-CA"/>
        </w:rPr>
      </w:pPr>
    </w:p>
    <w:p w14:paraId="29727234" w14:textId="77777777" w:rsidR="00BC569A" w:rsidRPr="00853AD3" w:rsidRDefault="00BC569A" w:rsidP="00BC569A">
      <w:pPr>
        <w:autoSpaceDE w:val="0"/>
        <w:autoSpaceDN w:val="0"/>
        <w:adjustRightInd w:val="0"/>
        <w:rPr>
          <w:szCs w:val="20"/>
          <w:lang w:val="en-CA"/>
        </w:rPr>
      </w:pPr>
      <w:r w:rsidRPr="00853AD3">
        <w:rPr>
          <w:szCs w:val="20"/>
          <w:lang w:val="en-CA"/>
        </w:rPr>
        <w:t>The requirement is subject to the application of the Industrial and Technological Benefits (ITB) Policy including Value Proposition (VP).</w:t>
      </w:r>
    </w:p>
    <w:p w14:paraId="2693FED9" w14:textId="77777777" w:rsidR="00BC569A" w:rsidRPr="00853AD3" w:rsidRDefault="00BC569A" w:rsidP="00BC569A">
      <w:pPr>
        <w:autoSpaceDE w:val="0"/>
        <w:autoSpaceDN w:val="0"/>
        <w:adjustRightInd w:val="0"/>
        <w:rPr>
          <w:szCs w:val="20"/>
          <w:lang w:val="en-CA"/>
        </w:rPr>
      </w:pPr>
    </w:p>
    <w:p w14:paraId="16A48906" w14:textId="77777777" w:rsidR="00BC569A" w:rsidRPr="00853AD3" w:rsidRDefault="00BC569A" w:rsidP="00BC569A">
      <w:pPr>
        <w:autoSpaceDE w:val="0"/>
        <w:autoSpaceDN w:val="0"/>
        <w:adjustRightInd w:val="0"/>
        <w:rPr>
          <w:szCs w:val="20"/>
          <w:lang w:val="en-CA"/>
        </w:rPr>
      </w:pPr>
      <w:commentRangeStart w:id="5"/>
      <w:r w:rsidRPr="00853AD3">
        <w:rPr>
          <w:szCs w:val="20"/>
          <w:lang w:val="en-CA"/>
        </w:rPr>
        <w:t>It is Canada’s intent that the successful Contractor provides Industrial and Technological Benefits, including a Value Proposition related to both the ADIS Acquisition and In-Service Support requirements, to maximize business activities for Canadian industry.</w:t>
      </w:r>
    </w:p>
    <w:commentRangeEnd w:id="5"/>
    <w:p w14:paraId="41297BE1" w14:textId="77777777" w:rsidR="00BC569A" w:rsidRPr="00853AD3" w:rsidRDefault="00067970" w:rsidP="00BC569A">
      <w:pPr>
        <w:autoSpaceDE w:val="0"/>
        <w:autoSpaceDN w:val="0"/>
        <w:adjustRightInd w:val="0"/>
        <w:rPr>
          <w:szCs w:val="20"/>
          <w:lang w:val="en-CA"/>
        </w:rPr>
      </w:pPr>
      <w:r w:rsidRPr="00853AD3">
        <w:rPr>
          <w:rStyle w:val="CommentReference"/>
        </w:rPr>
        <w:commentReference w:id="5"/>
      </w:r>
    </w:p>
    <w:p w14:paraId="7A3B27B4" w14:textId="02952539" w:rsidR="00034C4B" w:rsidRPr="00853AD3" w:rsidRDefault="006D2AE6" w:rsidP="00BC569A">
      <w:pPr>
        <w:autoSpaceDE w:val="0"/>
        <w:autoSpaceDN w:val="0"/>
        <w:adjustRightInd w:val="0"/>
        <w:rPr>
          <w:szCs w:val="20"/>
          <w:lang w:val="en-CA"/>
        </w:rPr>
      </w:pPr>
      <w:r w:rsidRPr="00853AD3">
        <w:rPr>
          <w:b/>
          <w:color w:val="7F7F7F" w:themeColor="text1" w:themeTint="80"/>
          <w:szCs w:val="20"/>
          <w:lang w:val="en-CA"/>
        </w:rPr>
        <w:t xml:space="preserve"> </w:t>
      </w:r>
    </w:p>
    <w:p w14:paraId="4A6F2DCF" w14:textId="5C024670" w:rsidR="00042C0D" w:rsidRPr="00853AD3" w:rsidRDefault="00D170FF" w:rsidP="00042C0D">
      <w:pPr>
        <w:pStyle w:val="TemplateHeading2"/>
        <w:ind w:left="720" w:hanging="720"/>
      </w:pPr>
      <w:bookmarkStart w:id="6" w:name="_Toc534888674"/>
      <w:r w:rsidRPr="00853AD3">
        <w:t>1.</w:t>
      </w:r>
      <w:r w:rsidR="00042C0D" w:rsidRPr="00853AD3">
        <w:t>3</w:t>
      </w:r>
      <w:r w:rsidR="00042C0D" w:rsidRPr="00853AD3">
        <w:tab/>
        <w:t>Debriefing</w:t>
      </w:r>
      <w:bookmarkEnd w:id="6"/>
    </w:p>
    <w:p w14:paraId="263D3D23" w14:textId="77777777" w:rsidR="00E6438F" w:rsidRPr="00853AD3" w:rsidRDefault="00E6438F" w:rsidP="00042C0D">
      <w:pPr>
        <w:autoSpaceDE w:val="0"/>
        <w:autoSpaceDN w:val="0"/>
        <w:adjustRightInd w:val="0"/>
        <w:rPr>
          <w:szCs w:val="20"/>
        </w:rPr>
      </w:pPr>
    </w:p>
    <w:p w14:paraId="165F2083" w14:textId="77777777" w:rsidR="00042C0D" w:rsidRPr="00853AD3" w:rsidRDefault="00042C0D" w:rsidP="00042C0D">
      <w:pPr>
        <w:autoSpaceDE w:val="0"/>
        <w:autoSpaceDN w:val="0"/>
        <w:adjustRightInd w:val="0"/>
      </w:pPr>
      <w:r w:rsidRPr="00853AD3">
        <w:rPr>
          <w:szCs w:val="20"/>
        </w:rPr>
        <w:t>After contract award, bidders may request a debriefing on the results of the bid solicitation process. Bidders should make the request to the Contracting Authority within 15 working days of receipt of the results of the bid solicitation process.  The debriefing may be in writing, by telephone or in person.</w:t>
      </w:r>
    </w:p>
    <w:p w14:paraId="4C17AC23" w14:textId="77777777" w:rsidR="00083EA9" w:rsidRPr="00853AD3" w:rsidRDefault="00083EA9">
      <w:pPr>
        <w:rPr>
          <w:rFonts w:eastAsiaTheme="majorEastAsia"/>
          <w:b/>
          <w:bCs/>
          <w:szCs w:val="20"/>
          <w:lang w:val="en-CA"/>
        </w:rPr>
      </w:pPr>
      <w:r w:rsidRPr="00853AD3">
        <w:br w:type="page"/>
      </w:r>
    </w:p>
    <w:p w14:paraId="5A6F0F4A" w14:textId="03A97737" w:rsidR="00042C0D" w:rsidRPr="00853AD3" w:rsidRDefault="00D170FF" w:rsidP="00042C0D">
      <w:pPr>
        <w:pStyle w:val="TemplateHeading2"/>
        <w:ind w:left="720" w:hanging="720"/>
      </w:pPr>
      <w:bookmarkStart w:id="7" w:name="_Toc534888675"/>
      <w:r w:rsidRPr="00853AD3">
        <w:lastRenderedPageBreak/>
        <w:t>1.</w:t>
      </w:r>
      <w:r w:rsidR="00042C0D" w:rsidRPr="00853AD3">
        <w:t>4</w:t>
      </w:r>
      <w:r w:rsidR="00F67A48" w:rsidRPr="00853AD3">
        <w:tab/>
      </w:r>
      <w:r w:rsidR="00042C0D" w:rsidRPr="00853AD3">
        <w:t>Communication</w:t>
      </w:r>
      <w:bookmarkEnd w:id="7"/>
    </w:p>
    <w:p w14:paraId="71AA7195" w14:textId="77777777" w:rsidR="00E6438F" w:rsidRPr="00853AD3" w:rsidRDefault="00E6438F" w:rsidP="00042C0D">
      <w:pPr>
        <w:autoSpaceDE w:val="0"/>
        <w:autoSpaceDN w:val="0"/>
        <w:adjustRightInd w:val="0"/>
        <w:rPr>
          <w:szCs w:val="20"/>
        </w:rPr>
      </w:pPr>
    </w:p>
    <w:p w14:paraId="32D449F4" w14:textId="77777777" w:rsidR="00042C0D" w:rsidRPr="00853AD3" w:rsidRDefault="00042C0D" w:rsidP="00042C0D">
      <w:pPr>
        <w:autoSpaceDE w:val="0"/>
        <w:autoSpaceDN w:val="0"/>
        <w:adjustRightInd w:val="0"/>
      </w:pPr>
      <w:r w:rsidRPr="00853AD3">
        <w:rPr>
          <w:szCs w:val="20"/>
        </w:rPr>
        <w:t>As a courtesy and in order to coordinate any public announcements pertaining to this contract, the Government of Canada requests that successful Bidders notify the Contracting Authority 5 days in advance of their intention to make public an announcement related to the recommendation of a contract award, or any information related to the contract. The Government of Canada retains the right to make primary contract announcements.</w:t>
      </w:r>
    </w:p>
    <w:p w14:paraId="41FF01D4" w14:textId="5C0116EC" w:rsidR="001A459E" w:rsidRPr="00853AD3" w:rsidRDefault="00D170FF" w:rsidP="001A459E">
      <w:pPr>
        <w:pStyle w:val="TemplateHeading2"/>
      </w:pPr>
      <w:bookmarkStart w:id="8" w:name="_Toc534888676"/>
      <w:r w:rsidRPr="00853AD3">
        <w:t>1.</w:t>
      </w:r>
      <w:r w:rsidR="00042C0D" w:rsidRPr="00853AD3">
        <w:t>5</w:t>
      </w:r>
      <w:r w:rsidRPr="00853AD3">
        <w:tab/>
      </w:r>
      <w:r w:rsidR="00F67A48" w:rsidRPr="00853AD3">
        <w:tab/>
      </w:r>
      <w:r w:rsidR="00042C0D" w:rsidRPr="00853AD3">
        <w:t>Conflict of Interest</w:t>
      </w:r>
      <w:r w:rsidR="003532CD" w:rsidRPr="00853AD3">
        <w:t xml:space="preserve"> - unfair advantage</w:t>
      </w:r>
      <w:bookmarkEnd w:id="8"/>
      <w:r w:rsidR="003532CD" w:rsidRPr="00853AD3">
        <w:t xml:space="preserve"> </w:t>
      </w:r>
    </w:p>
    <w:p w14:paraId="6C05A6A9" w14:textId="77777777" w:rsidR="001A459E" w:rsidRPr="00853AD3" w:rsidRDefault="001A459E" w:rsidP="001A459E">
      <w:pPr>
        <w:rPr>
          <w:lang w:val="en"/>
        </w:rPr>
      </w:pPr>
    </w:p>
    <w:p w14:paraId="1525F3FA" w14:textId="70AD518E" w:rsidR="00042C0D" w:rsidRPr="00853AD3" w:rsidRDefault="003532CD" w:rsidP="001A459E">
      <w:pPr>
        <w:rPr>
          <w:szCs w:val="20"/>
        </w:rPr>
      </w:pPr>
      <w:r w:rsidRPr="00853AD3">
        <w:rPr>
          <w:szCs w:val="20"/>
          <w:lang w:val="en"/>
        </w:rPr>
        <w:t xml:space="preserve">2003 </w:t>
      </w:r>
      <w:r w:rsidR="001A459E" w:rsidRPr="00853AD3">
        <w:rPr>
          <w:szCs w:val="20"/>
          <w:lang w:val="en"/>
        </w:rPr>
        <w:t xml:space="preserve">18 (2012-03-02) Conflict of interest—unfair advantage </w:t>
      </w:r>
      <w:r w:rsidRPr="00853AD3">
        <w:rPr>
          <w:szCs w:val="20"/>
          <w:lang w:val="en"/>
        </w:rPr>
        <w:t>amended</w:t>
      </w:r>
      <w:r w:rsidR="001A459E" w:rsidRPr="00853AD3">
        <w:rPr>
          <w:szCs w:val="20"/>
          <w:lang w:val="en"/>
        </w:rPr>
        <w:t xml:space="preserve"> as follow</w:t>
      </w:r>
      <w:r w:rsidR="0012240C" w:rsidRPr="00853AD3">
        <w:rPr>
          <w:szCs w:val="20"/>
          <w:lang w:val="en"/>
        </w:rPr>
        <w:t>:</w:t>
      </w:r>
    </w:p>
    <w:p w14:paraId="6C0D8B98" w14:textId="77777777" w:rsidR="00E6438F" w:rsidRPr="00853AD3" w:rsidRDefault="00E6438F" w:rsidP="001A459E">
      <w:pPr>
        <w:rPr>
          <w:szCs w:val="20"/>
        </w:rPr>
      </w:pPr>
    </w:p>
    <w:p w14:paraId="2D5A37E4" w14:textId="0887AB91" w:rsidR="001A459E" w:rsidRPr="00853AD3" w:rsidRDefault="001A459E" w:rsidP="001A459E">
      <w:pPr>
        <w:tabs>
          <w:tab w:val="left" w:pos="720"/>
        </w:tabs>
        <w:autoSpaceDE w:val="0"/>
        <w:autoSpaceDN w:val="0"/>
        <w:adjustRightInd w:val="0"/>
        <w:rPr>
          <w:color w:val="000000"/>
          <w:szCs w:val="20"/>
          <w:lang w:val="en-CA"/>
        </w:rPr>
      </w:pPr>
      <w:r w:rsidRPr="00853AD3">
        <w:rPr>
          <w:color w:val="000000"/>
          <w:szCs w:val="20"/>
          <w:lang w:val="en-CA"/>
        </w:rPr>
        <w:t xml:space="preserve">Canada has retained the services of the following independent third parties to assist in the technical preparation of the RFP: </w:t>
      </w:r>
    </w:p>
    <w:p w14:paraId="791EE1B1" w14:textId="77777777" w:rsidR="001A459E" w:rsidRPr="00853AD3" w:rsidRDefault="001A459E" w:rsidP="001A459E">
      <w:pPr>
        <w:autoSpaceDE w:val="0"/>
        <w:autoSpaceDN w:val="0"/>
        <w:adjustRightInd w:val="0"/>
        <w:rPr>
          <w:color w:val="000000"/>
          <w:szCs w:val="20"/>
          <w:lang w:val="en-CA"/>
        </w:rPr>
      </w:pPr>
    </w:p>
    <w:p w14:paraId="30C54886" w14:textId="77777777" w:rsidR="001A459E" w:rsidRPr="00853AD3" w:rsidRDefault="001A459E" w:rsidP="001A459E">
      <w:pPr>
        <w:tabs>
          <w:tab w:val="left" w:pos="1080"/>
        </w:tabs>
        <w:autoSpaceDE w:val="0"/>
        <w:autoSpaceDN w:val="0"/>
        <w:adjustRightInd w:val="0"/>
        <w:ind w:firstLine="720"/>
        <w:rPr>
          <w:color w:val="000000"/>
          <w:szCs w:val="20"/>
          <w:lang w:val="en-CA"/>
        </w:rPr>
      </w:pPr>
      <w:r w:rsidRPr="00853AD3">
        <w:rPr>
          <w:color w:val="000000"/>
          <w:szCs w:val="20"/>
          <w:lang w:val="en-CA"/>
        </w:rPr>
        <w:t>a</w:t>
      </w:r>
      <w:r w:rsidRPr="00853AD3">
        <w:rPr>
          <w:b/>
          <w:color w:val="000000"/>
          <w:szCs w:val="20"/>
          <w:lang w:val="en-CA"/>
        </w:rPr>
        <w:t xml:space="preserve">. </w:t>
      </w:r>
      <w:r w:rsidRPr="00853AD3">
        <w:rPr>
          <w:color w:val="000000"/>
          <w:szCs w:val="20"/>
          <w:lang w:val="en-CA"/>
        </w:rPr>
        <w:tab/>
      </w:r>
      <w:proofErr w:type="spellStart"/>
      <w:r w:rsidRPr="00853AD3">
        <w:rPr>
          <w:color w:val="000000"/>
          <w:szCs w:val="20"/>
          <w:lang w:val="en-CA"/>
        </w:rPr>
        <w:t>Promaxis</w:t>
      </w:r>
      <w:proofErr w:type="spellEnd"/>
      <w:r w:rsidRPr="00853AD3">
        <w:rPr>
          <w:color w:val="000000"/>
          <w:szCs w:val="20"/>
          <w:lang w:val="en-CA"/>
        </w:rPr>
        <w:t xml:space="preserve">; </w:t>
      </w:r>
    </w:p>
    <w:p w14:paraId="023F4094" w14:textId="1A38C675" w:rsidR="001A459E" w:rsidRPr="00853AD3" w:rsidRDefault="001A459E" w:rsidP="001A459E">
      <w:pPr>
        <w:pStyle w:val="BlockText"/>
        <w:rPr>
          <w:rFonts w:ascii="Arial" w:hAnsi="Arial" w:cs="Arial"/>
          <w:sz w:val="20"/>
          <w:szCs w:val="20"/>
        </w:rPr>
      </w:pPr>
      <w:r w:rsidRPr="00853AD3">
        <w:rPr>
          <w:rFonts w:ascii="Arial" w:hAnsi="Arial" w:cs="Arial"/>
          <w:sz w:val="20"/>
          <w:szCs w:val="20"/>
        </w:rPr>
        <w:t xml:space="preserve">b. </w:t>
      </w:r>
      <w:r w:rsidRPr="00853AD3">
        <w:rPr>
          <w:rFonts w:ascii="Arial" w:hAnsi="Arial" w:cs="Arial"/>
          <w:sz w:val="20"/>
          <w:szCs w:val="20"/>
        </w:rPr>
        <w:tab/>
        <w:t xml:space="preserve">Calian; and </w:t>
      </w:r>
    </w:p>
    <w:p w14:paraId="5ADA5025" w14:textId="77777777" w:rsidR="001A459E" w:rsidRPr="00853AD3" w:rsidRDefault="001A459E" w:rsidP="001A459E">
      <w:pPr>
        <w:tabs>
          <w:tab w:val="left" w:pos="1080"/>
        </w:tabs>
        <w:autoSpaceDE w:val="0"/>
        <w:autoSpaceDN w:val="0"/>
        <w:adjustRightInd w:val="0"/>
        <w:ind w:firstLine="720"/>
        <w:rPr>
          <w:color w:val="000000"/>
          <w:szCs w:val="20"/>
          <w:lang w:val="en-CA"/>
        </w:rPr>
      </w:pPr>
      <w:r w:rsidRPr="00853AD3">
        <w:rPr>
          <w:color w:val="000000"/>
          <w:szCs w:val="20"/>
          <w:lang w:val="en-CA"/>
        </w:rPr>
        <w:t xml:space="preserve">c. </w:t>
      </w:r>
      <w:r w:rsidRPr="00853AD3">
        <w:rPr>
          <w:color w:val="000000"/>
          <w:szCs w:val="20"/>
          <w:lang w:val="en-CA"/>
        </w:rPr>
        <w:tab/>
      </w:r>
      <w:proofErr w:type="spellStart"/>
      <w:r w:rsidRPr="00853AD3">
        <w:rPr>
          <w:color w:val="000000"/>
          <w:szCs w:val="20"/>
          <w:lang w:val="en-CA"/>
        </w:rPr>
        <w:t>Valcom</w:t>
      </w:r>
      <w:proofErr w:type="spellEnd"/>
      <w:r w:rsidRPr="00853AD3">
        <w:rPr>
          <w:color w:val="000000"/>
          <w:szCs w:val="20"/>
          <w:lang w:val="en-CA"/>
        </w:rPr>
        <w:t xml:space="preserve">. </w:t>
      </w:r>
    </w:p>
    <w:p w14:paraId="0A3007D0" w14:textId="77777777" w:rsidR="001A459E" w:rsidRPr="00853AD3" w:rsidRDefault="001A459E" w:rsidP="00042C0D">
      <w:pPr>
        <w:autoSpaceDE w:val="0"/>
        <w:autoSpaceDN w:val="0"/>
        <w:adjustRightInd w:val="0"/>
        <w:rPr>
          <w:strike/>
          <w:szCs w:val="20"/>
        </w:rPr>
      </w:pPr>
    </w:p>
    <w:p w14:paraId="10275AC5" w14:textId="77777777" w:rsidR="00053E83" w:rsidRPr="00853AD3" w:rsidRDefault="001A459E" w:rsidP="00053E83">
      <w:pPr>
        <w:tabs>
          <w:tab w:val="left" w:pos="720"/>
          <w:tab w:val="left" w:pos="2880"/>
        </w:tabs>
        <w:autoSpaceDE w:val="0"/>
        <w:autoSpaceDN w:val="0"/>
        <w:adjustRightInd w:val="0"/>
        <w:rPr>
          <w:szCs w:val="20"/>
          <w:lang w:val="en" w:eastAsia="en-CA"/>
        </w:rPr>
      </w:pPr>
      <w:r w:rsidRPr="00853AD3">
        <w:rPr>
          <w:szCs w:val="20"/>
          <w:lang w:val="en" w:eastAsia="en-CA"/>
        </w:rPr>
        <w:t>Therefore, in order to protect the integrity of the procurement process</w:t>
      </w:r>
      <w:r w:rsidR="00053E83" w:rsidRPr="00853AD3">
        <w:rPr>
          <w:szCs w:val="20"/>
          <w:lang w:val="en" w:eastAsia="en-CA"/>
        </w:rPr>
        <w:t>:</w:t>
      </w:r>
    </w:p>
    <w:p w14:paraId="20A8B15E" w14:textId="77777777" w:rsidR="00053E83" w:rsidRPr="00853AD3" w:rsidRDefault="00053E83" w:rsidP="00053E83">
      <w:pPr>
        <w:tabs>
          <w:tab w:val="left" w:pos="720"/>
          <w:tab w:val="left" w:pos="2880"/>
        </w:tabs>
        <w:autoSpaceDE w:val="0"/>
        <w:autoSpaceDN w:val="0"/>
        <w:adjustRightInd w:val="0"/>
        <w:rPr>
          <w:szCs w:val="20"/>
          <w:lang w:val="en" w:eastAsia="en-CA"/>
        </w:rPr>
      </w:pPr>
    </w:p>
    <w:p w14:paraId="28966C90" w14:textId="72BA3EB4" w:rsidR="00053E83" w:rsidRPr="00853AD3" w:rsidRDefault="00053E83" w:rsidP="00537A75">
      <w:pPr>
        <w:pStyle w:val="ListParagraph"/>
        <w:numPr>
          <w:ilvl w:val="0"/>
          <w:numId w:val="64"/>
        </w:numPr>
        <w:tabs>
          <w:tab w:val="left" w:pos="720"/>
          <w:tab w:val="left" w:pos="2880"/>
        </w:tabs>
        <w:autoSpaceDE w:val="0"/>
        <w:autoSpaceDN w:val="0"/>
        <w:adjustRightInd w:val="0"/>
        <w:rPr>
          <w:rFonts w:ascii="Arial" w:hAnsi="Arial" w:cs="Arial"/>
          <w:color w:val="000000"/>
          <w:sz w:val="20"/>
          <w:szCs w:val="20"/>
        </w:rPr>
      </w:pPr>
      <w:r w:rsidRPr="00853AD3">
        <w:rPr>
          <w:rFonts w:ascii="Arial" w:hAnsi="Arial" w:cs="Arial"/>
          <w:color w:val="000000"/>
          <w:sz w:val="20"/>
          <w:szCs w:val="20"/>
        </w:rPr>
        <w:t>the thre</w:t>
      </w:r>
      <w:r w:rsidR="00A76281" w:rsidRPr="00853AD3">
        <w:rPr>
          <w:rFonts w:ascii="Arial" w:hAnsi="Arial" w:cs="Arial"/>
          <w:color w:val="000000"/>
          <w:sz w:val="20"/>
          <w:szCs w:val="20"/>
        </w:rPr>
        <w:t>e (3) entities identified above</w:t>
      </w:r>
      <w:r w:rsidR="00673707" w:rsidRPr="00853AD3">
        <w:rPr>
          <w:rFonts w:ascii="Arial" w:hAnsi="Arial" w:cs="Arial"/>
          <w:color w:val="000000"/>
          <w:sz w:val="20"/>
          <w:szCs w:val="20"/>
        </w:rPr>
        <w:t xml:space="preserve"> and any other entities that have worked on the technical preparation of the RFP documentations</w:t>
      </w:r>
      <w:r w:rsidR="00A76281" w:rsidRPr="00853AD3">
        <w:rPr>
          <w:rFonts w:ascii="Arial" w:hAnsi="Arial" w:cs="Arial"/>
          <w:color w:val="000000"/>
          <w:sz w:val="20"/>
          <w:szCs w:val="20"/>
        </w:rPr>
        <w:t>,</w:t>
      </w:r>
      <w:r w:rsidRPr="00853AD3">
        <w:rPr>
          <w:rFonts w:ascii="Arial" w:hAnsi="Arial" w:cs="Arial"/>
          <w:color w:val="000000"/>
          <w:sz w:val="20"/>
          <w:szCs w:val="20"/>
        </w:rPr>
        <w:t xml:space="preserve"> including their respective directors, officers, partners, employees, and any of the foregoing who leave that employment or engagement are “Restricted Parties” and are:</w:t>
      </w:r>
    </w:p>
    <w:p w14:paraId="59F15F1E" w14:textId="21CD7D83" w:rsidR="00053E83" w:rsidRPr="00853AD3" w:rsidRDefault="00053E83" w:rsidP="00537A75">
      <w:pPr>
        <w:pStyle w:val="ListParagraph"/>
        <w:numPr>
          <w:ilvl w:val="0"/>
          <w:numId w:val="63"/>
        </w:numPr>
        <w:tabs>
          <w:tab w:val="left" w:pos="1080"/>
        </w:tabs>
        <w:autoSpaceDE w:val="0"/>
        <w:autoSpaceDN w:val="0"/>
        <w:adjustRightInd w:val="0"/>
        <w:rPr>
          <w:rFonts w:ascii="Arial" w:hAnsi="Arial" w:cs="Arial"/>
          <w:color w:val="000000"/>
          <w:sz w:val="20"/>
          <w:szCs w:val="20"/>
        </w:rPr>
      </w:pPr>
      <w:r w:rsidRPr="00853AD3">
        <w:rPr>
          <w:rFonts w:ascii="Arial" w:hAnsi="Arial" w:cs="Arial"/>
          <w:color w:val="000000"/>
          <w:sz w:val="20"/>
          <w:szCs w:val="20"/>
        </w:rPr>
        <w:t>Not eligible to participate as a Bidder or subcontractor;</w:t>
      </w:r>
    </w:p>
    <w:p w14:paraId="363B12B0" w14:textId="77777777" w:rsidR="00053E83" w:rsidRPr="00853AD3" w:rsidRDefault="00053E83" w:rsidP="00053E83">
      <w:pPr>
        <w:tabs>
          <w:tab w:val="left" w:pos="1080"/>
        </w:tabs>
        <w:autoSpaceDE w:val="0"/>
        <w:autoSpaceDN w:val="0"/>
        <w:adjustRightInd w:val="0"/>
        <w:ind w:left="1080" w:hanging="360"/>
        <w:rPr>
          <w:color w:val="000000"/>
          <w:szCs w:val="20"/>
          <w:lang w:val="en-CA"/>
        </w:rPr>
      </w:pPr>
      <w:r w:rsidRPr="00853AD3">
        <w:rPr>
          <w:color w:val="000000"/>
          <w:szCs w:val="20"/>
          <w:lang w:val="en-CA"/>
        </w:rPr>
        <w:t xml:space="preserve">b. </w:t>
      </w:r>
      <w:r w:rsidRPr="00853AD3">
        <w:rPr>
          <w:color w:val="000000"/>
          <w:szCs w:val="20"/>
          <w:lang w:val="en-CA"/>
        </w:rPr>
        <w:tab/>
        <w:t>Prohibited from providing advice to any Bidder, directly or indirectly, with respect to the preparation of a bid or the negotiation of any resulting contract; and</w:t>
      </w:r>
    </w:p>
    <w:p w14:paraId="4671C6AC" w14:textId="6663BF4E" w:rsidR="00053E83" w:rsidRPr="00853AD3" w:rsidRDefault="00053E83" w:rsidP="00D0754E">
      <w:pPr>
        <w:spacing w:before="100" w:beforeAutospacing="1" w:after="100" w:afterAutospacing="1"/>
        <w:ind w:left="1080" w:hanging="360"/>
        <w:rPr>
          <w:szCs w:val="20"/>
          <w:lang w:val="en" w:eastAsia="en-CA"/>
        </w:rPr>
      </w:pPr>
      <w:r w:rsidRPr="00853AD3">
        <w:rPr>
          <w:color w:val="000000"/>
          <w:szCs w:val="20"/>
          <w:lang w:val="en-CA"/>
        </w:rPr>
        <w:t xml:space="preserve">c. </w:t>
      </w:r>
      <w:r w:rsidRPr="00853AD3">
        <w:rPr>
          <w:color w:val="000000"/>
          <w:szCs w:val="20"/>
          <w:lang w:val="en-CA"/>
        </w:rPr>
        <w:tab/>
        <w:t>Prohibited from participating in the negotiation of any resulting contract in any way as an employee, advisor, consultant, subcontractor, or otherwise in connection with any Bidder.</w:t>
      </w:r>
    </w:p>
    <w:p w14:paraId="4C73A39D" w14:textId="7025612B" w:rsidR="001A459E" w:rsidRPr="00853AD3" w:rsidRDefault="00053E83" w:rsidP="00537A75">
      <w:pPr>
        <w:pStyle w:val="ListParagraph"/>
        <w:numPr>
          <w:ilvl w:val="0"/>
          <w:numId w:val="65"/>
        </w:numPr>
        <w:spacing w:before="100" w:beforeAutospacing="1" w:after="100" w:afterAutospacing="1"/>
        <w:rPr>
          <w:rFonts w:ascii="Arial" w:hAnsi="Arial" w:cs="Arial"/>
          <w:sz w:val="20"/>
          <w:szCs w:val="20"/>
          <w:lang w:val="en" w:eastAsia="en-CA"/>
        </w:rPr>
      </w:pPr>
      <w:r w:rsidRPr="00853AD3">
        <w:rPr>
          <w:rFonts w:ascii="Arial" w:hAnsi="Arial" w:cs="Arial"/>
          <w:sz w:val="20"/>
          <w:szCs w:val="20"/>
          <w:lang w:val="en" w:eastAsia="en-CA"/>
        </w:rPr>
        <w:t>B</w:t>
      </w:r>
      <w:r w:rsidR="001A459E" w:rsidRPr="00853AD3">
        <w:rPr>
          <w:rFonts w:ascii="Arial" w:hAnsi="Arial" w:cs="Arial"/>
          <w:sz w:val="20"/>
          <w:szCs w:val="20"/>
          <w:lang w:val="en" w:eastAsia="en-CA"/>
        </w:rPr>
        <w:t>idders are</w:t>
      </w:r>
      <w:r w:rsidRPr="00853AD3">
        <w:rPr>
          <w:rFonts w:ascii="Arial" w:hAnsi="Arial" w:cs="Arial"/>
          <w:sz w:val="20"/>
          <w:szCs w:val="20"/>
          <w:lang w:val="en" w:eastAsia="en-CA"/>
        </w:rPr>
        <w:t xml:space="preserve"> also </w:t>
      </w:r>
      <w:r w:rsidR="001A459E" w:rsidRPr="00853AD3">
        <w:rPr>
          <w:rFonts w:ascii="Arial" w:hAnsi="Arial" w:cs="Arial"/>
          <w:sz w:val="20"/>
          <w:szCs w:val="20"/>
          <w:lang w:val="en" w:eastAsia="en-CA"/>
        </w:rPr>
        <w:t xml:space="preserve">advised that Canada may reject a bid in the following circumstances: </w:t>
      </w:r>
    </w:p>
    <w:p w14:paraId="0B588C30" w14:textId="77777777" w:rsidR="001A459E" w:rsidRPr="00853AD3" w:rsidRDefault="001A459E" w:rsidP="00537A75">
      <w:pPr>
        <w:numPr>
          <w:ilvl w:val="1"/>
          <w:numId w:val="56"/>
        </w:numPr>
        <w:spacing w:before="100" w:beforeAutospacing="1" w:after="100" w:afterAutospacing="1"/>
        <w:rPr>
          <w:szCs w:val="20"/>
          <w:lang w:val="en" w:eastAsia="en-CA"/>
        </w:rPr>
      </w:pPr>
      <w:r w:rsidRPr="00853AD3">
        <w:rPr>
          <w:szCs w:val="20"/>
          <w:lang w:val="en" w:eastAsia="en-CA"/>
        </w:rPr>
        <w:t>if the Bidder, any of its subcontractors, any of their respective employees or former employees was involved in any manner in the preparation of the bid solicitation or in any situation of conflict of interest or appearance of conflict of interest;</w:t>
      </w:r>
    </w:p>
    <w:p w14:paraId="5F06D238" w14:textId="77777777" w:rsidR="001A459E" w:rsidRPr="00853AD3" w:rsidRDefault="001A459E" w:rsidP="00537A75">
      <w:pPr>
        <w:numPr>
          <w:ilvl w:val="1"/>
          <w:numId w:val="56"/>
        </w:numPr>
        <w:spacing w:before="100" w:beforeAutospacing="1" w:after="100" w:afterAutospacing="1"/>
        <w:rPr>
          <w:szCs w:val="20"/>
          <w:lang w:val="en" w:eastAsia="en-CA"/>
        </w:rPr>
      </w:pPr>
      <w:proofErr w:type="gramStart"/>
      <w:r w:rsidRPr="00853AD3">
        <w:rPr>
          <w:szCs w:val="20"/>
          <w:lang w:val="en" w:eastAsia="en-CA"/>
        </w:rPr>
        <w:t>if</w:t>
      </w:r>
      <w:proofErr w:type="gramEnd"/>
      <w:r w:rsidRPr="00853AD3">
        <w:rPr>
          <w:szCs w:val="20"/>
          <w:lang w:val="en" w:eastAsia="en-CA"/>
        </w:rPr>
        <w:t xml:space="preserve"> the Bidder, any of its subcontractors, any of their respective employees or former employees had access to information related to the bid solicitation that was not available to other bidders and that would, in Canada's opinion, give or appear to give the Bidder an unfair advantage.</w:t>
      </w:r>
    </w:p>
    <w:p w14:paraId="322D9554" w14:textId="2A0BE7B4" w:rsidR="00A76281" w:rsidRPr="00853AD3" w:rsidRDefault="001A459E" w:rsidP="00537A75">
      <w:pPr>
        <w:pStyle w:val="ListParagraph"/>
        <w:numPr>
          <w:ilvl w:val="0"/>
          <w:numId w:val="65"/>
        </w:numPr>
        <w:spacing w:before="100" w:beforeAutospacing="1" w:after="100" w:afterAutospacing="1"/>
        <w:rPr>
          <w:rFonts w:ascii="Arial" w:hAnsi="Arial" w:cs="Arial"/>
          <w:sz w:val="20"/>
          <w:szCs w:val="20"/>
          <w:lang w:val="en" w:eastAsia="en-CA"/>
        </w:rPr>
      </w:pPr>
      <w:r w:rsidRPr="00853AD3">
        <w:rPr>
          <w:rFonts w:ascii="Arial" w:hAnsi="Arial" w:cs="Arial"/>
          <w:sz w:val="20"/>
          <w:szCs w:val="20"/>
          <w:lang w:val="en" w:eastAsia="en-CA"/>
        </w:rPr>
        <w:t>The experience acquired by a bidder who is providing or has provided the goods and services described in the bid solicitation (or similar goods or services) will not, in itself, be considered by Canada as conferring an unfair advantage or creating a conflict of interest. This bidder remains however subject to the criteria established above.</w:t>
      </w:r>
    </w:p>
    <w:p w14:paraId="25C4B012" w14:textId="77777777" w:rsidR="00A76281" w:rsidRPr="00853AD3" w:rsidRDefault="00A76281" w:rsidP="00A76281">
      <w:pPr>
        <w:pStyle w:val="ListParagraph"/>
        <w:spacing w:after="0"/>
        <w:rPr>
          <w:rFonts w:ascii="Arial" w:hAnsi="Arial" w:cs="Arial"/>
          <w:sz w:val="20"/>
          <w:szCs w:val="20"/>
          <w:lang w:val="en" w:eastAsia="en-CA"/>
        </w:rPr>
      </w:pPr>
    </w:p>
    <w:p w14:paraId="70AE5357" w14:textId="77777777" w:rsidR="001A459E" w:rsidRPr="00853AD3" w:rsidRDefault="001A459E" w:rsidP="00537A75">
      <w:pPr>
        <w:numPr>
          <w:ilvl w:val="0"/>
          <w:numId w:val="65"/>
        </w:numPr>
        <w:ind w:left="714" w:hanging="357"/>
        <w:rPr>
          <w:szCs w:val="20"/>
          <w:lang w:val="en" w:eastAsia="en-CA"/>
        </w:rPr>
      </w:pPr>
      <w:r w:rsidRPr="00853AD3">
        <w:rPr>
          <w:szCs w:val="20"/>
          <w:lang w:val="en" w:eastAsia="en-CA"/>
        </w:rPr>
        <w:t xml:space="preserve">Where Canada intends to reject a bid under this section, the Contracting Authority will inform the Bidder and provide the Bidder an opportunity to make representations before making a final decision. Bidders who are in doubt about a particular situation should contact the Contracting Authority before bid closing. By submitting a bid, the Bidder represents that it does not consider itself to be in conflict of interest nor to have an unfair advantage. The Bidder acknowledges that it </w:t>
      </w:r>
      <w:r w:rsidRPr="00853AD3">
        <w:rPr>
          <w:szCs w:val="20"/>
          <w:lang w:val="en" w:eastAsia="en-CA"/>
        </w:rPr>
        <w:lastRenderedPageBreak/>
        <w:t>is within Canada's sole discretion to determine whether a conflict of interest, unfair advantage or an appearance of conflict of interest or unfair advantage exists.</w:t>
      </w:r>
    </w:p>
    <w:p w14:paraId="3F6B66D4" w14:textId="2A309C03" w:rsidR="003532CD" w:rsidRPr="00853AD3" w:rsidRDefault="001A459E" w:rsidP="001A459E">
      <w:pPr>
        <w:tabs>
          <w:tab w:val="left" w:pos="1080"/>
        </w:tabs>
        <w:autoSpaceDE w:val="0"/>
        <w:autoSpaceDN w:val="0"/>
        <w:adjustRightInd w:val="0"/>
        <w:ind w:firstLine="720"/>
        <w:rPr>
          <w:color w:val="000000"/>
          <w:lang w:val="en-CA"/>
        </w:rPr>
      </w:pPr>
      <w:r w:rsidRPr="00853AD3">
        <w:rPr>
          <w:color w:val="000000"/>
          <w:lang w:val="en-CA"/>
        </w:rPr>
        <w:t xml:space="preserve"> </w:t>
      </w:r>
    </w:p>
    <w:p w14:paraId="15869DC3" w14:textId="7B9F1DC3" w:rsidR="001A459E" w:rsidRPr="00853AD3" w:rsidRDefault="00053E83" w:rsidP="00053E83">
      <w:pPr>
        <w:tabs>
          <w:tab w:val="left" w:pos="720"/>
        </w:tabs>
        <w:autoSpaceDE w:val="0"/>
        <w:autoSpaceDN w:val="0"/>
        <w:adjustRightInd w:val="0"/>
        <w:rPr>
          <w:lang w:val="en-CA"/>
        </w:rPr>
      </w:pPr>
      <w:r w:rsidRPr="00853AD3">
        <w:rPr>
          <w:color w:val="000000"/>
          <w:lang w:val="en-CA"/>
        </w:rPr>
        <w:t xml:space="preserve"> </w:t>
      </w:r>
    </w:p>
    <w:p w14:paraId="36D7DE49" w14:textId="226ACD4B" w:rsidR="007E7192" w:rsidRPr="00853AD3" w:rsidRDefault="007E7192" w:rsidP="001A459E">
      <w:pPr>
        <w:rPr>
          <w:szCs w:val="20"/>
        </w:rPr>
      </w:pPr>
      <w:r w:rsidRPr="00853AD3">
        <w:rPr>
          <w:lang w:val="en-CA"/>
        </w:rPr>
        <w:t xml:space="preserve">If a violation is discovered after </w:t>
      </w:r>
      <w:r w:rsidR="001A459E" w:rsidRPr="00853AD3">
        <w:rPr>
          <w:lang w:val="en-CA"/>
        </w:rPr>
        <w:t xml:space="preserve">the award </w:t>
      </w:r>
      <w:r w:rsidRPr="00853AD3">
        <w:rPr>
          <w:lang w:val="en-CA"/>
        </w:rPr>
        <w:t xml:space="preserve">of the Contract, the violation shall be grounds for termination of the contract under the default provisions.  By submitting a bid, the Bidder </w:t>
      </w:r>
      <w:r w:rsidR="001A459E" w:rsidRPr="00853AD3">
        <w:rPr>
          <w:lang w:val="en-CA"/>
        </w:rPr>
        <w:t xml:space="preserve">confirms </w:t>
      </w:r>
      <w:r w:rsidRPr="00853AD3">
        <w:rPr>
          <w:lang w:val="en-CA"/>
        </w:rPr>
        <w:t>that the bid was prepared without any violation of this Article</w:t>
      </w:r>
      <w:r w:rsidR="001A459E" w:rsidRPr="00853AD3">
        <w:rPr>
          <w:lang w:val="en-CA"/>
        </w:rPr>
        <w:t>.</w:t>
      </w:r>
    </w:p>
    <w:p w14:paraId="12776FC3" w14:textId="17340239" w:rsidR="007E7192" w:rsidRPr="00853AD3" w:rsidRDefault="00D170FF" w:rsidP="007E7192">
      <w:pPr>
        <w:pStyle w:val="TemplateHeading2"/>
      </w:pPr>
      <w:bookmarkStart w:id="9" w:name="_Toc534888677"/>
      <w:r w:rsidRPr="00853AD3">
        <w:t>1.</w:t>
      </w:r>
      <w:r w:rsidR="00E6438F" w:rsidRPr="00853AD3">
        <w:t>6</w:t>
      </w:r>
      <w:r w:rsidR="00E6438F" w:rsidRPr="00853AD3">
        <w:tab/>
      </w:r>
      <w:r w:rsidR="00D96772" w:rsidRPr="00853AD3">
        <w:tab/>
        <w:t>T</w:t>
      </w:r>
      <w:r w:rsidR="007E7192" w:rsidRPr="00853AD3">
        <w:t>hird Party – Fairness Monitor</w:t>
      </w:r>
      <w:bookmarkEnd w:id="9"/>
    </w:p>
    <w:p w14:paraId="0B074C22" w14:textId="77777777" w:rsidR="007E7192" w:rsidRPr="00853AD3" w:rsidRDefault="007E7192" w:rsidP="007E7192">
      <w:pPr>
        <w:rPr>
          <w:b/>
          <w:lang w:val="en-CA"/>
        </w:rPr>
      </w:pPr>
    </w:p>
    <w:p w14:paraId="320061FC" w14:textId="47923266" w:rsidR="007E7192" w:rsidRPr="00853AD3" w:rsidRDefault="007E7192" w:rsidP="007E7192">
      <w:pPr>
        <w:autoSpaceDE w:val="0"/>
        <w:autoSpaceDN w:val="0"/>
        <w:adjustRightInd w:val="0"/>
        <w:rPr>
          <w:szCs w:val="20"/>
        </w:rPr>
      </w:pPr>
      <w:r w:rsidRPr="00853AD3">
        <w:rPr>
          <w:szCs w:val="20"/>
        </w:rPr>
        <w:t xml:space="preserve">Bidders are advised that Canada has retained the services of a Fairness Monitor from </w:t>
      </w:r>
      <w:r w:rsidRPr="00853AD3">
        <w:rPr>
          <w:lang w:val="en"/>
        </w:rPr>
        <w:t>Samson &amp; Associates</w:t>
      </w:r>
      <w:r w:rsidRPr="00853AD3">
        <w:rPr>
          <w:szCs w:val="20"/>
        </w:rPr>
        <w:t xml:space="preserve"> for the </w:t>
      </w:r>
      <w:r w:rsidR="00673707" w:rsidRPr="00853AD3">
        <w:rPr>
          <w:szCs w:val="20"/>
        </w:rPr>
        <w:t xml:space="preserve">oversight of the </w:t>
      </w:r>
      <w:r w:rsidRPr="00853AD3">
        <w:rPr>
          <w:szCs w:val="20"/>
        </w:rPr>
        <w:t>entire ADIS procurement process.</w:t>
      </w:r>
    </w:p>
    <w:p w14:paraId="53BBCBC6" w14:textId="38A762B3" w:rsidR="00042C0D" w:rsidRPr="00853AD3" w:rsidRDefault="00D170FF" w:rsidP="00D96772">
      <w:pPr>
        <w:pStyle w:val="TemplateHeading2"/>
        <w:ind w:left="567" w:hanging="567"/>
      </w:pPr>
      <w:bookmarkStart w:id="10" w:name="_Toc534888678"/>
      <w:r w:rsidRPr="00853AD3">
        <w:t>1.</w:t>
      </w:r>
      <w:r w:rsidR="00E6438F" w:rsidRPr="00853AD3">
        <w:t>7</w:t>
      </w:r>
      <w:r w:rsidR="00D96772" w:rsidRPr="00853AD3">
        <w:tab/>
      </w:r>
      <w:r w:rsidR="00042C0D" w:rsidRPr="00853AD3">
        <w:t>Engagement Process</w:t>
      </w:r>
      <w:bookmarkEnd w:id="10"/>
    </w:p>
    <w:p w14:paraId="668552DA" w14:textId="77777777" w:rsidR="00AA29FE" w:rsidRPr="00853AD3" w:rsidRDefault="00AA29FE">
      <w:pPr>
        <w:pStyle w:val="DefaultText"/>
        <w:rPr>
          <w:rFonts w:cs="Arial"/>
          <w:i/>
          <w:iCs/>
          <w:color w:val="0000FF"/>
        </w:rPr>
      </w:pPr>
    </w:p>
    <w:p w14:paraId="23C872ED" w14:textId="77777777" w:rsidR="00042C0D" w:rsidRPr="00853AD3" w:rsidRDefault="00042C0D" w:rsidP="00042C0D">
      <w:pPr>
        <w:autoSpaceDE w:val="0"/>
        <w:autoSpaceDN w:val="0"/>
        <w:adjustRightInd w:val="0"/>
        <w:rPr>
          <w:bCs/>
        </w:rPr>
      </w:pPr>
      <w:r w:rsidRPr="00853AD3">
        <w:rPr>
          <w:bCs/>
        </w:rPr>
        <w:t xml:space="preserve">Canada conducted an Engagement process for the ADIS Project. Key information disclosed during the Engagement process may be relevant for any Bidders who want to submit a Bid under this solicitation. We encourage Bidders to consult the following link for further information about the Engagement process and also to consult its Questions and Answers compendiums: </w:t>
      </w:r>
    </w:p>
    <w:p w14:paraId="5BEDBFFE" w14:textId="77777777" w:rsidR="003D5BA4" w:rsidRPr="00853AD3" w:rsidRDefault="003D5BA4" w:rsidP="00042C0D">
      <w:pPr>
        <w:autoSpaceDE w:val="0"/>
        <w:autoSpaceDN w:val="0"/>
        <w:adjustRightInd w:val="0"/>
        <w:rPr>
          <w:bCs/>
        </w:rPr>
      </w:pPr>
    </w:p>
    <w:p w14:paraId="4AEB6191" w14:textId="77777777" w:rsidR="00042C0D" w:rsidRPr="00853AD3" w:rsidRDefault="009227B0" w:rsidP="001A459E">
      <w:pPr>
        <w:autoSpaceDE w:val="0"/>
        <w:autoSpaceDN w:val="0"/>
        <w:adjustRightInd w:val="0"/>
        <w:spacing w:before="120" w:after="120"/>
        <w:rPr>
          <w:rStyle w:val="Hyperlink"/>
          <w:bCs/>
        </w:rPr>
      </w:pPr>
      <w:hyperlink r:id="rId10" w:history="1">
        <w:r w:rsidR="00042C0D" w:rsidRPr="00853AD3">
          <w:rPr>
            <w:rStyle w:val="Hyperlink"/>
            <w:bCs/>
          </w:rPr>
          <w:t>https://buyandsell.gc.ca/procurement-data/tender-notice/PW-SV-065-26698</w:t>
        </w:r>
      </w:hyperlink>
    </w:p>
    <w:p w14:paraId="430ADFE7" w14:textId="77777777" w:rsidR="00042C0D" w:rsidRPr="00853AD3" w:rsidRDefault="00042C0D" w:rsidP="001A459E">
      <w:pPr>
        <w:autoSpaceDE w:val="0"/>
        <w:autoSpaceDN w:val="0"/>
        <w:adjustRightInd w:val="0"/>
        <w:spacing w:before="120" w:after="120"/>
        <w:rPr>
          <w:rStyle w:val="Hyperlink"/>
          <w:bCs/>
          <w:color w:val="auto"/>
        </w:rPr>
      </w:pPr>
      <w:proofErr w:type="gramStart"/>
      <w:r w:rsidRPr="00853AD3">
        <w:rPr>
          <w:rStyle w:val="Hyperlink"/>
          <w:bCs/>
          <w:color w:val="auto"/>
        </w:rPr>
        <w:t>and</w:t>
      </w:r>
      <w:proofErr w:type="gramEnd"/>
    </w:p>
    <w:p w14:paraId="133C6DCC" w14:textId="77777777" w:rsidR="00042C0D" w:rsidRPr="00853AD3" w:rsidRDefault="009227B0" w:rsidP="001A459E">
      <w:pPr>
        <w:autoSpaceDE w:val="0"/>
        <w:autoSpaceDN w:val="0"/>
        <w:adjustRightInd w:val="0"/>
        <w:spacing w:before="120" w:after="120"/>
        <w:rPr>
          <w:rStyle w:val="Hyperlink"/>
          <w:bCs/>
        </w:rPr>
      </w:pPr>
      <w:hyperlink r:id="rId11" w:history="1">
        <w:r w:rsidR="00042C0D" w:rsidRPr="00853AD3">
          <w:rPr>
            <w:rStyle w:val="Hyperlink"/>
            <w:bCs/>
          </w:rPr>
          <w:t>https://buyandsell.gc.ca/procurement-data/tender-notice/PW-18-00829424</w:t>
        </w:r>
      </w:hyperlink>
    </w:p>
    <w:p w14:paraId="104CEC86" w14:textId="77777777" w:rsidR="003D5BA4" w:rsidRPr="00853AD3" w:rsidRDefault="003D5BA4" w:rsidP="009952B0">
      <w:pPr>
        <w:pStyle w:val="DefaultText"/>
        <w:ind w:left="720" w:hanging="720"/>
        <w:rPr>
          <w:rFonts w:cs="Arial"/>
          <w:iCs/>
          <w:color w:val="0000FF"/>
        </w:rPr>
      </w:pPr>
    </w:p>
    <w:p w14:paraId="721A9A1B" w14:textId="77777777" w:rsidR="002F4892" w:rsidRPr="00853AD3" w:rsidRDefault="00E504C7">
      <w:pPr>
        <w:rPr>
          <w:sz w:val="22"/>
        </w:rPr>
      </w:pPr>
      <w:r w:rsidRPr="00853AD3">
        <w:rPr>
          <w:sz w:val="22"/>
        </w:rPr>
        <w:br w:type="page"/>
      </w:r>
    </w:p>
    <w:p w14:paraId="0196FE51" w14:textId="77777777" w:rsidR="002F4892" w:rsidRPr="00853AD3" w:rsidRDefault="002F4892" w:rsidP="002F4892">
      <w:pPr>
        <w:autoSpaceDE w:val="0"/>
        <w:autoSpaceDN w:val="0"/>
        <w:adjustRightInd w:val="0"/>
        <w:jc w:val="center"/>
        <w:rPr>
          <w:b/>
          <w:bCs/>
          <w:sz w:val="40"/>
          <w:szCs w:val="40"/>
        </w:rPr>
      </w:pPr>
      <w:r w:rsidRPr="00853AD3">
        <w:rPr>
          <w:b/>
          <w:sz w:val="40"/>
          <w:szCs w:val="40"/>
          <w:lang w:val="en"/>
        </w:rPr>
        <w:lastRenderedPageBreak/>
        <w:t>Area Detection and Identification System (ADIS)</w:t>
      </w:r>
    </w:p>
    <w:p w14:paraId="18A70A52" w14:textId="77777777" w:rsidR="002F4892" w:rsidRPr="00853AD3" w:rsidRDefault="002F4892" w:rsidP="002F4892">
      <w:pPr>
        <w:autoSpaceDE w:val="0"/>
        <w:autoSpaceDN w:val="0"/>
        <w:adjustRightInd w:val="0"/>
        <w:jc w:val="center"/>
        <w:rPr>
          <w:b/>
          <w:bCs/>
          <w:sz w:val="40"/>
          <w:szCs w:val="40"/>
        </w:rPr>
      </w:pPr>
    </w:p>
    <w:p w14:paraId="5B43BBAA" w14:textId="77777777" w:rsidR="002F4892" w:rsidRPr="00853AD3" w:rsidRDefault="002F4892" w:rsidP="002F4892">
      <w:pPr>
        <w:autoSpaceDE w:val="0"/>
        <w:autoSpaceDN w:val="0"/>
        <w:adjustRightInd w:val="0"/>
        <w:jc w:val="center"/>
        <w:rPr>
          <w:b/>
          <w:bCs/>
          <w:sz w:val="40"/>
          <w:szCs w:val="40"/>
        </w:rPr>
      </w:pPr>
    </w:p>
    <w:p w14:paraId="50833FDC" w14:textId="77777777" w:rsidR="002F4892" w:rsidRPr="00853AD3" w:rsidRDefault="002F4892" w:rsidP="002F4892">
      <w:pPr>
        <w:autoSpaceDE w:val="0"/>
        <w:autoSpaceDN w:val="0"/>
        <w:adjustRightInd w:val="0"/>
        <w:jc w:val="center"/>
        <w:rPr>
          <w:b/>
          <w:bCs/>
          <w:sz w:val="40"/>
          <w:szCs w:val="40"/>
        </w:rPr>
      </w:pPr>
    </w:p>
    <w:p w14:paraId="5635CE03" w14:textId="77777777" w:rsidR="002F4892" w:rsidRPr="00853AD3" w:rsidRDefault="002F4892" w:rsidP="002F4892">
      <w:pPr>
        <w:autoSpaceDE w:val="0"/>
        <w:autoSpaceDN w:val="0"/>
        <w:adjustRightInd w:val="0"/>
        <w:jc w:val="center"/>
        <w:rPr>
          <w:b/>
          <w:bCs/>
          <w:sz w:val="40"/>
          <w:szCs w:val="40"/>
        </w:rPr>
      </w:pPr>
      <w:r w:rsidRPr="00853AD3">
        <w:rPr>
          <w:b/>
          <w:bCs/>
          <w:sz w:val="40"/>
          <w:szCs w:val="40"/>
        </w:rPr>
        <w:t>REQUEST FOR PROPOSAL (RFP)</w:t>
      </w:r>
    </w:p>
    <w:p w14:paraId="692D22ED" w14:textId="77777777" w:rsidR="002F4892" w:rsidRPr="00853AD3" w:rsidRDefault="002F4892" w:rsidP="002F4892">
      <w:pPr>
        <w:autoSpaceDE w:val="0"/>
        <w:autoSpaceDN w:val="0"/>
        <w:adjustRightInd w:val="0"/>
        <w:jc w:val="center"/>
        <w:rPr>
          <w:b/>
          <w:sz w:val="40"/>
          <w:szCs w:val="40"/>
          <w:lang w:val="en"/>
        </w:rPr>
      </w:pPr>
      <w:r w:rsidRPr="00853AD3">
        <w:rPr>
          <w:b/>
          <w:sz w:val="40"/>
          <w:szCs w:val="40"/>
          <w:lang w:val="en"/>
        </w:rPr>
        <w:t>W8476-18ADIS/A</w:t>
      </w:r>
    </w:p>
    <w:p w14:paraId="03A1D623" w14:textId="77777777" w:rsidR="002F4892" w:rsidRPr="00853AD3" w:rsidRDefault="002F4892" w:rsidP="002F4892">
      <w:pPr>
        <w:autoSpaceDE w:val="0"/>
        <w:autoSpaceDN w:val="0"/>
        <w:adjustRightInd w:val="0"/>
        <w:jc w:val="center"/>
        <w:rPr>
          <w:b/>
          <w:bCs/>
          <w:sz w:val="40"/>
          <w:szCs w:val="40"/>
        </w:rPr>
      </w:pPr>
    </w:p>
    <w:p w14:paraId="72A0AFBD" w14:textId="77777777" w:rsidR="002F4892" w:rsidRPr="00853AD3" w:rsidRDefault="002F4892" w:rsidP="002F4892">
      <w:pPr>
        <w:autoSpaceDE w:val="0"/>
        <w:autoSpaceDN w:val="0"/>
        <w:adjustRightInd w:val="0"/>
        <w:jc w:val="center"/>
        <w:rPr>
          <w:b/>
          <w:bCs/>
          <w:sz w:val="32"/>
          <w:szCs w:val="32"/>
        </w:rPr>
      </w:pPr>
    </w:p>
    <w:p w14:paraId="1982DA40" w14:textId="77777777" w:rsidR="002F4892" w:rsidRPr="00853AD3" w:rsidRDefault="002F4892" w:rsidP="002F4892">
      <w:pPr>
        <w:autoSpaceDE w:val="0"/>
        <w:autoSpaceDN w:val="0"/>
        <w:adjustRightInd w:val="0"/>
        <w:jc w:val="center"/>
        <w:rPr>
          <w:b/>
          <w:bCs/>
          <w:sz w:val="32"/>
          <w:szCs w:val="32"/>
        </w:rPr>
      </w:pPr>
      <w:r w:rsidRPr="00853AD3">
        <w:rPr>
          <w:b/>
          <w:bCs/>
          <w:sz w:val="32"/>
          <w:szCs w:val="32"/>
        </w:rPr>
        <w:t xml:space="preserve">VOLUME 1: </w:t>
      </w:r>
      <w:r w:rsidRPr="00853AD3">
        <w:rPr>
          <w:b/>
          <w:sz w:val="32"/>
          <w:szCs w:val="32"/>
        </w:rPr>
        <w:t>BIDDER INSTRUCTIONS AND REQUIREMENTS</w:t>
      </w:r>
    </w:p>
    <w:p w14:paraId="4BFB9501" w14:textId="77777777" w:rsidR="002F4892" w:rsidRPr="00853AD3" w:rsidRDefault="002F4892" w:rsidP="002F4892">
      <w:pPr>
        <w:autoSpaceDE w:val="0"/>
        <w:autoSpaceDN w:val="0"/>
        <w:adjustRightInd w:val="0"/>
        <w:jc w:val="center"/>
        <w:rPr>
          <w:b/>
          <w:bCs/>
          <w:sz w:val="36"/>
          <w:szCs w:val="36"/>
        </w:rPr>
      </w:pPr>
    </w:p>
    <w:p w14:paraId="0D901358" w14:textId="77777777" w:rsidR="002F4892" w:rsidRPr="00853AD3" w:rsidRDefault="002F4892" w:rsidP="002F4892">
      <w:pPr>
        <w:autoSpaceDE w:val="0"/>
        <w:autoSpaceDN w:val="0"/>
        <w:adjustRightInd w:val="0"/>
        <w:jc w:val="center"/>
        <w:rPr>
          <w:b/>
          <w:bCs/>
          <w:sz w:val="36"/>
          <w:szCs w:val="36"/>
        </w:rPr>
      </w:pPr>
      <w:r w:rsidRPr="00853AD3">
        <w:rPr>
          <w:b/>
          <w:bCs/>
          <w:sz w:val="36"/>
          <w:szCs w:val="36"/>
        </w:rPr>
        <w:t>PART 2</w:t>
      </w:r>
      <w:r w:rsidR="00245F1C" w:rsidRPr="00853AD3">
        <w:rPr>
          <w:b/>
          <w:bCs/>
          <w:sz w:val="36"/>
          <w:szCs w:val="36"/>
        </w:rPr>
        <w:t xml:space="preserve"> – Bidder Instructions</w:t>
      </w:r>
    </w:p>
    <w:p w14:paraId="6B42D17C" w14:textId="77777777" w:rsidR="002F4892" w:rsidRPr="00853AD3" w:rsidRDefault="002F4892" w:rsidP="002F4892">
      <w:pPr>
        <w:autoSpaceDE w:val="0"/>
        <w:autoSpaceDN w:val="0"/>
        <w:adjustRightInd w:val="0"/>
        <w:jc w:val="center"/>
        <w:rPr>
          <w:b/>
          <w:bCs/>
          <w:sz w:val="36"/>
          <w:szCs w:val="36"/>
        </w:rPr>
      </w:pPr>
    </w:p>
    <w:p w14:paraId="7D6B7CED" w14:textId="77777777" w:rsidR="002F4892" w:rsidRPr="00853AD3" w:rsidRDefault="002F4892" w:rsidP="002F4892">
      <w:pPr>
        <w:autoSpaceDE w:val="0"/>
        <w:autoSpaceDN w:val="0"/>
        <w:adjustRightInd w:val="0"/>
        <w:jc w:val="center"/>
        <w:rPr>
          <w:b/>
          <w:bCs/>
          <w:sz w:val="32"/>
          <w:szCs w:val="40"/>
        </w:rPr>
      </w:pPr>
    </w:p>
    <w:p w14:paraId="1FA48C1B" w14:textId="77777777" w:rsidR="002F4892" w:rsidRPr="00853AD3" w:rsidRDefault="002F4892" w:rsidP="002F4892">
      <w:pPr>
        <w:autoSpaceDE w:val="0"/>
        <w:autoSpaceDN w:val="0"/>
        <w:adjustRightInd w:val="0"/>
        <w:jc w:val="center"/>
        <w:rPr>
          <w:b/>
          <w:bCs/>
          <w:sz w:val="32"/>
          <w:szCs w:val="40"/>
        </w:rPr>
      </w:pPr>
    </w:p>
    <w:p w14:paraId="069FB2F7" w14:textId="77777777" w:rsidR="002F4892" w:rsidRPr="00853AD3" w:rsidRDefault="002F4892" w:rsidP="002F4892">
      <w:pPr>
        <w:autoSpaceDE w:val="0"/>
        <w:autoSpaceDN w:val="0"/>
        <w:adjustRightInd w:val="0"/>
        <w:jc w:val="center"/>
        <w:rPr>
          <w:b/>
          <w:bCs/>
          <w:sz w:val="32"/>
          <w:szCs w:val="40"/>
        </w:rPr>
      </w:pPr>
    </w:p>
    <w:p w14:paraId="37A16853" w14:textId="77777777" w:rsidR="002F4892" w:rsidRPr="00853AD3" w:rsidRDefault="002F4892" w:rsidP="002F4892">
      <w:pPr>
        <w:autoSpaceDE w:val="0"/>
        <w:autoSpaceDN w:val="0"/>
        <w:adjustRightInd w:val="0"/>
        <w:rPr>
          <w:b/>
          <w:bCs/>
          <w:sz w:val="40"/>
          <w:szCs w:val="40"/>
        </w:rPr>
      </w:pPr>
      <w:r w:rsidRPr="00853AD3">
        <w:rPr>
          <w:b/>
          <w:bCs/>
          <w:sz w:val="32"/>
          <w:szCs w:val="40"/>
        </w:rPr>
        <w:t xml:space="preserve"> </w:t>
      </w:r>
    </w:p>
    <w:p w14:paraId="462C13A4" w14:textId="77777777" w:rsidR="00E504C7" w:rsidRPr="00853AD3" w:rsidRDefault="00E504C7">
      <w:pPr>
        <w:rPr>
          <w:b/>
          <w:bCs/>
          <w:kern w:val="36"/>
          <w:sz w:val="22"/>
          <w:szCs w:val="20"/>
          <w:lang w:eastAsia="en-CA"/>
        </w:rPr>
      </w:pPr>
    </w:p>
    <w:p w14:paraId="23FA4C1A" w14:textId="77777777" w:rsidR="002F4892" w:rsidRPr="00853AD3" w:rsidRDefault="002F4892">
      <w:pPr>
        <w:rPr>
          <w:b/>
          <w:bCs/>
          <w:kern w:val="36"/>
          <w:sz w:val="22"/>
          <w:szCs w:val="20"/>
          <w:lang w:val="en-CA" w:eastAsia="en-CA"/>
        </w:rPr>
      </w:pPr>
      <w:r w:rsidRPr="00853AD3">
        <w:rPr>
          <w:sz w:val="22"/>
        </w:rPr>
        <w:br w:type="page"/>
      </w:r>
    </w:p>
    <w:p w14:paraId="54464CE6" w14:textId="77777777" w:rsidR="00CD4753" w:rsidRPr="00853AD3" w:rsidRDefault="00CD4753" w:rsidP="00673707">
      <w:pPr>
        <w:pStyle w:val="TemplateHeading1"/>
        <w:jc w:val="center"/>
        <w:rPr>
          <w:sz w:val="22"/>
        </w:rPr>
      </w:pPr>
      <w:bookmarkStart w:id="11" w:name="_Toc534888679"/>
      <w:r w:rsidRPr="00853AD3">
        <w:rPr>
          <w:sz w:val="22"/>
        </w:rPr>
        <w:lastRenderedPageBreak/>
        <w:t>PART 2 - BIDDER INSTRUCTIONS</w:t>
      </w:r>
      <w:bookmarkEnd w:id="11"/>
    </w:p>
    <w:p w14:paraId="2800EA06" w14:textId="50EE39D9" w:rsidR="00854C60" w:rsidRPr="00853AD3" w:rsidRDefault="0084698B" w:rsidP="00854C60">
      <w:pPr>
        <w:pStyle w:val="TemplateHeading2"/>
        <w:ind w:left="720" w:hanging="720"/>
      </w:pPr>
      <w:bookmarkStart w:id="12" w:name="_Toc534888680"/>
      <w:r w:rsidRPr="00853AD3">
        <w:t>2.</w:t>
      </w:r>
      <w:r w:rsidR="00543140" w:rsidRPr="00853AD3">
        <w:t>1</w:t>
      </w:r>
      <w:r w:rsidR="00CD4753" w:rsidRPr="00853AD3">
        <w:tab/>
        <w:t>Standard Instructions, Clauses and Conditions</w:t>
      </w:r>
      <w:bookmarkEnd w:id="12"/>
    </w:p>
    <w:p w14:paraId="461EB32F" w14:textId="77777777" w:rsidR="00CD4753" w:rsidRPr="00853AD3" w:rsidRDefault="00543140">
      <w:pPr>
        <w:pStyle w:val="DefaultText"/>
        <w:rPr>
          <w:rFonts w:cs="Arial"/>
          <w:lang w:val="en-CA"/>
        </w:rPr>
      </w:pPr>
      <w:r w:rsidRPr="00853AD3">
        <w:rPr>
          <w:rFonts w:cs="Arial"/>
          <w:i/>
          <w:iCs/>
          <w:color w:val="0000FF"/>
          <w:shd w:val="clear" w:color="auto" w:fill="D9D9D9" w:themeFill="background1" w:themeFillShade="D9"/>
          <w:lang w:val="en-CA"/>
        </w:rPr>
        <w:t xml:space="preserve"> </w:t>
      </w:r>
    </w:p>
    <w:p w14:paraId="22CCE519" w14:textId="77777777" w:rsidR="00CD4753" w:rsidRPr="00853AD3" w:rsidRDefault="00CD4753">
      <w:pPr>
        <w:pStyle w:val="DefaultText"/>
        <w:rPr>
          <w:rFonts w:cs="Arial"/>
          <w:lang w:val="en-CA"/>
        </w:rPr>
      </w:pPr>
      <w:r w:rsidRPr="00853AD3">
        <w:rPr>
          <w:rFonts w:cs="Arial"/>
          <w:lang w:val="en-CA"/>
        </w:rPr>
        <w:t xml:space="preserve">All instructions, clauses and conditions identified in the bid solicitation by number, date and title are set out in the </w:t>
      </w:r>
      <w:hyperlink r:id="rId12" w:history="1">
        <w:r w:rsidRPr="00853AD3">
          <w:rPr>
            <w:rStyle w:val="ViewedAnchorA"/>
            <w:rFonts w:cs="Arial"/>
            <w:iCs/>
            <w:lang w:val="en-CA"/>
          </w:rPr>
          <w:t>Standard Acquisition Clauses and Conditions Manual</w:t>
        </w:r>
      </w:hyperlink>
      <w:r w:rsidR="00CD0870" w:rsidRPr="00853AD3">
        <w:t xml:space="preserve"> </w:t>
      </w:r>
      <w:r w:rsidRPr="00853AD3">
        <w:rPr>
          <w:rFonts w:cs="Arial"/>
        </w:rPr>
        <w:t>(https://buyandsell.gc.ca/policy-and-guidelines/standard-acquisition-clauses-and-conditions-manual</w:t>
      </w:r>
      <w:r w:rsidRPr="00853AD3">
        <w:rPr>
          <w:rFonts w:cs="Arial"/>
          <w:lang w:val="en-CA"/>
        </w:rPr>
        <w:t>) issued by Public Works and Government Services Canada.</w:t>
      </w:r>
    </w:p>
    <w:p w14:paraId="297DAD73" w14:textId="77777777" w:rsidR="00CD4753" w:rsidRPr="00853AD3" w:rsidRDefault="00CD4753">
      <w:pPr>
        <w:pStyle w:val="DefaultText"/>
        <w:rPr>
          <w:rFonts w:cs="Arial"/>
          <w:lang w:val="en-CA"/>
        </w:rPr>
      </w:pPr>
      <w:r w:rsidRPr="00853AD3">
        <w:rPr>
          <w:rFonts w:cs="Arial"/>
          <w:lang w:val="en-CA"/>
        </w:rPr>
        <w:t>Bidders who submit a bid agree to be bound by the instructions, clauses and conditions of the bid solicitation and accept the clauses and conditions of the resulting contract.</w:t>
      </w:r>
    </w:p>
    <w:p w14:paraId="5573E58D" w14:textId="77777777" w:rsidR="00CD4753" w:rsidRPr="00853AD3" w:rsidRDefault="00CD4753">
      <w:pPr>
        <w:pStyle w:val="DefaultText"/>
        <w:rPr>
          <w:rFonts w:cs="Arial"/>
          <w:lang w:val="en-CA"/>
        </w:rPr>
      </w:pPr>
    </w:p>
    <w:p w14:paraId="5A3A24B8" w14:textId="77777777" w:rsidR="00CD4753" w:rsidRPr="00853AD3" w:rsidRDefault="00CD4753">
      <w:pPr>
        <w:pStyle w:val="DefaultText"/>
        <w:rPr>
          <w:rFonts w:cs="Arial"/>
          <w:lang w:val="en-CA"/>
        </w:rPr>
      </w:pPr>
      <w:r w:rsidRPr="00853AD3">
        <w:rPr>
          <w:rFonts w:cs="Arial"/>
          <w:lang w:val="en-CA"/>
        </w:rPr>
        <w:t xml:space="preserve">The </w:t>
      </w:r>
      <w:hyperlink r:id="rId13" w:history="1">
        <w:r w:rsidR="00854C60" w:rsidRPr="00853AD3">
          <w:rPr>
            <w:rStyle w:val="Hyperlink"/>
          </w:rPr>
          <w:t>20</w:t>
        </w:r>
        <w:r w:rsidR="0050093F" w:rsidRPr="00853AD3">
          <w:rPr>
            <w:rStyle w:val="Hyperlink"/>
          </w:rPr>
          <w:t>03</w:t>
        </w:r>
      </w:hyperlink>
      <w:r w:rsidRPr="00853AD3">
        <w:rPr>
          <w:rFonts w:cs="Arial"/>
          <w:lang w:val="en-CA"/>
        </w:rPr>
        <w:t xml:space="preserve"> (</w:t>
      </w:r>
      <w:r w:rsidR="0050093F" w:rsidRPr="00853AD3">
        <w:rPr>
          <w:rStyle w:val="date-display-single2"/>
        </w:rPr>
        <w:t>2018-05-22</w:t>
      </w:r>
      <w:r w:rsidRPr="00853AD3">
        <w:rPr>
          <w:rFonts w:cs="Arial"/>
          <w:lang w:val="en-CA"/>
        </w:rPr>
        <w:t>) Standard Instructions - Goods or Services - Competitive Requirements, are incorporated by reference into and form part of the bid solicitation.</w:t>
      </w:r>
    </w:p>
    <w:p w14:paraId="039F802A" w14:textId="77777777" w:rsidR="00CD4753" w:rsidRPr="00853AD3" w:rsidRDefault="00CD4753">
      <w:pPr>
        <w:pStyle w:val="DefaultText"/>
        <w:rPr>
          <w:rFonts w:cs="Arial"/>
          <w:lang w:val="en-CA"/>
        </w:rPr>
      </w:pPr>
    </w:p>
    <w:p w14:paraId="19046C27" w14:textId="77777777" w:rsidR="00CD4753" w:rsidRPr="00853AD3" w:rsidRDefault="00CD4753" w:rsidP="00543140">
      <w:pPr>
        <w:pStyle w:val="DefaultText"/>
        <w:rPr>
          <w:lang w:val="en-CA"/>
        </w:rPr>
      </w:pPr>
      <w:r w:rsidRPr="00853AD3">
        <w:rPr>
          <w:lang w:val="en-CA"/>
        </w:rPr>
        <w:t>Delete: 60 days</w:t>
      </w:r>
    </w:p>
    <w:p w14:paraId="59B5E40A" w14:textId="77777777" w:rsidR="00CD4753" w:rsidRPr="00853AD3" w:rsidRDefault="00CD4753" w:rsidP="00E45598">
      <w:pPr>
        <w:rPr>
          <w:lang w:val="en-CA"/>
        </w:rPr>
      </w:pPr>
      <w:r w:rsidRPr="00853AD3">
        <w:rPr>
          <w:lang w:val="en-CA"/>
        </w:rPr>
        <w:t xml:space="preserve">Insert: </w:t>
      </w:r>
      <w:r w:rsidR="00543140" w:rsidRPr="00853AD3">
        <w:rPr>
          <w:lang w:val="en-CA"/>
        </w:rPr>
        <w:t xml:space="preserve"> 180 </w:t>
      </w:r>
      <w:r w:rsidRPr="00853AD3">
        <w:rPr>
          <w:lang w:val="en-CA"/>
        </w:rPr>
        <w:t>days</w:t>
      </w:r>
    </w:p>
    <w:p w14:paraId="31FA459A" w14:textId="77777777" w:rsidR="00CD4753" w:rsidRPr="00853AD3" w:rsidRDefault="00CD4753">
      <w:pPr>
        <w:pStyle w:val="DefaultText"/>
        <w:rPr>
          <w:rFonts w:cs="Arial"/>
          <w:lang w:val="en-CA"/>
        </w:rPr>
      </w:pPr>
    </w:p>
    <w:p w14:paraId="694CE2FC" w14:textId="77777777" w:rsidR="00543140" w:rsidRPr="00853AD3" w:rsidRDefault="00543140">
      <w:pPr>
        <w:pStyle w:val="DefaultText"/>
        <w:rPr>
          <w:rFonts w:cs="Arial"/>
          <w:lang w:val="en-CA"/>
        </w:rPr>
      </w:pPr>
    </w:p>
    <w:p w14:paraId="45ACC6AC" w14:textId="5E2E110C" w:rsidR="00E93082" w:rsidRPr="00853AD3" w:rsidRDefault="0084698B" w:rsidP="00F67A48">
      <w:pPr>
        <w:rPr>
          <w:b/>
        </w:rPr>
      </w:pPr>
      <w:bookmarkStart w:id="13" w:name="_Toc468780761"/>
      <w:r w:rsidRPr="00853AD3">
        <w:rPr>
          <w:b/>
        </w:rPr>
        <w:t>2.</w:t>
      </w:r>
      <w:r w:rsidR="007D52FE" w:rsidRPr="00853AD3">
        <w:rPr>
          <w:b/>
        </w:rPr>
        <w:t>1.1</w:t>
      </w:r>
      <w:r w:rsidR="00E93082" w:rsidRPr="00853AD3">
        <w:rPr>
          <w:b/>
        </w:rPr>
        <w:tab/>
        <w:t xml:space="preserve"> </w:t>
      </w:r>
      <w:r w:rsidR="00053E83" w:rsidRPr="00853AD3">
        <w:rPr>
          <w:b/>
        </w:rPr>
        <w:t xml:space="preserve"> </w:t>
      </w:r>
      <w:r w:rsidR="00E93082" w:rsidRPr="00853AD3">
        <w:rPr>
          <w:b/>
        </w:rPr>
        <w:t>List of Proposed Subcontractors</w:t>
      </w:r>
      <w:r w:rsidR="00053E83" w:rsidRPr="00853AD3">
        <w:rPr>
          <w:b/>
        </w:rPr>
        <w:t xml:space="preserve"> </w:t>
      </w:r>
    </w:p>
    <w:p w14:paraId="104E8842" w14:textId="77777777" w:rsidR="00E93082" w:rsidRPr="00853AD3" w:rsidRDefault="00E93082" w:rsidP="00E93082">
      <w:pPr>
        <w:pStyle w:val="DefaultText"/>
        <w:ind w:left="720" w:hanging="720"/>
        <w:rPr>
          <w:rFonts w:cs="Arial"/>
          <w:b/>
          <w:bCs/>
          <w:lang w:val="en-CA"/>
        </w:rPr>
      </w:pPr>
    </w:p>
    <w:p w14:paraId="2FCE024D" w14:textId="77777777" w:rsidR="00E93082" w:rsidRPr="00853AD3" w:rsidRDefault="00E93082" w:rsidP="00E93082">
      <w:pPr>
        <w:pStyle w:val="DefaultText"/>
        <w:rPr>
          <w:rFonts w:cs="Arial"/>
          <w:lang w:val="en-CA"/>
        </w:rPr>
      </w:pPr>
      <w:r w:rsidRPr="00853AD3">
        <w:rPr>
          <w:rFonts w:cs="Arial"/>
          <w:lang w:val="en"/>
        </w:rPr>
        <w:t>If the bid includes the use of subcontractors, the Bidder agrees, upon request from the Contracting Authority, to provide a list of all subcontractors including a description of the things to be purchased, a description of the work to be performed and the location of the performance of that work. The list should not include the purchase of off-the-shelf items, software and such standard articles and materials as are ordinarily produced by manufacturers in the normal course of business, or the provision of such incidental services as might ordinarily be subcontracted in performing the Work.</w:t>
      </w:r>
    </w:p>
    <w:p w14:paraId="0D3B11E7" w14:textId="77777777" w:rsidR="00E93082" w:rsidRPr="00853AD3" w:rsidRDefault="00E93082" w:rsidP="00543140">
      <w:pPr>
        <w:autoSpaceDE w:val="0"/>
        <w:autoSpaceDN w:val="0"/>
        <w:adjustRightInd w:val="0"/>
        <w:ind w:left="720" w:hanging="720"/>
        <w:outlineLvl w:val="1"/>
        <w:rPr>
          <w:b/>
          <w:bCs/>
          <w:lang w:val="en-CA"/>
        </w:rPr>
      </w:pPr>
    </w:p>
    <w:p w14:paraId="2E2A7ACC" w14:textId="15B5EA42" w:rsidR="00543140" w:rsidRPr="00853AD3" w:rsidRDefault="0084698B" w:rsidP="00815920">
      <w:pPr>
        <w:pStyle w:val="TemplateHeading2"/>
      </w:pPr>
      <w:bookmarkStart w:id="14" w:name="_Toc534888681"/>
      <w:r w:rsidRPr="00853AD3">
        <w:t>2.</w:t>
      </w:r>
      <w:r w:rsidR="00E3649A" w:rsidRPr="00853AD3">
        <w:t>2</w:t>
      </w:r>
      <w:r w:rsidR="00E3649A" w:rsidRPr="00853AD3">
        <w:tab/>
      </w:r>
      <w:r w:rsidR="007842B8" w:rsidRPr="00853AD3">
        <w:tab/>
      </w:r>
      <w:r w:rsidR="00543140" w:rsidRPr="00853AD3">
        <w:t>Submission of Bids</w:t>
      </w:r>
      <w:bookmarkEnd w:id="13"/>
      <w:bookmarkEnd w:id="14"/>
    </w:p>
    <w:p w14:paraId="2EB5C093" w14:textId="77777777" w:rsidR="00543140" w:rsidRPr="00853AD3" w:rsidRDefault="00543140" w:rsidP="00543140">
      <w:pPr>
        <w:autoSpaceDE w:val="0"/>
        <w:autoSpaceDN w:val="0"/>
        <w:adjustRightInd w:val="0"/>
      </w:pPr>
    </w:p>
    <w:p w14:paraId="0DA9806D" w14:textId="77777777" w:rsidR="00543140" w:rsidRPr="00853AD3" w:rsidRDefault="00543140" w:rsidP="00543140">
      <w:pPr>
        <w:autoSpaceDE w:val="0"/>
        <w:autoSpaceDN w:val="0"/>
        <w:adjustRightInd w:val="0"/>
      </w:pPr>
      <w:r w:rsidRPr="00853AD3">
        <w:t>Bids must be submitted only to Public Works and Government Services Canada (PWGSC) Bid Receiving Unit by the date, time and place indicated on the cover page of the bid solicitation.</w:t>
      </w:r>
    </w:p>
    <w:p w14:paraId="3AB091D7" w14:textId="77777777" w:rsidR="00E93082" w:rsidRPr="00853AD3" w:rsidRDefault="00E93082" w:rsidP="00E93082">
      <w:pPr>
        <w:pStyle w:val="DefaultText"/>
        <w:rPr>
          <w:rFonts w:cs="Arial"/>
          <w:lang w:val="en-CA"/>
        </w:rPr>
      </w:pPr>
    </w:p>
    <w:p w14:paraId="49FE9900" w14:textId="115F2035" w:rsidR="00543140" w:rsidRPr="00853AD3" w:rsidRDefault="0084698B" w:rsidP="00815920">
      <w:pPr>
        <w:pStyle w:val="TemplateHeading2"/>
        <w:rPr>
          <w:color w:val="FF0000"/>
        </w:rPr>
      </w:pPr>
      <w:bookmarkStart w:id="15" w:name="_Toc468780762"/>
      <w:bookmarkStart w:id="16" w:name="_Toc534888682"/>
      <w:r w:rsidRPr="00853AD3">
        <w:t>2.</w:t>
      </w:r>
      <w:r w:rsidR="00543140" w:rsidRPr="00853AD3">
        <w:t>3</w:t>
      </w:r>
      <w:r w:rsidR="00543140" w:rsidRPr="00853AD3">
        <w:tab/>
      </w:r>
      <w:r w:rsidR="00815920" w:rsidRPr="00853AD3">
        <w:tab/>
      </w:r>
      <w:r w:rsidR="00543140" w:rsidRPr="00853AD3">
        <w:t>Former Public Servant – Competitive Bid A3025T (2014-06-26)</w:t>
      </w:r>
      <w:bookmarkEnd w:id="15"/>
      <w:bookmarkEnd w:id="16"/>
    </w:p>
    <w:p w14:paraId="474068B2" w14:textId="77777777" w:rsidR="00543140" w:rsidRPr="00853AD3" w:rsidRDefault="00543140" w:rsidP="00543140">
      <w:pPr>
        <w:spacing w:before="150" w:after="150"/>
        <w:ind w:right="150"/>
        <w:rPr>
          <w:szCs w:val="20"/>
          <w:lang w:eastAsia="en-CA"/>
        </w:rPr>
      </w:pPr>
      <w:r w:rsidRPr="00853AD3">
        <w:rPr>
          <w:szCs w:val="20"/>
          <w:lang w:eastAsia="en-CA"/>
        </w:rPr>
        <w:t>Contracts awarded to former public servants (FPS) in receipt of a pension or of a lump sum payment must bear the closest public scrutiny, and reflect fairness in the spending of public funds. In order to comply with Treasury Board policies and directives on contracts awarded to FPSs, bidders must provide the information required below before contract award. If the answer to the questions and, as applicable the information required have not been received by the time the evaluation of bids is completed, Canada will inform the Bidder of a time frame within which to provide the information. Failure to comply with Canada’s request and meet the requirement within the prescribed time frame will render the bid non-responsive.</w:t>
      </w:r>
    </w:p>
    <w:p w14:paraId="0CFD4A63" w14:textId="77777777" w:rsidR="00543140" w:rsidRPr="00853AD3" w:rsidRDefault="00543140" w:rsidP="00543140">
      <w:pPr>
        <w:keepNext/>
        <w:keepLines/>
        <w:spacing w:before="200"/>
        <w:rPr>
          <w:rFonts w:eastAsiaTheme="majorEastAsia"/>
          <w:b/>
          <w:bCs/>
          <w:szCs w:val="20"/>
        </w:rPr>
      </w:pPr>
      <w:bookmarkStart w:id="17" w:name="_Toc468780763"/>
      <w:r w:rsidRPr="00853AD3">
        <w:rPr>
          <w:rFonts w:eastAsiaTheme="majorEastAsia"/>
          <w:b/>
          <w:bCs/>
          <w:szCs w:val="20"/>
        </w:rPr>
        <w:t>Definitions</w:t>
      </w:r>
      <w:bookmarkEnd w:id="17"/>
    </w:p>
    <w:p w14:paraId="6C1B63A5" w14:textId="77777777" w:rsidR="00543140" w:rsidRPr="00853AD3" w:rsidRDefault="00543140" w:rsidP="00543140">
      <w:pPr>
        <w:spacing w:before="150" w:after="150"/>
        <w:ind w:right="150"/>
        <w:rPr>
          <w:szCs w:val="20"/>
          <w:lang w:eastAsia="en-CA"/>
        </w:rPr>
      </w:pPr>
      <w:r w:rsidRPr="00853AD3">
        <w:rPr>
          <w:szCs w:val="20"/>
          <w:lang w:eastAsia="en-CA"/>
        </w:rPr>
        <w:t xml:space="preserve">For the purposes of this clause, "former public servant" is any former member of a department as defined in the </w:t>
      </w:r>
      <w:hyperlink r:id="rId14" w:history="1">
        <w:r w:rsidRPr="00853AD3">
          <w:rPr>
            <w:i/>
            <w:iCs/>
            <w:szCs w:val="20"/>
            <w:u w:val="single"/>
            <w:lang w:eastAsia="en-CA"/>
          </w:rPr>
          <w:t>Financial Administration Act</w:t>
        </w:r>
      </w:hyperlink>
      <w:r w:rsidRPr="00853AD3">
        <w:rPr>
          <w:szCs w:val="20"/>
          <w:lang w:eastAsia="en-CA"/>
        </w:rPr>
        <w:t>, R.S., 1985, c. F-11, a former member of the Canadian Armed Forces or a former member of the Royal Canadian Mounted Police. A former public servant may be:</w:t>
      </w:r>
    </w:p>
    <w:p w14:paraId="71CAAD2B" w14:textId="77777777" w:rsidR="00543140" w:rsidRPr="00853AD3" w:rsidRDefault="00543140" w:rsidP="002505C7">
      <w:pPr>
        <w:numPr>
          <w:ilvl w:val="0"/>
          <w:numId w:val="1"/>
        </w:numPr>
        <w:tabs>
          <w:tab w:val="clear" w:pos="360"/>
        </w:tabs>
        <w:spacing w:before="60" w:after="60"/>
        <w:ind w:left="426" w:hanging="357"/>
        <w:rPr>
          <w:szCs w:val="20"/>
        </w:rPr>
      </w:pPr>
      <w:r w:rsidRPr="00853AD3">
        <w:rPr>
          <w:szCs w:val="20"/>
        </w:rPr>
        <w:t>an individual;</w:t>
      </w:r>
    </w:p>
    <w:p w14:paraId="0762511F" w14:textId="77777777" w:rsidR="00543140" w:rsidRPr="00853AD3" w:rsidRDefault="00543140" w:rsidP="002505C7">
      <w:pPr>
        <w:numPr>
          <w:ilvl w:val="0"/>
          <w:numId w:val="2"/>
        </w:numPr>
        <w:tabs>
          <w:tab w:val="clear" w:pos="360"/>
        </w:tabs>
        <w:spacing w:before="60" w:after="60"/>
        <w:ind w:left="426" w:hanging="357"/>
        <w:rPr>
          <w:szCs w:val="20"/>
        </w:rPr>
      </w:pPr>
      <w:r w:rsidRPr="00853AD3">
        <w:rPr>
          <w:szCs w:val="20"/>
        </w:rPr>
        <w:t>an individual who has incorporated;</w:t>
      </w:r>
    </w:p>
    <w:p w14:paraId="61CEC789" w14:textId="77777777" w:rsidR="00543140" w:rsidRPr="00853AD3" w:rsidRDefault="00543140" w:rsidP="002505C7">
      <w:pPr>
        <w:numPr>
          <w:ilvl w:val="0"/>
          <w:numId w:val="3"/>
        </w:numPr>
        <w:tabs>
          <w:tab w:val="clear" w:pos="360"/>
        </w:tabs>
        <w:spacing w:before="60" w:after="60"/>
        <w:ind w:left="426" w:hanging="357"/>
        <w:rPr>
          <w:szCs w:val="20"/>
        </w:rPr>
      </w:pPr>
      <w:r w:rsidRPr="00853AD3">
        <w:rPr>
          <w:szCs w:val="20"/>
        </w:rPr>
        <w:t>a partnership made of former public servants; or</w:t>
      </w:r>
    </w:p>
    <w:p w14:paraId="54C9B23A" w14:textId="77777777" w:rsidR="00543140" w:rsidRPr="00853AD3" w:rsidRDefault="00543140" w:rsidP="002505C7">
      <w:pPr>
        <w:numPr>
          <w:ilvl w:val="0"/>
          <w:numId w:val="4"/>
        </w:numPr>
        <w:tabs>
          <w:tab w:val="clear" w:pos="360"/>
        </w:tabs>
        <w:spacing w:before="60" w:after="60"/>
        <w:ind w:left="426" w:hanging="357"/>
        <w:rPr>
          <w:szCs w:val="20"/>
        </w:rPr>
      </w:pPr>
      <w:proofErr w:type="gramStart"/>
      <w:r w:rsidRPr="00853AD3">
        <w:rPr>
          <w:szCs w:val="20"/>
        </w:rPr>
        <w:lastRenderedPageBreak/>
        <w:t>a</w:t>
      </w:r>
      <w:proofErr w:type="gramEnd"/>
      <w:r w:rsidRPr="00853AD3">
        <w:rPr>
          <w:szCs w:val="20"/>
        </w:rPr>
        <w:t xml:space="preserve"> sole proprietorship or entity where the affected individual has a controlling or major interest in the entity.</w:t>
      </w:r>
    </w:p>
    <w:p w14:paraId="58C744A5" w14:textId="77777777" w:rsidR="00543140" w:rsidRPr="00853AD3" w:rsidRDefault="00543140" w:rsidP="00543140">
      <w:pPr>
        <w:spacing w:before="150" w:after="150"/>
        <w:ind w:right="150"/>
        <w:rPr>
          <w:szCs w:val="20"/>
          <w:lang w:eastAsia="en-CA"/>
        </w:rPr>
      </w:pPr>
      <w:r w:rsidRPr="00853AD3">
        <w:rPr>
          <w:szCs w:val="20"/>
          <w:lang w:eastAsia="en-CA"/>
        </w:rPr>
        <w:t>"</w:t>
      </w:r>
      <w:proofErr w:type="gramStart"/>
      <w:r w:rsidRPr="00853AD3">
        <w:rPr>
          <w:szCs w:val="20"/>
          <w:lang w:eastAsia="en-CA"/>
        </w:rPr>
        <w:t>lump</w:t>
      </w:r>
      <w:proofErr w:type="gramEnd"/>
      <w:r w:rsidRPr="00853AD3">
        <w:rPr>
          <w:szCs w:val="20"/>
          <w:lang w:eastAsia="en-CA"/>
        </w:rPr>
        <w:t xml:space="preserve"> sum payment period" means the period measured in weeks of salary, for which payment has been made to facilitate the transition to retirement or to other employment as a result of the implementation of various programs to reduce the size of the Public Service. The lump sum payment period does not include the period of severance pay, which is measured in a like manner.</w:t>
      </w:r>
    </w:p>
    <w:p w14:paraId="6FA14528" w14:textId="77777777" w:rsidR="00543140" w:rsidRPr="00853AD3" w:rsidRDefault="00543140" w:rsidP="00543140">
      <w:pPr>
        <w:spacing w:before="150" w:after="150"/>
        <w:ind w:right="150"/>
        <w:rPr>
          <w:szCs w:val="20"/>
          <w:lang w:eastAsia="en-CA"/>
        </w:rPr>
      </w:pPr>
      <w:r w:rsidRPr="00853AD3">
        <w:rPr>
          <w:szCs w:val="20"/>
          <w:lang w:eastAsia="en-CA"/>
        </w:rPr>
        <w:t>"</w:t>
      </w:r>
      <w:proofErr w:type="gramStart"/>
      <w:r w:rsidRPr="00853AD3">
        <w:rPr>
          <w:szCs w:val="20"/>
          <w:lang w:eastAsia="en-CA"/>
        </w:rPr>
        <w:t>pension</w:t>
      </w:r>
      <w:proofErr w:type="gramEnd"/>
      <w:r w:rsidRPr="00853AD3">
        <w:rPr>
          <w:szCs w:val="20"/>
          <w:lang w:eastAsia="en-CA"/>
        </w:rPr>
        <w:t xml:space="preserve">" means a pension or annual allowance paid under the </w:t>
      </w:r>
      <w:hyperlink r:id="rId15" w:history="1">
        <w:r w:rsidRPr="00853AD3">
          <w:rPr>
            <w:i/>
            <w:iCs/>
            <w:szCs w:val="20"/>
            <w:u w:val="single"/>
            <w:lang w:eastAsia="en-CA"/>
          </w:rPr>
          <w:t>Public Service Superannuation Act</w:t>
        </w:r>
      </w:hyperlink>
      <w:r w:rsidRPr="00853AD3">
        <w:rPr>
          <w:szCs w:val="20"/>
          <w:lang w:eastAsia="en-CA"/>
        </w:rPr>
        <w:t xml:space="preserve"> (PSSA), R.S., 1985, c. P-36, and any increases paid pursuant to the </w:t>
      </w:r>
      <w:hyperlink r:id="rId16" w:history="1">
        <w:r w:rsidRPr="00853AD3">
          <w:rPr>
            <w:i/>
            <w:iCs/>
            <w:szCs w:val="20"/>
            <w:u w:val="single"/>
            <w:lang w:eastAsia="en-CA"/>
          </w:rPr>
          <w:t>Supplementary Retirement Benefits Act</w:t>
        </w:r>
      </w:hyperlink>
      <w:r w:rsidRPr="00853AD3">
        <w:rPr>
          <w:szCs w:val="20"/>
          <w:lang w:eastAsia="en-CA"/>
        </w:rPr>
        <w:t xml:space="preserve">, R.S., 1985, c. S-24 as it affects the PSSA. It does not include pensions payable pursuant to the </w:t>
      </w:r>
      <w:hyperlink r:id="rId17" w:history="1">
        <w:r w:rsidRPr="00853AD3">
          <w:rPr>
            <w:i/>
            <w:iCs/>
            <w:szCs w:val="20"/>
            <w:u w:val="single"/>
            <w:lang w:eastAsia="en-CA"/>
          </w:rPr>
          <w:t>Canadian Forces Superannuation Act</w:t>
        </w:r>
      </w:hyperlink>
      <w:r w:rsidRPr="00853AD3">
        <w:rPr>
          <w:szCs w:val="20"/>
          <w:lang w:eastAsia="en-CA"/>
        </w:rPr>
        <w:t xml:space="preserve">, R.S., 1985, c. C-17, the </w:t>
      </w:r>
      <w:hyperlink r:id="rId18" w:history="1">
        <w:proofErr w:type="spellStart"/>
        <w:r w:rsidRPr="00853AD3">
          <w:rPr>
            <w:i/>
            <w:iCs/>
            <w:szCs w:val="20"/>
            <w:u w:val="single"/>
            <w:lang w:eastAsia="en-CA"/>
          </w:rPr>
          <w:t>Defence</w:t>
        </w:r>
        <w:proofErr w:type="spellEnd"/>
        <w:r w:rsidRPr="00853AD3">
          <w:rPr>
            <w:i/>
            <w:iCs/>
            <w:szCs w:val="20"/>
            <w:u w:val="single"/>
            <w:lang w:eastAsia="en-CA"/>
          </w:rPr>
          <w:t xml:space="preserve"> Services Pension Continuation Act</w:t>
        </w:r>
      </w:hyperlink>
      <w:r w:rsidRPr="00853AD3">
        <w:rPr>
          <w:szCs w:val="20"/>
          <w:lang w:eastAsia="en-CA"/>
        </w:rPr>
        <w:t xml:space="preserve">, 1970, c. D-3, the </w:t>
      </w:r>
      <w:hyperlink r:id="rId19" w:history="1">
        <w:r w:rsidRPr="00853AD3">
          <w:rPr>
            <w:i/>
            <w:iCs/>
            <w:szCs w:val="20"/>
            <w:u w:val="single"/>
            <w:lang w:eastAsia="en-CA"/>
          </w:rPr>
          <w:t>Royal Canadian Mounted Police Pension Continuation Act</w:t>
        </w:r>
      </w:hyperlink>
      <w:r w:rsidRPr="00853AD3">
        <w:rPr>
          <w:szCs w:val="20"/>
          <w:lang w:eastAsia="en-CA"/>
        </w:rPr>
        <w:t xml:space="preserve"> , 1970, c. R-10, and the </w:t>
      </w:r>
      <w:hyperlink r:id="rId20" w:history="1">
        <w:r w:rsidRPr="00853AD3">
          <w:rPr>
            <w:i/>
            <w:iCs/>
            <w:szCs w:val="20"/>
            <w:u w:val="single"/>
            <w:lang w:eastAsia="en-CA"/>
          </w:rPr>
          <w:t>Royal Canadian Mounted Police Superannuation Act</w:t>
        </w:r>
      </w:hyperlink>
      <w:r w:rsidRPr="00853AD3">
        <w:rPr>
          <w:szCs w:val="20"/>
          <w:lang w:eastAsia="en-CA"/>
        </w:rPr>
        <w:t xml:space="preserve">, R.S., 1985, c. R-11, the </w:t>
      </w:r>
      <w:hyperlink r:id="rId21" w:history="1">
        <w:r w:rsidRPr="00853AD3">
          <w:rPr>
            <w:i/>
            <w:iCs/>
            <w:szCs w:val="20"/>
            <w:u w:val="single"/>
            <w:lang w:eastAsia="en-CA"/>
          </w:rPr>
          <w:t>Members of Parliament Retiring Allowances Act</w:t>
        </w:r>
      </w:hyperlink>
      <w:r w:rsidRPr="00853AD3">
        <w:rPr>
          <w:szCs w:val="20"/>
          <w:lang w:eastAsia="en-CA"/>
        </w:rPr>
        <w:t xml:space="preserve">, R.S. 1985, c. M-5, and that portion of pension payable to the </w:t>
      </w:r>
      <w:hyperlink r:id="rId22" w:history="1">
        <w:r w:rsidRPr="00853AD3">
          <w:rPr>
            <w:i/>
            <w:iCs/>
            <w:szCs w:val="20"/>
            <w:u w:val="single"/>
            <w:lang w:eastAsia="en-CA"/>
          </w:rPr>
          <w:t>Canada Pension Plan Act</w:t>
        </w:r>
      </w:hyperlink>
      <w:r w:rsidRPr="00853AD3">
        <w:rPr>
          <w:szCs w:val="20"/>
          <w:lang w:eastAsia="en-CA"/>
        </w:rPr>
        <w:t>, R.S., 1985, c. C-8.</w:t>
      </w:r>
    </w:p>
    <w:p w14:paraId="18E6F9DB" w14:textId="77777777" w:rsidR="00543140" w:rsidRPr="00853AD3" w:rsidRDefault="00543140" w:rsidP="00543140">
      <w:pPr>
        <w:keepNext/>
        <w:keepLines/>
        <w:spacing w:before="200"/>
        <w:rPr>
          <w:rFonts w:eastAsiaTheme="majorEastAsia"/>
          <w:b/>
          <w:bCs/>
          <w:szCs w:val="20"/>
        </w:rPr>
      </w:pPr>
      <w:bookmarkStart w:id="18" w:name="_Toc468780764"/>
      <w:r w:rsidRPr="00853AD3">
        <w:rPr>
          <w:rFonts w:eastAsiaTheme="majorEastAsia"/>
          <w:b/>
          <w:bCs/>
          <w:szCs w:val="20"/>
        </w:rPr>
        <w:t>Former Public Servant in Receipt of a Pension</w:t>
      </w:r>
      <w:bookmarkEnd w:id="18"/>
    </w:p>
    <w:p w14:paraId="700C16CE" w14:textId="77777777" w:rsidR="00543140" w:rsidRPr="00853AD3" w:rsidRDefault="00543140" w:rsidP="00543140">
      <w:pPr>
        <w:spacing w:before="150" w:after="150"/>
        <w:ind w:right="150"/>
        <w:rPr>
          <w:szCs w:val="20"/>
          <w:lang w:eastAsia="en-CA"/>
        </w:rPr>
      </w:pPr>
      <w:r w:rsidRPr="00853AD3">
        <w:rPr>
          <w:szCs w:val="20"/>
          <w:lang w:eastAsia="en-CA"/>
        </w:rPr>
        <w:t xml:space="preserve">As per the above definitions, is the Bidder a FPS in receipt of a pension? </w:t>
      </w:r>
      <w:r w:rsidRPr="00853AD3">
        <w:rPr>
          <w:b/>
          <w:bCs/>
          <w:szCs w:val="20"/>
          <w:lang w:eastAsia="en-CA"/>
        </w:rPr>
        <w:t>Yes</w:t>
      </w:r>
      <w:r w:rsidRPr="00853AD3">
        <w:rPr>
          <w:szCs w:val="20"/>
          <w:lang w:eastAsia="en-CA"/>
        </w:rPr>
        <w:t xml:space="preserve"> (</w:t>
      </w:r>
      <w:r w:rsidR="003D5BA4" w:rsidRPr="00853AD3">
        <w:rPr>
          <w:szCs w:val="20"/>
          <w:lang w:eastAsia="en-CA"/>
        </w:rPr>
        <w:t xml:space="preserve"> </w:t>
      </w:r>
      <w:r w:rsidRPr="00853AD3">
        <w:rPr>
          <w:szCs w:val="20"/>
          <w:lang w:eastAsia="en-CA"/>
        </w:rPr>
        <w:t xml:space="preserve">  ) </w:t>
      </w:r>
      <w:r w:rsidRPr="00853AD3">
        <w:rPr>
          <w:b/>
          <w:bCs/>
          <w:szCs w:val="20"/>
          <w:lang w:eastAsia="en-CA"/>
        </w:rPr>
        <w:t>No</w:t>
      </w:r>
      <w:r w:rsidRPr="00853AD3">
        <w:rPr>
          <w:szCs w:val="20"/>
          <w:lang w:eastAsia="en-CA"/>
        </w:rPr>
        <w:t xml:space="preserve"> (  </w:t>
      </w:r>
      <w:r w:rsidR="003D5BA4" w:rsidRPr="00853AD3">
        <w:rPr>
          <w:szCs w:val="20"/>
          <w:lang w:eastAsia="en-CA"/>
        </w:rPr>
        <w:t xml:space="preserve"> </w:t>
      </w:r>
      <w:r w:rsidRPr="00853AD3">
        <w:rPr>
          <w:szCs w:val="20"/>
          <w:lang w:eastAsia="en-CA"/>
        </w:rPr>
        <w:t>)</w:t>
      </w:r>
    </w:p>
    <w:p w14:paraId="1AD3CB48" w14:textId="77777777" w:rsidR="00543140" w:rsidRPr="00853AD3" w:rsidRDefault="00543140" w:rsidP="00543140">
      <w:pPr>
        <w:spacing w:before="150" w:after="150"/>
        <w:ind w:right="150"/>
        <w:rPr>
          <w:szCs w:val="20"/>
          <w:lang w:eastAsia="en-CA"/>
        </w:rPr>
      </w:pPr>
      <w:r w:rsidRPr="00853AD3">
        <w:rPr>
          <w:szCs w:val="20"/>
          <w:lang w:eastAsia="en-CA"/>
        </w:rPr>
        <w:t>If so, the Bidder must provide the following information, for all FPSs in receipt of a pension, as applicable:</w:t>
      </w:r>
    </w:p>
    <w:p w14:paraId="4A2A591B" w14:textId="77777777" w:rsidR="00543140" w:rsidRPr="00853AD3" w:rsidRDefault="00543140" w:rsidP="002505C7">
      <w:pPr>
        <w:numPr>
          <w:ilvl w:val="0"/>
          <w:numId w:val="5"/>
        </w:numPr>
        <w:spacing w:before="60" w:after="60"/>
        <w:ind w:left="714" w:hanging="357"/>
        <w:rPr>
          <w:szCs w:val="20"/>
        </w:rPr>
      </w:pPr>
      <w:r w:rsidRPr="00853AD3">
        <w:rPr>
          <w:szCs w:val="20"/>
        </w:rPr>
        <w:t>name of former public servant;</w:t>
      </w:r>
    </w:p>
    <w:p w14:paraId="55A93361" w14:textId="77777777" w:rsidR="00543140" w:rsidRPr="00853AD3" w:rsidRDefault="00543140" w:rsidP="002505C7">
      <w:pPr>
        <w:numPr>
          <w:ilvl w:val="0"/>
          <w:numId w:val="6"/>
        </w:numPr>
        <w:spacing w:before="60" w:after="60"/>
        <w:ind w:left="714" w:hanging="357"/>
        <w:rPr>
          <w:szCs w:val="20"/>
        </w:rPr>
      </w:pPr>
      <w:proofErr w:type="gramStart"/>
      <w:r w:rsidRPr="00853AD3">
        <w:rPr>
          <w:szCs w:val="20"/>
        </w:rPr>
        <w:t>date</w:t>
      </w:r>
      <w:proofErr w:type="gramEnd"/>
      <w:r w:rsidRPr="00853AD3">
        <w:rPr>
          <w:szCs w:val="20"/>
        </w:rPr>
        <w:t xml:space="preserve"> of termination of employment or retirement from the Public Service.</w:t>
      </w:r>
    </w:p>
    <w:p w14:paraId="5724F085" w14:textId="77777777" w:rsidR="00543140" w:rsidRPr="00853AD3" w:rsidRDefault="00543140" w:rsidP="00543140">
      <w:pPr>
        <w:spacing w:before="150" w:after="150"/>
        <w:ind w:right="150"/>
        <w:rPr>
          <w:szCs w:val="20"/>
          <w:lang w:eastAsia="en-CA"/>
        </w:rPr>
      </w:pPr>
      <w:r w:rsidRPr="00853AD3">
        <w:rPr>
          <w:szCs w:val="20"/>
          <w:lang w:eastAsia="en-CA"/>
        </w:rPr>
        <w:t xml:space="preserve">By providing this information, Bidders agree that the successful Bidder’s status, with respect to being a former public servant in receipt of a pension, will be reported on departmental websites as part of the published proactive disclosure reports in accordance with </w:t>
      </w:r>
      <w:hyperlink r:id="rId23" w:history="1">
        <w:r w:rsidRPr="00853AD3">
          <w:rPr>
            <w:szCs w:val="20"/>
            <w:u w:val="single"/>
            <w:lang w:eastAsia="en-CA"/>
          </w:rPr>
          <w:t>Contracting Policy Notice: 2012-2</w:t>
        </w:r>
      </w:hyperlink>
      <w:r w:rsidRPr="00853AD3">
        <w:rPr>
          <w:szCs w:val="20"/>
          <w:lang w:eastAsia="en-CA"/>
        </w:rPr>
        <w:t xml:space="preserve"> and the </w:t>
      </w:r>
      <w:hyperlink r:id="rId24" w:history="1">
        <w:r w:rsidRPr="00853AD3">
          <w:rPr>
            <w:szCs w:val="20"/>
            <w:u w:val="single"/>
            <w:lang w:eastAsia="en-CA"/>
          </w:rPr>
          <w:t>Guidelines on the Proactive Disclosure of Contracts</w:t>
        </w:r>
      </w:hyperlink>
      <w:r w:rsidRPr="00853AD3">
        <w:rPr>
          <w:szCs w:val="20"/>
          <w:lang w:eastAsia="en-CA"/>
        </w:rPr>
        <w:t xml:space="preserve">. </w:t>
      </w:r>
    </w:p>
    <w:p w14:paraId="3F2C07D1" w14:textId="77777777" w:rsidR="00543140" w:rsidRPr="00853AD3" w:rsidRDefault="00543140" w:rsidP="00543140">
      <w:pPr>
        <w:keepNext/>
        <w:keepLines/>
        <w:spacing w:before="200"/>
        <w:rPr>
          <w:rFonts w:eastAsiaTheme="majorEastAsia"/>
          <w:b/>
          <w:bCs/>
          <w:szCs w:val="20"/>
        </w:rPr>
      </w:pPr>
      <w:bookmarkStart w:id="19" w:name="_Toc468780765"/>
      <w:r w:rsidRPr="00853AD3">
        <w:rPr>
          <w:rFonts w:eastAsiaTheme="majorEastAsia"/>
          <w:b/>
          <w:bCs/>
          <w:szCs w:val="20"/>
        </w:rPr>
        <w:t>Work Force Adjustment Directive</w:t>
      </w:r>
      <w:bookmarkEnd w:id="19"/>
    </w:p>
    <w:p w14:paraId="1734AD2D" w14:textId="77777777" w:rsidR="00543140" w:rsidRPr="00853AD3" w:rsidRDefault="00543140" w:rsidP="00543140">
      <w:pPr>
        <w:spacing w:before="150" w:after="150"/>
        <w:ind w:right="150"/>
        <w:rPr>
          <w:szCs w:val="20"/>
          <w:lang w:eastAsia="en-CA"/>
        </w:rPr>
      </w:pPr>
      <w:r w:rsidRPr="00853AD3">
        <w:rPr>
          <w:szCs w:val="20"/>
          <w:lang w:eastAsia="en-CA"/>
        </w:rPr>
        <w:t xml:space="preserve">Is the Bidder a FPS who received a lump sum payment pursuant to the terms of the Work Force Adjustment Directive? </w:t>
      </w:r>
      <w:r w:rsidRPr="00853AD3">
        <w:rPr>
          <w:b/>
          <w:bCs/>
          <w:szCs w:val="20"/>
          <w:lang w:eastAsia="en-CA"/>
        </w:rPr>
        <w:t>Yes</w:t>
      </w:r>
      <w:r w:rsidRPr="00853AD3">
        <w:rPr>
          <w:szCs w:val="20"/>
          <w:lang w:eastAsia="en-CA"/>
        </w:rPr>
        <w:t xml:space="preserve"> (  </w:t>
      </w:r>
      <w:r w:rsidR="003D5BA4" w:rsidRPr="00853AD3">
        <w:rPr>
          <w:szCs w:val="20"/>
          <w:lang w:eastAsia="en-CA"/>
        </w:rPr>
        <w:t xml:space="preserve">  </w:t>
      </w:r>
      <w:r w:rsidRPr="00853AD3">
        <w:rPr>
          <w:szCs w:val="20"/>
          <w:lang w:eastAsia="en-CA"/>
        </w:rPr>
        <w:t xml:space="preserve">) </w:t>
      </w:r>
      <w:r w:rsidRPr="00853AD3">
        <w:rPr>
          <w:b/>
          <w:bCs/>
          <w:szCs w:val="20"/>
          <w:lang w:eastAsia="en-CA"/>
        </w:rPr>
        <w:t>No</w:t>
      </w:r>
      <w:r w:rsidRPr="00853AD3">
        <w:rPr>
          <w:szCs w:val="20"/>
          <w:lang w:eastAsia="en-CA"/>
        </w:rPr>
        <w:t xml:space="preserve"> ( </w:t>
      </w:r>
      <w:r w:rsidR="003D5BA4" w:rsidRPr="00853AD3">
        <w:rPr>
          <w:szCs w:val="20"/>
          <w:lang w:eastAsia="en-CA"/>
        </w:rPr>
        <w:t xml:space="preserve">  </w:t>
      </w:r>
      <w:r w:rsidRPr="00853AD3">
        <w:rPr>
          <w:szCs w:val="20"/>
          <w:lang w:eastAsia="en-CA"/>
        </w:rPr>
        <w:t xml:space="preserve"> )</w:t>
      </w:r>
    </w:p>
    <w:p w14:paraId="5AE45F6D" w14:textId="77777777" w:rsidR="00543140" w:rsidRPr="00853AD3" w:rsidRDefault="00543140" w:rsidP="00543140">
      <w:pPr>
        <w:spacing w:before="150" w:after="150"/>
        <w:ind w:right="150"/>
        <w:rPr>
          <w:szCs w:val="20"/>
          <w:lang w:eastAsia="en-CA"/>
        </w:rPr>
      </w:pPr>
      <w:r w:rsidRPr="00853AD3">
        <w:rPr>
          <w:szCs w:val="20"/>
          <w:lang w:eastAsia="en-CA"/>
        </w:rPr>
        <w:t>If so, the Bidder must provide the following information:</w:t>
      </w:r>
    </w:p>
    <w:p w14:paraId="062DCEC3" w14:textId="77777777" w:rsidR="00543140" w:rsidRPr="00853AD3" w:rsidRDefault="00543140" w:rsidP="002505C7">
      <w:pPr>
        <w:numPr>
          <w:ilvl w:val="0"/>
          <w:numId w:val="7"/>
        </w:numPr>
        <w:tabs>
          <w:tab w:val="num" w:pos="720"/>
        </w:tabs>
        <w:spacing w:before="60" w:after="60"/>
        <w:ind w:left="641" w:hanging="357"/>
        <w:rPr>
          <w:szCs w:val="20"/>
        </w:rPr>
      </w:pPr>
      <w:r w:rsidRPr="00853AD3">
        <w:rPr>
          <w:szCs w:val="20"/>
        </w:rPr>
        <w:t>name of former public servant;</w:t>
      </w:r>
    </w:p>
    <w:p w14:paraId="2661D37A" w14:textId="77777777" w:rsidR="00543140" w:rsidRPr="00853AD3" w:rsidRDefault="00543140" w:rsidP="002505C7">
      <w:pPr>
        <w:numPr>
          <w:ilvl w:val="0"/>
          <w:numId w:val="8"/>
        </w:numPr>
        <w:tabs>
          <w:tab w:val="num" w:pos="720"/>
        </w:tabs>
        <w:spacing w:before="60" w:after="60"/>
        <w:ind w:left="641" w:hanging="357"/>
        <w:rPr>
          <w:szCs w:val="20"/>
        </w:rPr>
      </w:pPr>
      <w:r w:rsidRPr="00853AD3">
        <w:rPr>
          <w:szCs w:val="20"/>
        </w:rPr>
        <w:t>conditions of the lump sum payment incentive;</w:t>
      </w:r>
    </w:p>
    <w:p w14:paraId="11FAB17C" w14:textId="77777777" w:rsidR="00543140" w:rsidRPr="00853AD3" w:rsidRDefault="00543140" w:rsidP="002505C7">
      <w:pPr>
        <w:numPr>
          <w:ilvl w:val="0"/>
          <w:numId w:val="9"/>
        </w:numPr>
        <w:tabs>
          <w:tab w:val="num" w:pos="720"/>
        </w:tabs>
        <w:spacing w:before="60" w:after="60"/>
        <w:ind w:left="641" w:hanging="357"/>
        <w:rPr>
          <w:szCs w:val="20"/>
        </w:rPr>
      </w:pPr>
      <w:r w:rsidRPr="00853AD3">
        <w:rPr>
          <w:szCs w:val="20"/>
        </w:rPr>
        <w:t>date of termination of employment;</w:t>
      </w:r>
    </w:p>
    <w:p w14:paraId="5977A46F" w14:textId="77777777" w:rsidR="00543140" w:rsidRPr="00853AD3" w:rsidRDefault="00543140" w:rsidP="002505C7">
      <w:pPr>
        <w:numPr>
          <w:ilvl w:val="0"/>
          <w:numId w:val="10"/>
        </w:numPr>
        <w:tabs>
          <w:tab w:val="num" w:pos="720"/>
        </w:tabs>
        <w:spacing w:before="60" w:after="60"/>
        <w:ind w:left="641" w:hanging="357"/>
        <w:rPr>
          <w:szCs w:val="20"/>
        </w:rPr>
      </w:pPr>
      <w:r w:rsidRPr="00853AD3">
        <w:rPr>
          <w:szCs w:val="20"/>
        </w:rPr>
        <w:t>amount of lump sum payment;</w:t>
      </w:r>
    </w:p>
    <w:p w14:paraId="5DEC0D9D" w14:textId="77777777" w:rsidR="00543140" w:rsidRPr="00853AD3" w:rsidRDefault="00543140" w:rsidP="002505C7">
      <w:pPr>
        <w:numPr>
          <w:ilvl w:val="0"/>
          <w:numId w:val="11"/>
        </w:numPr>
        <w:tabs>
          <w:tab w:val="num" w:pos="720"/>
        </w:tabs>
        <w:spacing w:before="60" w:after="60"/>
        <w:ind w:left="641" w:hanging="357"/>
        <w:rPr>
          <w:szCs w:val="20"/>
        </w:rPr>
      </w:pPr>
      <w:r w:rsidRPr="00853AD3">
        <w:rPr>
          <w:szCs w:val="20"/>
        </w:rPr>
        <w:t>rate of pay on which lump sum payment is based;</w:t>
      </w:r>
    </w:p>
    <w:p w14:paraId="43D33154" w14:textId="77777777" w:rsidR="00543140" w:rsidRPr="00853AD3" w:rsidRDefault="00543140" w:rsidP="002505C7">
      <w:pPr>
        <w:numPr>
          <w:ilvl w:val="0"/>
          <w:numId w:val="12"/>
        </w:numPr>
        <w:tabs>
          <w:tab w:val="num" w:pos="720"/>
        </w:tabs>
        <w:spacing w:before="60" w:after="60"/>
        <w:ind w:left="641" w:hanging="357"/>
        <w:rPr>
          <w:szCs w:val="20"/>
        </w:rPr>
      </w:pPr>
      <w:r w:rsidRPr="00853AD3">
        <w:rPr>
          <w:szCs w:val="20"/>
        </w:rPr>
        <w:t>period of lump sum payment including start date, end date and number of weeks;</w:t>
      </w:r>
    </w:p>
    <w:p w14:paraId="18182F92" w14:textId="77777777" w:rsidR="00543140" w:rsidRPr="00853AD3" w:rsidRDefault="00543140" w:rsidP="002505C7">
      <w:pPr>
        <w:numPr>
          <w:ilvl w:val="0"/>
          <w:numId w:val="13"/>
        </w:numPr>
        <w:tabs>
          <w:tab w:val="num" w:pos="720"/>
        </w:tabs>
        <w:spacing w:before="60" w:after="120"/>
        <w:ind w:left="641" w:hanging="357"/>
        <w:rPr>
          <w:szCs w:val="20"/>
        </w:rPr>
      </w:pPr>
      <w:proofErr w:type="gramStart"/>
      <w:r w:rsidRPr="00853AD3">
        <w:rPr>
          <w:szCs w:val="20"/>
        </w:rPr>
        <w:t>number</w:t>
      </w:r>
      <w:proofErr w:type="gramEnd"/>
      <w:r w:rsidRPr="00853AD3">
        <w:rPr>
          <w:szCs w:val="20"/>
        </w:rPr>
        <w:t xml:space="preserve"> and amount, professional fees, of other contracts subject to the restrictions of a work force adjustment program.</w:t>
      </w:r>
    </w:p>
    <w:p w14:paraId="72E5B586" w14:textId="77777777" w:rsidR="00543140" w:rsidRPr="00853AD3" w:rsidRDefault="00543140" w:rsidP="00543140">
      <w:pPr>
        <w:autoSpaceDE w:val="0"/>
        <w:autoSpaceDN w:val="0"/>
        <w:adjustRightInd w:val="0"/>
        <w:rPr>
          <w:b/>
          <w:bCs/>
        </w:rPr>
      </w:pPr>
      <w:r w:rsidRPr="00853AD3">
        <w:rPr>
          <w:szCs w:val="20"/>
        </w:rPr>
        <w:t>For all contracts awarded during the lump sum payment period, the total amount of fees that may be paid to a FPS who received a lump sum payment is $5,000, including Applicable Taxes.</w:t>
      </w:r>
    </w:p>
    <w:p w14:paraId="7171CC70" w14:textId="77777777" w:rsidR="00543140" w:rsidRPr="00853AD3" w:rsidRDefault="00543140">
      <w:pPr>
        <w:rPr>
          <w:b/>
          <w:bCs/>
        </w:rPr>
      </w:pPr>
    </w:p>
    <w:p w14:paraId="05CB0EAB" w14:textId="77777777" w:rsidR="00E3649A" w:rsidRPr="00853AD3" w:rsidRDefault="00E3649A">
      <w:pPr>
        <w:rPr>
          <w:rFonts w:eastAsiaTheme="majorEastAsia"/>
          <w:b/>
          <w:bCs/>
          <w:szCs w:val="20"/>
          <w:lang w:val="en-CA"/>
        </w:rPr>
      </w:pPr>
      <w:bookmarkStart w:id="20" w:name="_Toc468780766"/>
      <w:r w:rsidRPr="00853AD3">
        <w:br w:type="page"/>
      </w:r>
    </w:p>
    <w:p w14:paraId="35BCE125" w14:textId="09635584" w:rsidR="00543140" w:rsidRPr="00853AD3" w:rsidRDefault="0084698B" w:rsidP="00D96772">
      <w:pPr>
        <w:pStyle w:val="TemplateHeading2"/>
      </w:pPr>
      <w:bookmarkStart w:id="21" w:name="_Toc534888683"/>
      <w:r w:rsidRPr="00853AD3">
        <w:lastRenderedPageBreak/>
        <w:t>2.</w:t>
      </w:r>
      <w:r w:rsidR="00543140" w:rsidRPr="00853AD3">
        <w:t>4.</w:t>
      </w:r>
      <w:r w:rsidR="00543140" w:rsidRPr="00853AD3">
        <w:tab/>
      </w:r>
      <w:r w:rsidR="00D96772" w:rsidRPr="00853AD3">
        <w:tab/>
      </w:r>
      <w:r w:rsidR="00543140" w:rsidRPr="00853AD3">
        <w:t>Communications - Solicitation Period</w:t>
      </w:r>
      <w:bookmarkEnd w:id="20"/>
      <w:bookmarkEnd w:id="21"/>
    </w:p>
    <w:p w14:paraId="2A16170B" w14:textId="77777777" w:rsidR="00543140" w:rsidRPr="00853AD3" w:rsidRDefault="00543140" w:rsidP="00543140">
      <w:pPr>
        <w:autoSpaceDE w:val="0"/>
        <w:autoSpaceDN w:val="0"/>
        <w:adjustRightInd w:val="0"/>
      </w:pPr>
    </w:p>
    <w:p w14:paraId="2C7EC93A" w14:textId="77777777" w:rsidR="00543140" w:rsidRPr="00853AD3" w:rsidRDefault="00543140" w:rsidP="00543140">
      <w:pPr>
        <w:autoSpaceDE w:val="0"/>
        <w:autoSpaceDN w:val="0"/>
        <w:adjustRightInd w:val="0"/>
      </w:pPr>
      <w:r w:rsidRPr="00853AD3">
        <w:t xml:space="preserve">All enquiries should be submitted to the Contracting Authority no later than </w:t>
      </w:r>
      <w:r w:rsidR="007D52FE" w:rsidRPr="00853AD3">
        <w:t xml:space="preserve">fifteen </w:t>
      </w:r>
      <w:r w:rsidRPr="00853AD3">
        <w:t>(1</w:t>
      </w:r>
      <w:r w:rsidR="007D52FE" w:rsidRPr="00853AD3">
        <w:t>5</w:t>
      </w:r>
      <w:r w:rsidRPr="00853AD3">
        <w:t>) calendar days before the bid closing date.  Enquiries received after that time may not be answered.</w:t>
      </w:r>
    </w:p>
    <w:p w14:paraId="16FA93CF" w14:textId="77777777" w:rsidR="00543140" w:rsidRPr="00853AD3" w:rsidRDefault="00543140" w:rsidP="00543140">
      <w:pPr>
        <w:autoSpaceDE w:val="0"/>
        <w:autoSpaceDN w:val="0"/>
        <w:adjustRightInd w:val="0"/>
      </w:pPr>
    </w:p>
    <w:p w14:paraId="26052898" w14:textId="77777777" w:rsidR="00543140" w:rsidRPr="00853AD3" w:rsidRDefault="00543140" w:rsidP="00543140">
      <w:pPr>
        <w:autoSpaceDE w:val="0"/>
        <w:autoSpaceDN w:val="0"/>
        <w:adjustRightInd w:val="0"/>
      </w:pPr>
      <w:r w:rsidRPr="00853AD3">
        <w:t>Bidders should reference as accurately as possible the numbered item of the bid solicitation to which the enquiry relates.  Care should be taken by bidders to explain each question in sufficient detail in order to enable Canada to provide an accurate answer.  Technical enquiries that are of a “proprietary” nature must be clearly marked "proprietary" at each relevant item.  Items identified as proprietary will be treated as such except where Canada determines that the enquiry is not of a proprietary nature.  Canada may edit the question(s) or may request that the Bidder do so, so that the proprietary nature of the question(s) is eliminated and the enquiry can be answered to all bidders.  Enquiries not submitted in a form that can be distributed to all bidders may not be answered by Canada.</w:t>
      </w:r>
    </w:p>
    <w:p w14:paraId="2EF31222" w14:textId="77777777" w:rsidR="00543140" w:rsidRPr="00853AD3" w:rsidRDefault="00543140">
      <w:pPr>
        <w:rPr>
          <w:b/>
          <w:bCs/>
        </w:rPr>
      </w:pPr>
    </w:p>
    <w:p w14:paraId="3E0B5DB2" w14:textId="6AA53A34" w:rsidR="00543140" w:rsidRPr="00853AD3" w:rsidRDefault="0084698B" w:rsidP="00D96772">
      <w:pPr>
        <w:pStyle w:val="TemplateHeading2"/>
      </w:pPr>
      <w:bookmarkStart w:id="22" w:name="_Toc468780768"/>
      <w:bookmarkStart w:id="23" w:name="_Toc534888684"/>
      <w:r w:rsidRPr="00853AD3">
        <w:t>2.</w:t>
      </w:r>
      <w:r w:rsidR="00E93082" w:rsidRPr="00853AD3">
        <w:t>5</w:t>
      </w:r>
      <w:r w:rsidR="00D96772" w:rsidRPr="00853AD3">
        <w:tab/>
      </w:r>
      <w:r w:rsidR="00543140" w:rsidRPr="00853AD3">
        <w:tab/>
        <w:t>Improvement of Requirement during Solicitation Period</w:t>
      </w:r>
      <w:bookmarkEnd w:id="22"/>
      <w:bookmarkEnd w:id="23"/>
    </w:p>
    <w:p w14:paraId="55164A1B" w14:textId="77777777" w:rsidR="00543140" w:rsidRPr="00853AD3" w:rsidRDefault="00543140" w:rsidP="00543140">
      <w:pPr>
        <w:autoSpaceDE w:val="0"/>
        <w:autoSpaceDN w:val="0"/>
        <w:adjustRightInd w:val="0"/>
      </w:pPr>
    </w:p>
    <w:p w14:paraId="5325E2D9" w14:textId="77777777" w:rsidR="00543140" w:rsidRPr="00853AD3" w:rsidRDefault="00543140" w:rsidP="00543140">
      <w:pPr>
        <w:autoSpaceDE w:val="0"/>
        <w:autoSpaceDN w:val="0"/>
        <w:adjustRightInd w:val="0"/>
      </w:pPr>
      <w:r w:rsidRPr="00853AD3">
        <w:rPr>
          <w:szCs w:val="20"/>
        </w:rPr>
        <w:t xml:space="preserve">Should bidders consider that the specifications or Statement of Requirement contained in the bid solicitation could be improved technically or technologically, bidders are invited to make suggestions, in writing, to the Contracting Authority named in the bid </w:t>
      </w:r>
      <w:proofErr w:type="gramStart"/>
      <w:r w:rsidRPr="00853AD3">
        <w:rPr>
          <w:szCs w:val="20"/>
        </w:rPr>
        <w:t>solicitation</w:t>
      </w:r>
      <w:r w:rsidR="006A0E99" w:rsidRPr="00853AD3">
        <w:rPr>
          <w:szCs w:val="20"/>
        </w:rPr>
        <w:t>.</w:t>
      </w:r>
      <w:proofErr w:type="gramEnd"/>
      <w:r w:rsidRPr="00853AD3">
        <w:rPr>
          <w:szCs w:val="20"/>
        </w:rPr>
        <w:t xml:space="preserve">  Bidders must clearly outline the suggested improvement as well as the reason for the suggestion. Suggestions that do not restrict the level of competition nor favour a particular bidder will be given consideration provided they are submitted to the Contracting Authority at least fifteen (15) days before the bid closing date.  Canada will have the right to accept or reject any or all suggestions, and also to extend the solicitation period.</w:t>
      </w:r>
    </w:p>
    <w:p w14:paraId="6F7C6E07" w14:textId="77777777" w:rsidR="00543140" w:rsidRPr="00853AD3" w:rsidRDefault="00543140">
      <w:pPr>
        <w:rPr>
          <w:b/>
          <w:bCs/>
          <w:szCs w:val="20"/>
        </w:rPr>
      </w:pPr>
    </w:p>
    <w:p w14:paraId="13960286" w14:textId="04A31B06" w:rsidR="00E93082" w:rsidRPr="00853AD3" w:rsidRDefault="0084698B" w:rsidP="00D96772">
      <w:pPr>
        <w:pStyle w:val="TemplateHeading2"/>
      </w:pPr>
      <w:bookmarkStart w:id="24" w:name="_Toc468780767"/>
      <w:bookmarkStart w:id="25" w:name="_Toc534888685"/>
      <w:r w:rsidRPr="00853AD3">
        <w:t>2.</w:t>
      </w:r>
      <w:r w:rsidR="00E93082" w:rsidRPr="00853AD3">
        <w:t>6</w:t>
      </w:r>
      <w:r w:rsidR="00E93082" w:rsidRPr="00853AD3">
        <w:tab/>
      </w:r>
      <w:r w:rsidR="00D96772" w:rsidRPr="00853AD3">
        <w:tab/>
      </w:r>
      <w:r w:rsidR="00E93082" w:rsidRPr="00853AD3">
        <w:t>Applicable Laws</w:t>
      </w:r>
      <w:bookmarkEnd w:id="24"/>
      <w:bookmarkEnd w:id="25"/>
    </w:p>
    <w:p w14:paraId="7CEB8B71" w14:textId="77777777" w:rsidR="00E93082" w:rsidRPr="00853AD3" w:rsidRDefault="00E93082" w:rsidP="00E93082">
      <w:pPr>
        <w:autoSpaceDE w:val="0"/>
        <w:autoSpaceDN w:val="0"/>
        <w:adjustRightInd w:val="0"/>
      </w:pPr>
    </w:p>
    <w:p w14:paraId="73517A2A" w14:textId="77777777" w:rsidR="00E93082" w:rsidRPr="00853AD3" w:rsidRDefault="00E93082" w:rsidP="00E93082">
      <w:pPr>
        <w:autoSpaceDE w:val="0"/>
        <w:autoSpaceDN w:val="0"/>
        <w:adjustRightInd w:val="0"/>
      </w:pPr>
      <w:r w:rsidRPr="00853AD3">
        <w:t>Any resulting contract must be interpreted and governed, and the relations between the parties determined, by the laws in force in Ontario.</w:t>
      </w:r>
    </w:p>
    <w:p w14:paraId="17C890E0" w14:textId="77777777" w:rsidR="00E93082" w:rsidRPr="00853AD3" w:rsidRDefault="00E93082" w:rsidP="00E93082">
      <w:pPr>
        <w:autoSpaceDE w:val="0"/>
        <w:autoSpaceDN w:val="0"/>
        <w:adjustRightInd w:val="0"/>
      </w:pPr>
    </w:p>
    <w:p w14:paraId="046A9F58" w14:textId="77777777" w:rsidR="00E93082" w:rsidRPr="00853AD3" w:rsidRDefault="00E93082" w:rsidP="00E93082">
      <w:pPr>
        <w:autoSpaceDE w:val="0"/>
        <w:autoSpaceDN w:val="0"/>
        <w:adjustRightInd w:val="0"/>
      </w:pPr>
      <w:r w:rsidRPr="00853AD3">
        <w:t>Bidders may, at their discretion, substitute the applicable laws of a Canadian province or territory of their choice without affecting the validity of their bid, by deleting the name of the Canadian province or territory specified and inserting the name of the Canadian province or territory of their choice.  If no change is made, it acknowledges that the applicable laws specified are acceptable to the bidders.</w:t>
      </w:r>
    </w:p>
    <w:p w14:paraId="096FAEC4" w14:textId="77777777" w:rsidR="00CD4753" w:rsidRPr="00853AD3" w:rsidRDefault="00CD4753">
      <w:pPr>
        <w:pStyle w:val="DefaultText"/>
        <w:rPr>
          <w:rFonts w:cs="Arial"/>
        </w:rPr>
      </w:pPr>
    </w:p>
    <w:p w14:paraId="20770542" w14:textId="341B54C2" w:rsidR="00AA7A95" w:rsidRPr="00853AD3" w:rsidRDefault="00AA7A95">
      <w:pPr>
        <w:rPr>
          <w:rFonts w:eastAsiaTheme="majorEastAsia"/>
          <w:b/>
          <w:bCs/>
          <w:szCs w:val="20"/>
          <w:lang w:val="en-CA"/>
        </w:rPr>
      </w:pPr>
    </w:p>
    <w:p w14:paraId="464E5391" w14:textId="008E995C" w:rsidR="00E93082" w:rsidRPr="00853AD3" w:rsidRDefault="0084698B" w:rsidP="0059721B">
      <w:pPr>
        <w:rPr>
          <w:b/>
        </w:rPr>
      </w:pPr>
      <w:r w:rsidRPr="00853AD3">
        <w:rPr>
          <w:b/>
        </w:rPr>
        <w:t>2.</w:t>
      </w:r>
      <w:r w:rsidR="00067970" w:rsidRPr="00853AD3">
        <w:rPr>
          <w:b/>
        </w:rPr>
        <w:t>7</w:t>
      </w:r>
      <w:r w:rsidR="00F67A48" w:rsidRPr="00853AD3">
        <w:rPr>
          <w:b/>
        </w:rPr>
        <w:tab/>
      </w:r>
      <w:r w:rsidR="00D96772" w:rsidRPr="00853AD3">
        <w:rPr>
          <w:b/>
        </w:rPr>
        <w:tab/>
      </w:r>
      <w:r w:rsidR="001D36AA" w:rsidRPr="00853AD3">
        <w:rPr>
          <w:b/>
        </w:rPr>
        <w:t xml:space="preserve">Confidential Information for Bidding </w:t>
      </w:r>
      <w:r w:rsidR="007D52FE" w:rsidRPr="00853AD3">
        <w:rPr>
          <w:b/>
        </w:rPr>
        <w:t xml:space="preserve">- </w:t>
      </w:r>
      <w:r w:rsidR="00E93082" w:rsidRPr="00853AD3">
        <w:rPr>
          <w:b/>
        </w:rPr>
        <w:t xml:space="preserve">A3500T (2010-01-11), </w:t>
      </w:r>
    </w:p>
    <w:p w14:paraId="45E8AB1B" w14:textId="38EB84BF" w:rsidR="00E93082" w:rsidRPr="00853AD3" w:rsidRDefault="00E93082" w:rsidP="003D5BA4">
      <w:pPr>
        <w:pStyle w:val="Default"/>
        <w:spacing w:before="100" w:beforeAutospacing="1" w:after="100" w:afterAutospacing="1"/>
        <w:ind w:left="567"/>
        <w:rPr>
          <w:sz w:val="20"/>
          <w:szCs w:val="20"/>
        </w:rPr>
      </w:pPr>
      <w:r w:rsidRPr="00853AD3">
        <w:rPr>
          <w:sz w:val="20"/>
          <w:szCs w:val="20"/>
          <w:lang w:val="en"/>
        </w:rPr>
        <w:t xml:space="preserve">In order to prepare a bid in response to the bid solicitation, suppliers must have access to information that is confidential or proprietary to Canada or a third party. It is a condition of the bid solicitation that bidders sign a Confidentiality Agreement substantially in the form set out in </w:t>
      </w:r>
      <w:r w:rsidR="00D96772" w:rsidRPr="00853AD3">
        <w:rPr>
          <w:sz w:val="20"/>
          <w:szCs w:val="20"/>
          <w:lang w:val="en"/>
        </w:rPr>
        <w:t xml:space="preserve">Volume 1, </w:t>
      </w:r>
      <w:r w:rsidRPr="00853AD3">
        <w:rPr>
          <w:sz w:val="20"/>
          <w:szCs w:val="20"/>
          <w:lang w:val="en"/>
        </w:rPr>
        <w:t xml:space="preserve">Attachment </w:t>
      </w:r>
      <w:r w:rsidR="00245F1C" w:rsidRPr="00853AD3">
        <w:rPr>
          <w:sz w:val="20"/>
          <w:szCs w:val="20"/>
          <w:lang w:val="en"/>
        </w:rPr>
        <w:t>1 of Part 2</w:t>
      </w:r>
      <w:r w:rsidR="00AA7A95" w:rsidRPr="00853AD3">
        <w:rPr>
          <w:sz w:val="20"/>
          <w:szCs w:val="20"/>
          <w:lang w:val="en"/>
        </w:rPr>
        <w:t xml:space="preserve"> – Confidentiality of Agreement</w:t>
      </w:r>
      <w:r w:rsidR="00245F1C" w:rsidRPr="00853AD3">
        <w:rPr>
          <w:sz w:val="20"/>
          <w:szCs w:val="20"/>
          <w:lang w:val="en"/>
        </w:rPr>
        <w:t>,</w:t>
      </w:r>
      <w:r w:rsidRPr="00853AD3">
        <w:rPr>
          <w:sz w:val="20"/>
          <w:szCs w:val="20"/>
          <w:lang w:val="en"/>
        </w:rPr>
        <w:t xml:space="preserve"> before being given access to such information at a facility identified in the bid solicitation or before it is provided to them as part of the bid solicitation.</w:t>
      </w:r>
    </w:p>
    <w:p w14:paraId="313FA576" w14:textId="77777777" w:rsidR="00E93082" w:rsidRPr="00853AD3" w:rsidRDefault="00E93082" w:rsidP="00D96772">
      <w:pPr>
        <w:pStyle w:val="DefaultText"/>
        <w:ind w:left="568"/>
        <w:rPr>
          <w:b/>
        </w:rPr>
      </w:pPr>
      <w:r w:rsidRPr="00853AD3">
        <w:rPr>
          <w:b/>
        </w:rPr>
        <w:t xml:space="preserve">Bidders are required to submit their request along with the signed Confidentiality Agreement as per Attachment </w:t>
      </w:r>
      <w:r w:rsidR="00245F1C" w:rsidRPr="00853AD3">
        <w:rPr>
          <w:b/>
        </w:rPr>
        <w:t>1</w:t>
      </w:r>
      <w:r w:rsidR="007D52FE" w:rsidRPr="00853AD3">
        <w:rPr>
          <w:b/>
        </w:rPr>
        <w:t xml:space="preserve"> of Part 2</w:t>
      </w:r>
      <w:r w:rsidRPr="00853AD3">
        <w:rPr>
          <w:b/>
        </w:rPr>
        <w:t xml:space="preserve">, to the Contracting Authority: </w:t>
      </w:r>
    </w:p>
    <w:p w14:paraId="71BB68C5" w14:textId="77777777" w:rsidR="00E93082" w:rsidRPr="00853AD3" w:rsidRDefault="00E93082" w:rsidP="00E93082">
      <w:pPr>
        <w:pStyle w:val="Default"/>
        <w:keepNext/>
        <w:rPr>
          <w:sz w:val="20"/>
          <w:szCs w:val="20"/>
          <w:lang w:val="en-US"/>
        </w:rPr>
      </w:pPr>
    </w:p>
    <w:p w14:paraId="3DAF43A7" w14:textId="77777777" w:rsidR="00E93082" w:rsidRPr="00853AD3" w:rsidRDefault="00E93082" w:rsidP="00D96772">
      <w:pPr>
        <w:pStyle w:val="Default"/>
        <w:ind w:left="284" w:firstLine="284"/>
        <w:rPr>
          <w:color w:val="auto"/>
          <w:sz w:val="20"/>
          <w:szCs w:val="20"/>
        </w:rPr>
      </w:pPr>
      <w:r w:rsidRPr="00853AD3">
        <w:rPr>
          <w:color w:val="auto"/>
          <w:sz w:val="20"/>
          <w:szCs w:val="20"/>
        </w:rPr>
        <w:t>Etienne Sevigny</w:t>
      </w:r>
    </w:p>
    <w:p w14:paraId="07C341B3" w14:textId="77777777" w:rsidR="00E93082" w:rsidRPr="00853AD3" w:rsidRDefault="00E93082" w:rsidP="00D96772">
      <w:pPr>
        <w:ind w:left="284" w:firstLine="284"/>
        <w:rPr>
          <w:b/>
          <w:szCs w:val="20"/>
        </w:rPr>
      </w:pPr>
      <w:r w:rsidRPr="00853AD3">
        <w:rPr>
          <w:szCs w:val="20"/>
        </w:rPr>
        <w:t>Public Services and Procurement Canada (PSPC)</w:t>
      </w:r>
    </w:p>
    <w:p w14:paraId="68BC364F" w14:textId="77777777" w:rsidR="00E93082" w:rsidRPr="00853AD3" w:rsidRDefault="009227B0" w:rsidP="00D96772">
      <w:pPr>
        <w:pStyle w:val="Default"/>
        <w:ind w:left="284" w:firstLine="284"/>
        <w:rPr>
          <w:color w:val="auto"/>
          <w:sz w:val="20"/>
          <w:szCs w:val="20"/>
        </w:rPr>
      </w:pPr>
      <w:hyperlink r:id="rId25" w:tooltip="SERVICES AND TECHNOLOGY ACQUISITION MANAGEMENT SECTOR" w:history="1">
        <w:r w:rsidR="00E93082" w:rsidRPr="00853AD3">
          <w:rPr>
            <w:color w:val="auto"/>
            <w:sz w:val="20"/>
            <w:szCs w:val="20"/>
            <w:lang w:val="en-US" w:eastAsia="en-US"/>
          </w:rPr>
          <w:t>Services and Technology Acquisition Management Sector</w:t>
        </w:r>
      </w:hyperlink>
      <w:r w:rsidR="00E93082" w:rsidRPr="00853AD3">
        <w:rPr>
          <w:color w:val="auto"/>
          <w:sz w:val="20"/>
          <w:szCs w:val="20"/>
          <w:lang w:val="en-US" w:eastAsia="en-US"/>
        </w:rPr>
        <w:t xml:space="preserve"> (STAMS) </w:t>
      </w:r>
      <w:r w:rsidR="00E93082" w:rsidRPr="00853AD3">
        <w:rPr>
          <w:color w:val="auto"/>
          <w:sz w:val="20"/>
          <w:szCs w:val="20"/>
        </w:rPr>
        <w:t xml:space="preserve"> </w:t>
      </w:r>
    </w:p>
    <w:p w14:paraId="177C5D14" w14:textId="77777777" w:rsidR="00E93082" w:rsidRPr="00853AD3" w:rsidRDefault="009227B0" w:rsidP="00D96772">
      <w:pPr>
        <w:pStyle w:val="Default"/>
        <w:ind w:left="284" w:firstLine="284"/>
        <w:rPr>
          <w:color w:val="auto"/>
          <w:sz w:val="20"/>
          <w:szCs w:val="20"/>
        </w:rPr>
      </w:pPr>
      <w:hyperlink r:id="rId26" w:tooltip="DEFENCE SCIENCE PROJECTS DIVISION - SL" w:history="1">
        <w:proofErr w:type="spellStart"/>
        <w:r w:rsidR="00E93082" w:rsidRPr="00853AD3">
          <w:rPr>
            <w:color w:val="auto"/>
            <w:sz w:val="20"/>
            <w:szCs w:val="20"/>
            <w:lang w:val="en-US" w:eastAsia="en-US"/>
          </w:rPr>
          <w:t>Defence</w:t>
        </w:r>
        <w:proofErr w:type="spellEnd"/>
        <w:r w:rsidR="00E93082" w:rsidRPr="00853AD3">
          <w:rPr>
            <w:color w:val="auto"/>
            <w:sz w:val="20"/>
            <w:szCs w:val="20"/>
            <w:lang w:val="en-US" w:eastAsia="en-US"/>
          </w:rPr>
          <w:t xml:space="preserve"> Science Projects Division - SL</w:t>
        </w:r>
      </w:hyperlink>
      <w:r w:rsidR="00E93082" w:rsidRPr="00853AD3">
        <w:rPr>
          <w:color w:val="auto"/>
          <w:sz w:val="20"/>
          <w:szCs w:val="20"/>
        </w:rPr>
        <w:t xml:space="preserve"> </w:t>
      </w:r>
    </w:p>
    <w:p w14:paraId="190B7CB8" w14:textId="77777777" w:rsidR="00D96772" w:rsidRPr="00853AD3" w:rsidRDefault="00D96772" w:rsidP="00D96772">
      <w:pPr>
        <w:pStyle w:val="Default"/>
        <w:ind w:left="284" w:firstLine="284"/>
        <w:rPr>
          <w:color w:val="auto"/>
          <w:sz w:val="20"/>
          <w:szCs w:val="20"/>
        </w:rPr>
      </w:pPr>
      <w:r w:rsidRPr="00853AD3">
        <w:rPr>
          <w:color w:val="auto"/>
          <w:sz w:val="20"/>
          <w:szCs w:val="20"/>
        </w:rPr>
        <w:t>Etienne.sevigny@tpsgc-pwgsc.gc.ca</w:t>
      </w:r>
    </w:p>
    <w:p w14:paraId="3DE7FA65" w14:textId="6E303D33" w:rsidR="003E540D" w:rsidRPr="00853AD3" w:rsidRDefault="00E93082" w:rsidP="00FB560E">
      <w:pPr>
        <w:pStyle w:val="Default"/>
        <w:rPr>
          <w:szCs w:val="20"/>
        </w:rPr>
      </w:pPr>
      <w:r w:rsidRPr="00853AD3">
        <w:rPr>
          <w:color w:val="auto"/>
          <w:sz w:val="20"/>
          <w:szCs w:val="20"/>
        </w:rPr>
        <w:t xml:space="preserve"> </w:t>
      </w:r>
    </w:p>
    <w:p w14:paraId="077DB8BB" w14:textId="77777777" w:rsidR="00245F1C" w:rsidRPr="00853AD3" w:rsidRDefault="00245F1C" w:rsidP="00245F1C">
      <w:pPr>
        <w:autoSpaceDE w:val="0"/>
        <w:autoSpaceDN w:val="0"/>
        <w:adjustRightInd w:val="0"/>
        <w:jc w:val="center"/>
        <w:rPr>
          <w:b/>
          <w:bCs/>
          <w:sz w:val="40"/>
          <w:szCs w:val="40"/>
        </w:rPr>
      </w:pPr>
      <w:r w:rsidRPr="00853AD3">
        <w:rPr>
          <w:b/>
          <w:sz w:val="40"/>
          <w:szCs w:val="40"/>
          <w:lang w:val="en"/>
        </w:rPr>
        <w:lastRenderedPageBreak/>
        <w:t>Area Detection and Identification System (ADIS)</w:t>
      </w:r>
    </w:p>
    <w:p w14:paraId="7D248EB5" w14:textId="77777777" w:rsidR="00245F1C" w:rsidRPr="00853AD3" w:rsidRDefault="00245F1C" w:rsidP="00245F1C">
      <w:pPr>
        <w:autoSpaceDE w:val="0"/>
        <w:autoSpaceDN w:val="0"/>
        <w:adjustRightInd w:val="0"/>
        <w:jc w:val="center"/>
        <w:rPr>
          <w:b/>
          <w:bCs/>
          <w:sz w:val="40"/>
          <w:szCs w:val="40"/>
        </w:rPr>
      </w:pPr>
    </w:p>
    <w:p w14:paraId="7E83BF78" w14:textId="77777777" w:rsidR="00245F1C" w:rsidRPr="00853AD3" w:rsidRDefault="00245F1C" w:rsidP="00245F1C">
      <w:pPr>
        <w:autoSpaceDE w:val="0"/>
        <w:autoSpaceDN w:val="0"/>
        <w:adjustRightInd w:val="0"/>
        <w:jc w:val="center"/>
        <w:rPr>
          <w:b/>
          <w:bCs/>
          <w:sz w:val="40"/>
          <w:szCs w:val="40"/>
        </w:rPr>
      </w:pPr>
    </w:p>
    <w:p w14:paraId="1F555967" w14:textId="77777777" w:rsidR="00245F1C" w:rsidRPr="00853AD3" w:rsidRDefault="00245F1C" w:rsidP="00245F1C">
      <w:pPr>
        <w:autoSpaceDE w:val="0"/>
        <w:autoSpaceDN w:val="0"/>
        <w:adjustRightInd w:val="0"/>
        <w:jc w:val="center"/>
        <w:rPr>
          <w:b/>
          <w:bCs/>
          <w:sz w:val="40"/>
          <w:szCs w:val="40"/>
        </w:rPr>
      </w:pPr>
    </w:p>
    <w:p w14:paraId="2853932B" w14:textId="77777777" w:rsidR="00245F1C" w:rsidRPr="00853AD3" w:rsidRDefault="00245F1C" w:rsidP="00245F1C">
      <w:pPr>
        <w:autoSpaceDE w:val="0"/>
        <w:autoSpaceDN w:val="0"/>
        <w:adjustRightInd w:val="0"/>
        <w:jc w:val="center"/>
        <w:rPr>
          <w:b/>
          <w:bCs/>
          <w:sz w:val="40"/>
          <w:szCs w:val="40"/>
        </w:rPr>
      </w:pPr>
      <w:r w:rsidRPr="00853AD3">
        <w:rPr>
          <w:b/>
          <w:bCs/>
          <w:sz w:val="40"/>
          <w:szCs w:val="40"/>
        </w:rPr>
        <w:t>REQUEST FOR PROPOSAL (RFP)</w:t>
      </w:r>
    </w:p>
    <w:p w14:paraId="2941AECA" w14:textId="77777777" w:rsidR="00245F1C" w:rsidRPr="00853AD3" w:rsidRDefault="00245F1C" w:rsidP="00245F1C">
      <w:pPr>
        <w:autoSpaceDE w:val="0"/>
        <w:autoSpaceDN w:val="0"/>
        <w:adjustRightInd w:val="0"/>
        <w:jc w:val="center"/>
        <w:rPr>
          <w:b/>
          <w:sz w:val="40"/>
          <w:szCs w:val="40"/>
          <w:lang w:val="en"/>
        </w:rPr>
      </w:pPr>
      <w:r w:rsidRPr="00853AD3">
        <w:rPr>
          <w:b/>
          <w:sz w:val="40"/>
          <w:szCs w:val="40"/>
          <w:lang w:val="en"/>
        </w:rPr>
        <w:t>W8476-18ADIS/A</w:t>
      </w:r>
    </w:p>
    <w:p w14:paraId="57DB50E0" w14:textId="77777777" w:rsidR="00245F1C" w:rsidRPr="00853AD3" w:rsidRDefault="00245F1C" w:rsidP="00245F1C">
      <w:pPr>
        <w:autoSpaceDE w:val="0"/>
        <w:autoSpaceDN w:val="0"/>
        <w:adjustRightInd w:val="0"/>
        <w:jc w:val="center"/>
        <w:rPr>
          <w:b/>
          <w:bCs/>
          <w:sz w:val="40"/>
          <w:szCs w:val="40"/>
        </w:rPr>
      </w:pPr>
    </w:p>
    <w:p w14:paraId="13BA84E2" w14:textId="77777777" w:rsidR="00245F1C" w:rsidRPr="00853AD3" w:rsidRDefault="00245F1C" w:rsidP="00245F1C">
      <w:pPr>
        <w:autoSpaceDE w:val="0"/>
        <w:autoSpaceDN w:val="0"/>
        <w:adjustRightInd w:val="0"/>
        <w:jc w:val="center"/>
        <w:rPr>
          <w:b/>
          <w:bCs/>
          <w:sz w:val="32"/>
          <w:szCs w:val="32"/>
        </w:rPr>
      </w:pPr>
    </w:p>
    <w:p w14:paraId="75888DF7" w14:textId="77777777" w:rsidR="00245F1C" w:rsidRPr="00853AD3" w:rsidRDefault="00245F1C" w:rsidP="00245F1C">
      <w:pPr>
        <w:autoSpaceDE w:val="0"/>
        <w:autoSpaceDN w:val="0"/>
        <w:adjustRightInd w:val="0"/>
        <w:jc w:val="center"/>
        <w:rPr>
          <w:b/>
          <w:bCs/>
          <w:sz w:val="32"/>
          <w:szCs w:val="32"/>
        </w:rPr>
      </w:pPr>
      <w:r w:rsidRPr="00853AD3">
        <w:rPr>
          <w:b/>
          <w:bCs/>
          <w:sz w:val="32"/>
          <w:szCs w:val="32"/>
        </w:rPr>
        <w:t xml:space="preserve">VOLUME 1: </w:t>
      </w:r>
      <w:r w:rsidRPr="00853AD3">
        <w:rPr>
          <w:b/>
          <w:sz w:val="32"/>
          <w:szCs w:val="32"/>
        </w:rPr>
        <w:t>BIDDER INSTRUCTIONS AND REQUIREMENTS</w:t>
      </w:r>
    </w:p>
    <w:p w14:paraId="12BB41F5" w14:textId="77777777" w:rsidR="00245F1C" w:rsidRPr="00853AD3" w:rsidRDefault="00245F1C" w:rsidP="00245F1C">
      <w:pPr>
        <w:autoSpaceDE w:val="0"/>
        <w:autoSpaceDN w:val="0"/>
        <w:adjustRightInd w:val="0"/>
        <w:jc w:val="center"/>
        <w:rPr>
          <w:b/>
          <w:bCs/>
          <w:sz w:val="36"/>
          <w:szCs w:val="36"/>
        </w:rPr>
      </w:pPr>
    </w:p>
    <w:p w14:paraId="34DE05FB" w14:textId="77777777" w:rsidR="00245F1C" w:rsidRPr="00853AD3" w:rsidRDefault="00245F1C" w:rsidP="00245F1C">
      <w:pPr>
        <w:autoSpaceDE w:val="0"/>
        <w:autoSpaceDN w:val="0"/>
        <w:adjustRightInd w:val="0"/>
        <w:jc w:val="center"/>
        <w:rPr>
          <w:b/>
          <w:bCs/>
          <w:sz w:val="44"/>
          <w:szCs w:val="36"/>
        </w:rPr>
      </w:pPr>
      <w:r w:rsidRPr="00853AD3">
        <w:rPr>
          <w:b/>
          <w:bCs/>
          <w:sz w:val="44"/>
          <w:szCs w:val="36"/>
        </w:rPr>
        <w:t xml:space="preserve"> </w:t>
      </w:r>
    </w:p>
    <w:p w14:paraId="44984DF1" w14:textId="77777777" w:rsidR="00245F1C" w:rsidRPr="00853AD3" w:rsidRDefault="00245F1C">
      <w:pPr>
        <w:rPr>
          <w:b/>
          <w:bCs/>
          <w:sz w:val="24"/>
          <w:lang w:eastAsia="en-CA"/>
        </w:rPr>
      </w:pPr>
    </w:p>
    <w:p w14:paraId="21F2F5A3" w14:textId="77777777" w:rsidR="003E540D" w:rsidRPr="00853AD3" w:rsidRDefault="003E540D" w:rsidP="003E540D">
      <w:pPr>
        <w:autoSpaceDE w:val="0"/>
        <w:autoSpaceDN w:val="0"/>
        <w:adjustRightInd w:val="0"/>
        <w:jc w:val="center"/>
        <w:rPr>
          <w:b/>
          <w:bCs/>
          <w:sz w:val="40"/>
          <w:szCs w:val="40"/>
        </w:rPr>
      </w:pPr>
      <w:r w:rsidRPr="00853AD3">
        <w:rPr>
          <w:b/>
          <w:bCs/>
          <w:sz w:val="40"/>
          <w:szCs w:val="40"/>
        </w:rPr>
        <w:t>ATTACHMENT 1 TO PART 2</w:t>
      </w:r>
    </w:p>
    <w:p w14:paraId="00C634F4" w14:textId="77777777" w:rsidR="003E540D" w:rsidRPr="00853AD3" w:rsidRDefault="003E540D" w:rsidP="00245F1C">
      <w:pPr>
        <w:autoSpaceDE w:val="0"/>
        <w:autoSpaceDN w:val="0"/>
        <w:adjustRightInd w:val="0"/>
        <w:jc w:val="center"/>
        <w:rPr>
          <w:b/>
          <w:bCs/>
          <w:sz w:val="40"/>
          <w:szCs w:val="40"/>
        </w:rPr>
      </w:pPr>
      <w:r w:rsidRPr="00853AD3">
        <w:rPr>
          <w:b/>
          <w:bCs/>
          <w:sz w:val="40"/>
          <w:szCs w:val="40"/>
        </w:rPr>
        <w:t>CONFIDENTIALITY AGREEMENT</w:t>
      </w:r>
    </w:p>
    <w:p w14:paraId="4EEA13BC" w14:textId="77777777" w:rsidR="00245F1C" w:rsidRPr="00853AD3" w:rsidRDefault="00245F1C" w:rsidP="00245F1C">
      <w:pPr>
        <w:autoSpaceDE w:val="0"/>
        <w:autoSpaceDN w:val="0"/>
        <w:adjustRightInd w:val="0"/>
        <w:jc w:val="center"/>
        <w:rPr>
          <w:b/>
          <w:bCs/>
          <w:sz w:val="24"/>
          <w:lang w:val="en-CA" w:eastAsia="en-CA"/>
        </w:rPr>
      </w:pPr>
    </w:p>
    <w:p w14:paraId="0503FBC1" w14:textId="77777777" w:rsidR="00245F1C" w:rsidRPr="00853AD3" w:rsidRDefault="00245F1C">
      <w:pPr>
        <w:rPr>
          <w:b/>
          <w:bCs/>
          <w:sz w:val="24"/>
          <w:lang w:val="en-CA" w:eastAsia="en-CA"/>
        </w:rPr>
      </w:pPr>
      <w:r w:rsidRPr="00853AD3">
        <w:rPr>
          <w:b/>
          <w:bCs/>
          <w:sz w:val="24"/>
          <w:lang w:val="en-CA" w:eastAsia="en-CA"/>
        </w:rPr>
        <w:br w:type="page"/>
      </w:r>
    </w:p>
    <w:p w14:paraId="04DDBBA3" w14:textId="77777777" w:rsidR="00245F1C" w:rsidRPr="00853AD3" w:rsidRDefault="00245F1C" w:rsidP="00245F1C">
      <w:pPr>
        <w:autoSpaceDE w:val="0"/>
        <w:autoSpaceDN w:val="0"/>
        <w:adjustRightInd w:val="0"/>
        <w:jc w:val="center"/>
        <w:rPr>
          <w:b/>
          <w:bCs/>
          <w:sz w:val="24"/>
          <w:lang w:val="en-CA" w:eastAsia="en-CA"/>
        </w:rPr>
      </w:pPr>
      <w:r w:rsidRPr="00853AD3">
        <w:rPr>
          <w:b/>
          <w:bCs/>
          <w:sz w:val="24"/>
          <w:lang w:val="en-CA" w:eastAsia="en-CA"/>
        </w:rPr>
        <w:lastRenderedPageBreak/>
        <w:t>ATTACHMENT 1 TO PART 2</w:t>
      </w:r>
    </w:p>
    <w:p w14:paraId="4974093F" w14:textId="77777777" w:rsidR="00245F1C" w:rsidRPr="00853AD3" w:rsidRDefault="00245F1C" w:rsidP="00245F1C">
      <w:pPr>
        <w:pStyle w:val="Default"/>
        <w:jc w:val="center"/>
        <w:rPr>
          <w:b/>
          <w:bCs/>
        </w:rPr>
      </w:pPr>
      <w:r w:rsidRPr="00853AD3">
        <w:rPr>
          <w:b/>
          <w:bCs/>
        </w:rPr>
        <w:t>CONFIDENTIALITY AGREEMENT</w:t>
      </w:r>
    </w:p>
    <w:p w14:paraId="03939619" w14:textId="77777777" w:rsidR="003E540D" w:rsidRPr="00853AD3" w:rsidRDefault="003E540D" w:rsidP="003E540D">
      <w:pPr>
        <w:pStyle w:val="Default"/>
        <w:jc w:val="center"/>
      </w:pPr>
    </w:p>
    <w:p w14:paraId="4FF1F940" w14:textId="77777777" w:rsidR="003E540D" w:rsidRPr="00853AD3" w:rsidRDefault="003E540D" w:rsidP="003E540D">
      <w:pPr>
        <w:pStyle w:val="NormalWeb"/>
        <w:rPr>
          <w:rFonts w:ascii="Arial" w:hAnsi="Arial" w:cs="Arial"/>
          <w:sz w:val="20"/>
          <w:szCs w:val="20"/>
          <w:lang w:val="en"/>
        </w:rPr>
      </w:pPr>
      <w:r w:rsidRPr="00853AD3">
        <w:rPr>
          <w:rFonts w:ascii="Arial" w:hAnsi="Arial" w:cs="Arial"/>
          <w:sz w:val="20"/>
          <w:szCs w:val="20"/>
          <w:lang w:val="en"/>
        </w:rPr>
        <w:t xml:space="preserve">TO: </w:t>
      </w:r>
      <w:r w:rsidRPr="00853AD3">
        <w:rPr>
          <w:rFonts w:ascii="Arial" w:hAnsi="Arial" w:cs="Arial"/>
          <w:sz w:val="20"/>
          <w:szCs w:val="20"/>
          <w:lang w:val="en"/>
        </w:rPr>
        <w:tab/>
        <w:t>HER MAJESTY THE QUEEN IN RIGHT OF CANADA ("CANADA"), AS REPRESENTED</w:t>
      </w:r>
      <w:r w:rsidRPr="00853AD3">
        <w:rPr>
          <w:rFonts w:ascii="Arial" w:hAnsi="Arial" w:cs="Arial"/>
          <w:sz w:val="20"/>
          <w:szCs w:val="20"/>
          <w:lang w:val="en"/>
        </w:rPr>
        <w:tab/>
        <w:t>BY THE MINISTER OF</w:t>
      </w:r>
      <w:r w:rsidR="00FE0786" w:rsidRPr="00853AD3">
        <w:rPr>
          <w:rFonts w:ascii="Arial" w:hAnsi="Arial" w:cs="Arial"/>
          <w:sz w:val="20"/>
          <w:szCs w:val="20"/>
          <w:lang w:val="en"/>
        </w:rPr>
        <w:t xml:space="preserve"> </w:t>
      </w:r>
      <w:r w:rsidRPr="00853AD3">
        <w:rPr>
          <w:rFonts w:ascii="Arial" w:hAnsi="Arial" w:cs="Arial"/>
          <w:sz w:val="20"/>
          <w:szCs w:val="20"/>
          <w:lang w:val="en"/>
        </w:rPr>
        <w:t>PUBLIC WORKS AND GOVERNMENT SERVICES CANADA</w:t>
      </w:r>
    </w:p>
    <w:p w14:paraId="10F3E09F" w14:textId="77777777" w:rsidR="003E540D" w:rsidRPr="00853AD3" w:rsidRDefault="003E540D" w:rsidP="003E540D">
      <w:pPr>
        <w:pStyle w:val="NormalWeb"/>
        <w:rPr>
          <w:rFonts w:ascii="Arial" w:hAnsi="Arial" w:cs="Arial"/>
          <w:lang w:val="en"/>
        </w:rPr>
      </w:pPr>
      <w:r w:rsidRPr="00853AD3">
        <w:rPr>
          <w:rFonts w:ascii="Arial" w:hAnsi="Arial" w:cs="Arial"/>
          <w:sz w:val="20"/>
          <w:szCs w:val="20"/>
          <w:lang w:val="en"/>
        </w:rPr>
        <w:t>The Technical Data Package (TDP) contains information that is confidential or proprietary to Canada or to a third party (the Confidential Information) that is not to be disclosed or used in any way other than as set out below.</w:t>
      </w:r>
    </w:p>
    <w:p w14:paraId="76FCFB77" w14:textId="77777777" w:rsidR="003E540D" w:rsidRPr="00853AD3" w:rsidRDefault="003E540D" w:rsidP="00537A75">
      <w:pPr>
        <w:numPr>
          <w:ilvl w:val="0"/>
          <w:numId w:val="31"/>
        </w:numPr>
        <w:spacing w:before="100" w:beforeAutospacing="1" w:after="100" w:afterAutospacing="1"/>
        <w:rPr>
          <w:lang w:val="en"/>
        </w:rPr>
      </w:pPr>
      <w:r w:rsidRPr="00853AD3">
        <w:rPr>
          <w:lang w:val="en"/>
        </w:rPr>
        <w:t xml:space="preserve">The Bidder agrees that: </w:t>
      </w:r>
    </w:p>
    <w:p w14:paraId="6247FDEA" w14:textId="77777777" w:rsidR="003E540D" w:rsidRPr="00853AD3" w:rsidRDefault="003E540D" w:rsidP="00537A75">
      <w:pPr>
        <w:numPr>
          <w:ilvl w:val="1"/>
          <w:numId w:val="32"/>
        </w:numPr>
        <w:spacing w:before="100" w:beforeAutospacing="1" w:after="100" w:afterAutospacing="1"/>
        <w:rPr>
          <w:lang w:val="en"/>
        </w:rPr>
      </w:pPr>
      <w:r w:rsidRPr="00853AD3">
        <w:rPr>
          <w:lang w:val="en"/>
        </w:rPr>
        <w:t>it must not, without first obtaining the written permission of the Contracting Authority, disclose to anyone, other than an employee or a proposed subcontractor with a need to know, the Confidential Information;</w:t>
      </w:r>
    </w:p>
    <w:p w14:paraId="7EE4D33E" w14:textId="77777777" w:rsidR="003E540D" w:rsidRPr="00853AD3" w:rsidRDefault="003E540D" w:rsidP="00537A75">
      <w:pPr>
        <w:numPr>
          <w:ilvl w:val="1"/>
          <w:numId w:val="33"/>
        </w:numPr>
        <w:spacing w:before="100" w:beforeAutospacing="1" w:after="100" w:afterAutospacing="1"/>
        <w:rPr>
          <w:lang w:val="en"/>
        </w:rPr>
      </w:pPr>
      <w:r w:rsidRPr="00853AD3">
        <w:rPr>
          <w:lang w:val="en"/>
        </w:rPr>
        <w:t>it must not make copies of the Confidential Information or use it for any purpose other than for the preparation of a bid in response to the bid solicitation identified above;</w:t>
      </w:r>
    </w:p>
    <w:p w14:paraId="2B88FE8A" w14:textId="77777777" w:rsidR="003E540D" w:rsidRPr="00853AD3" w:rsidRDefault="003E540D" w:rsidP="00537A75">
      <w:pPr>
        <w:numPr>
          <w:ilvl w:val="1"/>
          <w:numId w:val="34"/>
        </w:numPr>
        <w:spacing w:before="100" w:beforeAutospacing="1" w:after="100" w:afterAutospacing="1"/>
        <w:rPr>
          <w:lang w:val="en"/>
        </w:rPr>
      </w:pPr>
      <w:proofErr w:type="gramStart"/>
      <w:r w:rsidRPr="00853AD3">
        <w:rPr>
          <w:lang w:val="en"/>
        </w:rPr>
        <w:t>at</w:t>
      </w:r>
      <w:proofErr w:type="gramEnd"/>
      <w:r w:rsidRPr="00853AD3">
        <w:rPr>
          <w:lang w:val="en"/>
        </w:rPr>
        <w:t xml:space="preserve"> close or early termination of the bid period, it must immediately deliver the Confidential Information to the Contracting Authority as well as every draft, working paper and note that contains any information related to the Confidential Information.</w:t>
      </w:r>
    </w:p>
    <w:p w14:paraId="4199C847" w14:textId="77777777" w:rsidR="003E540D" w:rsidRPr="00853AD3" w:rsidRDefault="003E540D" w:rsidP="00537A75">
      <w:pPr>
        <w:numPr>
          <w:ilvl w:val="0"/>
          <w:numId w:val="35"/>
        </w:numPr>
        <w:spacing w:before="100" w:beforeAutospacing="1" w:after="100" w:afterAutospacing="1"/>
        <w:rPr>
          <w:lang w:val="en"/>
        </w:rPr>
      </w:pPr>
      <w:r w:rsidRPr="00853AD3">
        <w:rPr>
          <w:lang w:val="en"/>
        </w:rPr>
        <w:t>The Bidder must require any proposed subcontractor referred to in (a) above to execute a Confidentiality Agreement on the same conditions as those contained in this agreement.</w:t>
      </w:r>
    </w:p>
    <w:p w14:paraId="43A524F5" w14:textId="77777777" w:rsidR="003E540D" w:rsidRPr="00853AD3" w:rsidRDefault="003E540D" w:rsidP="00537A75">
      <w:pPr>
        <w:numPr>
          <w:ilvl w:val="0"/>
          <w:numId w:val="36"/>
        </w:numPr>
        <w:spacing w:before="100" w:beforeAutospacing="1" w:after="100" w:afterAutospacing="1"/>
        <w:rPr>
          <w:lang w:val="en"/>
        </w:rPr>
      </w:pPr>
      <w:r w:rsidRPr="00853AD3">
        <w:rPr>
          <w:lang w:val="en"/>
        </w:rPr>
        <w:t>The Bidder acknowledges and agrees that it will be liable for any and all claims, loss, damages, costs, or expenses incurred or suffered by Canada caused by the failure of the Bidder, or by anyone to whom the Bidder discloses the Confidential Information to comply with these conditions.</w:t>
      </w:r>
    </w:p>
    <w:p w14:paraId="3187AAB0" w14:textId="77777777" w:rsidR="003E540D" w:rsidRPr="00853AD3" w:rsidRDefault="003E540D" w:rsidP="00537A75">
      <w:pPr>
        <w:numPr>
          <w:ilvl w:val="0"/>
          <w:numId w:val="37"/>
        </w:numPr>
        <w:spacing w:before="100" w:beforeAutospacing="1" w:after="100" w:afterAutospacing="1"/>
        <w:rPr>
          <w:lang w:val="en"/>
        </w:rPr>
      </w:pPr>
      <w:r w:rsidRPr="00853AD3">
        <w:rPr>
          <w:lang w:val="en"/>
        </w:rPr>
        <w:t xml:space="preserve">Nothing in this Confidentiality Agreement should be construed as limiting the Bidder's right to disclose any information to the extent that such information: </w:t>
      </w:r>
    </w:p>
    <w:p w14:paraId="3CABFA0E" w14:textId="77777777" w:rsidR="003E540D" w:rsidRPr="00853AD3" w:rsidRDefault="003E540D" w:rsidP="00537A75">
      <w:pPr>
        <w:numPr>
          <w:ilvl w:val="1"/>
          <w:numId w:val="45"/>
        </w:numPr>
        <w:ind w:left="1434" w:hanging="357"/>
        <w:rPr>
          <w:lang w:val="en"/>
        </w:rPr>
      </w:pPr>
      <w:r w:rsidRPr="00853AD3">
        <w:rPr>
          <w:lang w:val="en"/>
        </w:rPr>
        <w:t>is or becomes in the public domain through no fault of the Bidder or any proposed subcontractor;</w:t>
      </w:r>
    </w:p>
    <w:p w14:paraId="2CA4B5F1" w14:textId="77777777" w:rsidR="003E540D" w:rsidRPr="00853AD3" w:rsidRDefault="003E540D" w:rsidP="00537A75">
      <w:pPr>
        <w:numPr>
          <w:ilvl w:val="1"/>
          <w:numId w:val="45"/>
        </w:numPr>
        <w:ind w:left="1434" w:hanging="357"/>
        <w:rPr>
          <w:lang w:val="en"/>
        </w:rPr>
      </w:pPr>
      <w:r w:rsidRPr="00853AD3">
        <w:rPr>
          <w:lang w:val="en"/>
        </w:rPr>
        <w:t>is or becomes known to the Bidder from a source other than Canada, except any source that is known to the Bidder to be under an obligation to Canada not to disclose the information;</w:t>
      </w:r>
    </w:p>
    <w:p w14:paraId="45E4A3A2" w14:textId="77777777" w:rsidR="003E540D" w:rsidRPr="00853AD3" w:rsidRDefault="003E540D" w:rsidP="00537A75">
      <w:pPr>
        <w:numPr>
          <w:ilvl w:val="1"/>
          <w:numId w:val="46"/>
        </w:numPr>
        <w:ind w:left="1434" w:hanging="357"/>
        <w:rPr>
          <w:lang w:val="en"/>
        </w:rPr>
      </w:pPr>
      <w:r w:rsidRPr="00853AD3">
        <w:rPr>
          <w:lang w:val="en"/>
        </w:rPr>
        <w:t>is independently developed by the Bidder; or</w:t>
      </w:r>
    </w:p>
    <w:p w14:paraId="6F6669D2" w14:textId="77777777" w:rsidR="003E540D" w:rsidRPr="00853AD3" w:rsidRDefault="003E540D" w:rsidP="00537A75">
      <w:pPr>
        <w:numPr>
          <w:ilvl w:val="1"/>
          <w:numId w:val="38"/>
        </w:numPr>
        <w:ind w:left="1434" w:hanging="357"/>
        <w:rPr>
          <w:lang w:val="en"/>
        </w:rPr>
      </w:pPr>
      <w:proofErr w:type="gramStart"/>
      <w:r w:rsidRPr="00853AD3">
        <w:rPr>
          <w:lang w:val="en"/>
        </w:rPr>
        <w:t>is</w:t>
      </w:r>
      <w:proofErr w:type="gramEnd"/>
      <w:r w:rsidRPr="00853AD3">
        <w:rPr>
          <w:lang w:val="en"/>
        </w:rPr>
        <w:t xml:space="preserve"> disclosed under compulsion of a legislative requirement or any order of a court or other tribunal having jurisdiction.</w:t>
      </w:r>
    </w:p>
    <w:p w14:paraId="1F6B4275" w14:textId="77777777" w:rsidR="00C23D14" w:rsidRPr="00853AD3" w:rsidRDefault="00C23D14" w:rsidP="003E540D">
      <w:pPr>
        <w:pStyle w:val="NormalWeb"/>
        <w:rPr>
          <w:rStyle w:val="HTMLVariable"/>
          <w:rFonts w:cs="Arial"/>
          <w:szCs w:val="20"/>
          <w:lang w:val="en"/>
        </w:rPr>
      </w:pPr>
    </w:p>
    <w:p w14:paraId="5FABE1B2" w14:textId="77777777" w:rsidR="00C23D14" w:rsidRPr="00853AD3" w:rsidRDefault="00C23D14" w:rsidP="003E540D">
      <w:pPr>
        <w:pStyle w:val="NormalWeb"/>
        <w:rPr>
          <w:rStyle w:val="HTMLVariable"/>
          <w:rFonts w:cs="Arial"/>
          <w:szCs w:val="20"/>
          <w:lang w:val="en"/>
        </w:rPr>
      </w:pPr>
    </w:p>
    <w:p w14:paraId="6EE9D44E" w14:textId="36C029CD" w:rsidR="00C23D14" w:rsidRPr="00853AD3" w:rsidRDefault="003E540D" w:rsidP="00C23D14">
      <w:pPr>
        <w:pStyle w:val="NormalWeb"/>
        <w:rPr>
          <w:rFonts w:ascii="Arial" w:hAnsi="Arial" w:cs="Arial"/>
          <w:sz w:val="20"/>
          <w:szCs w:val="20"/>
          <w:lang w:val="en"/>
        </w:rPr>
      </w:pPr>
      <w:r w:rsidRPr="00853AD3">
        <w:rPr>
          <w:rStyle w:val="HTMLVariable"/>
          <w:rFonts w:cs="Arial"/>
          <w:szCs w:val="20"/>
          <w:lang w:val="en"/>
        </w:rPr>
        <w:t>_______________________________</w:t>
      </w:r>
      <w:r w:rsidR="00C23D14" w:rsidRPr="00853AD3">
        <w:rPr>
          <w:rStyle w:val="HTMLVariable"/>
          <w:rFonts w:cs="Arial"/>
          <w:szCs w:val="20"/>
          <w:lang w:val="en"/>
        </w:rPr>
        <w:t xml:space="preserve"> </w:t>
      </w:r>
      <w:r w:rsidR="00C23D14" w:rsidRPr="00853AD3">
        <w:rPr>
          <w:rStyle w:val="HTMLVariable"/>
          <w:rFonts w:cs="Arial"/>
          <w:szCs w:val="20"/>
          <w:lang w:val="en"/>
        </w:rPr>
        <w:tab/>
      </w:r>
      <w:r w:rsidR="00C23D14" w:rsidRPr="00853AD3">
        <w:rPr>
          <w:rStyle w:val="HTMLVariable"/>
          <w:rFonts w:cs="Arial"/>
          <w:szCs w:val="20"/>
          <w:lang w:val="en"/>
        </w:rPr>
        <w:tab/>
      </w:r>
      <w:r w:rsidR="00C23D14" w:rsidRPr="00853AD3">
        <w:rPr>
          <w:rStyle w:val="HTMLVariable"/>
          <w:rFonts w:cs="Arial"/>
          <w:szCs w:val="20"/>
          <w:lang w:val="en"/>
        </w:rPr>
        <w:tab/>
      </w:r>
      <w:r w:rsidR="00C23D14" w:rsidRPr="00853AD3">
        <w:rPr>
          <w:rStyle w:val="HTMLVariable"/>
          <w:rFonts w:cs="Arial"/>
          <w:szCs w:val="20"/>
          <w:lang w:val="en"/>
        </w:rPr>
        <w:tab/>
      </w:r>
      <w:r w:rsidR="00C23D14" w:rsidRPr="00853AD3">
        <w:rPr>
          <w:rStyle w:val="HTMLVariable"/>
          <w:rFonts w:cs="Arial"/>
          <w:szCs w:val="20"/>
          <w:lang w:val="en"/>
        </w:rPr>
        <w:tab/>
      </w:r>
      <w:r w:rsidR="00C23D14" w:rsidRPr="00853AD3">
        <w:rPr>
          <w:rStyle w:val="HTMLVariable"/>
          <w:rFonts w:cs="Arial"/>
          <w:szCs w:val="20"/>
          <w:lang w:val="en"/>
        </w:rPr>
        <w:tab/>
      </w:r>
      <w:r w:rsidR="00C23D14" w:rsidRPr="00853AD3">
        <w:rPr>
          <w:rStyle w:val="HTMLVariable"/>
          <w:rFonts w:cs="Arial"/>
          <w:szCs w:val="20"/>
          <w:lang w:val="en"/>
        </w:rPr>
        <w:tab/>
        <w:t>___________________</w:t>
      </w:r>
    </w:p>
    <w:p w14:paraId="10118B69" w14:textId="75F55431" w:rsidR="00C23D14" w:rsidRPr="00853AD3" w:rsidRDefault="003E540D" w:rsidP="00C23D14">
      <w:pPr>
        <w:pStyle w:val="NormalWeb"/>
        <w:rPr>
          <w:rFonts w:ascii="Arial" w:hAnsi="Arial" w:cs="Arial"/>
          <w:sz w:val="20"/>
          <w:szCs w:val="20"/>
          <w:lang w:val="en"/>
        </w:rPr>
      </w:pPr>
      <w:r w:rsidRPr="00853AD3">
        <w:rPr>
          <w:rFonts w:ascii="Arial" w:hAnsi="Arial" w:cs="Arial"/>
          <w:sz w:val="20"/>
          <w:szCs w:val="20"/>
          <w:lang w:val="en"/>
        </w:rPr>
        <w:t>Name of Bidder</w:t>
      </w:r>
      <w:r w:rsidR="00C23D14" w:rsidRPr="00853AD3">
        <w:rPr>
          <w:rFonts w:ascii="Arial" w:hAnsi="Arial" w:cs="Arial"/>
          <w:sz w:val="20"/>
          <w:szCs w:val="20"/>
          <w:lang w:val="en"/>
        </w:rPr>
        <w:t xml:space="preserve"> </w:t>
      </w:r>
      <w:r w:rsidR="00C23D14" w:rsidRPr="00853AD3">
        <w:rPr>
          <w:rFonts w:ascii="Arial" w:hAnsi="Arial" w:cs="Arial"/>
          <w:sz w:val="20"/>
          <w:szCs w:val="20"/>
          <w:lang w:val="en"/>
        </w:rPr>
        <w:tab/>
      </w:r>
      <w:r w:rsidR="00C23D14" w:rsidRPr="00853AD3">
        <w:rPr>
          <w:rFonts w:ascii="Arial" w:hAnsi="Arial" w:cs="Arial"/>
          <w:sz w:val="20"/>
          <w:szCs w:val="20"/>
          <w:lang w:val="en"/>
        </w:rPr>
        <w:tab/>
      </w:r>
      <w:r w:rsidR="00C23D14" w:rsidRPr="00853AD3">
        <w:rPr>
          <w:rFonts w:ascii="Arial" w:hAnsi="Arial" w:cs="Arial"/>
          <w:sz w:val="20"/>
          <w:szCs w:val="20"/>
          <w:lang w:val="en"/>
        </w:rPr>
        <w:tab/>
      </w:r>
      <w:r w:rsidR="00C23D14" w:rsidRPr="00853AD3">
        <w:rPr>
          <w:rFonts w:ascii="Arial" w:hAnsi="Arial" w:cs="Arial"/>
          <w:sz w:val="20"/>
          <w:szCs w:val="20"/>
          <w:lang w:val="en"/>
        </w:rPr>
        <w:tab/>
      </w:r>
      <w:r w:rsidR="00C23D14" w:rsidRPr="00853AD3">
        <w:rPr>
          <w:rFonts w:ascii="Arial" w:hAnsi="Arial" w:cs="Arial"/>
          <w:sz w:val="20"/>
          <w:szCs w:val="20"/>
          <w:lang w:val="en"/>
        </w:rPr>
        <w:tab/>
      </w:r>
      <w:r w:rsidR="00C23D14" w:rsidRPr="00853AD3">
        <w:rPr>
          <w:rFonts w:ascii="Arial" w:hAnsi="Arial" w:cs="Arial"/>
          <w:sz w:val="20"/>
          <w:szCs w:val="20"/>
          <w:lang w:val="en"/>
        </w:rPr>
        <w:tab/>
      </w:r>
      <w:r w:rsidR="00C23D14" w:rsidRPr="00853AD3">
        <w:rPr>
          <w:rFonts w:ascii="Arial" w:hAnsi="Arial" w:cs="Arial"/>
          <w:sz w:val="20"/>
          <w:szCs w:val="20"/>
          <w:lang w:val="en"/>
        </w:rPr>
        <w:tab/>
      </w:r>
      <w:r w:rsidR="00C23D14" w:rsidRPr="00853AD3">
        <w:rPr>
          <w:rFonts w:ascii="Arial" w:hAnsi="Arial" w:cs="Arial"/>
          <w:sz w:val="20"/>
          <w:szCs w:val="20"/>
          <w:lang w:val="en"/>
        </w:rPr>
        <w:tab/>
      </w:r>
      <w:r w:rsidR="00C23D14" w:rsidRPr="00853AD3">
        <w:rPr>
          <w:rFonts w:ascii="Arial" w:hAnsi="Arial" w:cs="Arial"/>
          <w:sz w:val="20"/>
          <w:szCs w:val="20"/>
          <w:lang w:val="en"/>
        </w:rPr>
        <w:tab/>
      </w:r>
      <w:r w:rsidR="00C23D14" w:rsidRPr="00853AD3">
        <w:rPr>
          <w:rFonts w:ascii="Arial" w:hAnsi="Arial" w:cs="Arial"/>
          <w:sz w:val="20"/>
          <w:szCs w:val="20"/>
          <w:lang w:val="en"/>
        </w:rPr>
        <w:tab/>
      </w:r>
      <w:r w:rsidR="00C23D14" w:rsidRPr="00853AD3">
        <w:rPr>
          <w:rFonts w:ascii="Arial" w:hAnsi="Arial" w:cs="Arial"/>
          <w:sz w:val="20"/>
          <w:szCs w:val="20"/>
          <w:lang w:val="en"/>
        </w:rPr>
        <w:tab/>
      </w:r>
      <w:r w:rsidR="00C23D14" w:rsidRPr="00853AD3">
        <w:rPr>
          <w:rFonts w:ascii="Arial" w:hAnsi="Arial" w:cs="Arial"/>
          <w:sz w:val="20"/>
          <w:szCs w:val="20"/>
          <w:lang w:val="en"/>
        </w:rPr>
        <w:tab/>
      </w:r>
      <w:r w:rsidR="00C23D14" w:rsidRPr="00853AD3">
        <w:rPr>
          <w:rFonts w:ascii="Arial" w:hAnsi="Arial" w:cs="Arial"/>
          <w:sz w:val="20"/>
          <w:szCs w:val="20"/>
          <w:lang w:val="en"/>
        </w:rPr>
        <w:tab/>
      </w:r>
      <w:r w:rsidR="00C23D14" w:rsidRPr="00853AD3">
        <w:rPr>
          <w:rFonts w:ascii="Arial" w:hAnsi="Arial" w:cs="Arial"/>
          <w:sz w:val="20"/>
          <w:szCs w:val="20"/>
          <w:lang w:val="en"/>
        </w:rPr>
        <w:tab/>
      </w:r>
      <w:r w:rsidR="00C23D14" w:rsidRPr="00853AD3">
        <w:rPr>
          <w:rFonts w:ascii="Arial" w:hAnsi="Arial" w:cs="Arial"/>
          <w:sz w:val="20"/>
          <w:szCs w:val="20"/>
          <w:lang w:val="en"/>
        </w:rPr>
        <w:tab/>
        <w:t>Date</w:t>
      </w:r>
    </w:p>
    <w:p w14:paraId="7C8C2D62" w14:textId="16CEA160" w:rsidR="003E540D" w:rsidRPr="00853AD3" w:rsidRDefault="003E540D" w:rsidP="003E540D">
      <w:pPr>
        <w:pStyle w:val="NormalWeb"/>
        <w:rPr>
          <w:rFonts w:ascii="Arial" w:hAnsi="Arial" w:cs="Arial"/>
          <w:sz w:val="20"/>
          <w:szCs w:val="20"/>
          <w:lang w:val="en"/>
        </w:rPr>
      </w:pPr>
    </w:p>
    <w:p w14:paraId="28B60B21" w14:textId="77777777" w:rsidR="003E540D" w:rsidRPr="00853AD3" w:rsidRDefault="003E540D" w:rsidP="003E540D">
      <w:pPr>
        <w:pStyle w:val="NormalWeb"/>
        <w:rPr>
          <w:rFonts w:ascii="Arial" w:hAnsi="Arial" w:cs="Arial"/>
          <w:sz w:val="20"/>
          <w:szCs w:val="20"/>
          <w:lang w:val="en"/>
        </w:rPr>
      </w:pPr>
      <w:r w:rsidRPr="00853AD3">
        <w:rPr>
          <w:rStyle w:val="HTMLVariable"/>
          <w:rFonts w:cs="Arial"/>
          <w:szCs w:val="20"/>
          <w:lang w:val="en"/>
        </w:rPr>
        <w:t>_______________________________</w:t>
      </w:r>
    </w:p>
    <w:p w14:paraId="3F54D577" w14:textId="5FFE5A48" w:rsidR="00FC7406" w:rsidRPr="00853AD3" w:rsidRDefault="003E540D" w:rsidP="00C23D14">
      <w:pPr>
        <w:pStyle w:val="NormalWeb"/>
        <w:rPr>
          <w:szCs w:val="20"/>
        </w:rPr>
      </w:pPr>
      <w:r w:rsidRPr="00853AD3">
        <w:rPr>
          <w:rFonts w:ascii="Arial" w:hAnsi="Arial" w:cs="Arial"/>
          <w:sz w:val="20"/>
          <w:szCs w:val="20"/>
          <w:lang w:val="en"/>
        </w:rPr>
        <w:t>Signed by its authorized representative</w:t>
      </w:r>
      <w:r w:rsidR="00FC7406" w:rsidRPr="00853AD3">
        <w:rPr>
          <w:szCs w:val="20"/>
        </w:rPr>
        <w:br w:type="page"/>
      </w:r>
    </w:p>
    <w:p w14:paraId="348E0056" w14:textId="77777777" w:rsidR="002F4892" w:rsidRPr="00853AD3" w:rsidRDefault="002F4892" w:rsidP="002F4892">
      <w:pPr>
        <w:autoSpaceDE w:val="0"/>
        <w:autoSpaceDN w:val="0"/>
        <w:adjustRightInd w:val="0"/>
        <w:jc w:val="center"/>
        <w:rPr>
          <w:b/>
          <w:bCs/>
          <w:sz w:val="40"/>
          <w:szCs w:val="40"/>
        </w:rPr>
      </w:pPr>
      <w:r w:rsidRPr="00853AD3">
        <w:rPr>
          <w:b/>
          <w:sz w:val="40"/>
          <w:szCs w:val="40"/>
          <w:lang w:val="en"/>
        </w:rPr>
        <w:lastRenderedPageBreak/>
        <w:t>Area Detection and Identification System (ADIS)</w:t>
      </w:r>
    </w:p>
    <w:p w14:paraId="46AFAF5F" w14:textId="77777777" w:rsidR="002F4892" w:rsidRPr="00853AD3" w:rsidRDefault="002F4892" w:rsidP="002F4892">
      <w:pPr>
        <w:autoSpaceDE w:val="0"/>
        <w:autoSpaceDN w:val="0"/>
        <w:adjustRightInd w:val="0"/>
        <w:jc w:val="center"/>
        <w:rPr>
          <w:b/>
          <w:bCs/>
          <w:sz w:val="40"/>
          <w:szCs w:val="40"/>
        </w:rPr>
      </w:pPr>
    </w:p>
    <w:p w14:paraId="5CE797F7" w14:textId="77777777" w:rsidR="002F4892" w:rsidRPr="00853AD3" w:rsidRDefault="002F4892" w:rsidP="002F4892">
      <w:pPr>
        <w:autoSpaceDE w:val="0"/>
        <w:autoSpaceDN w:val="0"/>
        <w:adjustRightInd w:val="0"/>
        <w:jc w:val="center"/>
        <w:rPr>
          <w:b/>
          <w:bCs/>
          <w:sz w:val="40"/>
          <w:szCs w:val="40"/>
        </w:rPr>
      </w:pPr>
    </w:p>
    <w:p w14:paraId="3BBDD15F" w14:textId="77777777" w:rsidR="002F4892" w:rsidRPr="00853AD3" w:rsidRDefault="002F4892" w:rsidP="002F4892">
      <w:pPr>
        <w:autoSpaceDE w:val="0"/>
        <w:autoSpaceDN w:val="0"/>
        <w:adjustRightInd w:val="0"/>
        <w:jc w:val="center"/>
        <w:rPr>
          <w:b/>
          <w:bCs/>
          <w:sz w:val="40"/>
          <w:szCs w:val="40"/>
        </w:rPr>
      </w:pPr>
    </w:p>
    <w:p w14:paraId="7C15FFE7" w14:textId="77777777" w:rsidR="002F4892" w:rsidRPr="00853AD3" w:rsidRDefault="002F4892" w:rsidP="002F4892">
      <w:pPr>
        <w:autoSpaceDE w:val="0"/>
        <w:autoSpaceDN w:val="0"/>
        <w:adjustRightInd w:val="0"/>
        <w:jc w:val="center"/>
        <w:rPr>
          <w:b/>
          <w:bCs/>
          <w:sz w:val="40"/>
          <w:szCs w:val="40"/>
        </w:rPr>
      </w:pPr>
      <w:r w:rsidRPr="00853AD3">
        <w:rPr>
          <w:b/>
          <w:bCs/>
          <w:sz w:val="40"/>
          <w:szCs w:val="40"/>
        </w:rPr>
        <w:t>REQUEST FOR PROPOSAL (RFP)</w:t>
      </w:r>
    </w:p>
    <w:p w14:paraId="73072B50" w14:textId="77777777" w:rsidR="002F4892" w:rsidRPr="00853AD3" w:rsidRDefault="002F4892" w:rsidP="002F4892">
      <w:pPr>
        <w:autoSpaceDE w:val="0"/>
        <w:autoSpaceDN w:val="0"/>
        <w:adjustRightInd w:val="0"/>
        <w:jc w:val="center"/>
        <w:rPr>
          <w:b/>
          <w:sz w:val="40"/>
          <w:szCs w:val="40"/>
          <w:lang w:val="en"/>
        </w:rPr>
      </w:pPr>
      <w:r w:rsidRPr="00853AD3">
        <w:rPr>
          <w:b/>
          <w:sz w:val="40"/>
          <w:szCs w:val="40"/>
          <w:lang w:val="en"/>
        </w:rPr>
        <w:t>W8476-18ADIS/A</w:t>
      </w:r>
    </w:p>
    <w:p w14:paraId="75159991" w14:textId="77777777" w:rsidR="002F4892" w:rsidRPr="00853AD3" w:rsidRDefault="002F4892" w:rsidP="002F4892">
      <w:pPr>
        <w:autoSpaceDE w:val="0"/>
        <w:autoSpaceDN w:val="0"/>
        <w:adjustRightInd w:val="0"/>
        <w:jc w:val="center"/>
        <w:rPr>
          <w:b/>
          <w:bCs/>
          <w:sz w:val="40"/>
          <w:szCs w:val="40"/>
        </w:rPr>
      </w:pPr>
    </w:p>
    <w:p w14:paraId="58B1331B" w14:textId="77777777" w:rsidR="002F4892" w:rsidRPr="00853AD3" w:rsidRDefault="002F4892" w:rsidP="002F4892">
      <w:pPr>
        <w:autoSpaceDE w:val="0"/>
        <w:autoSpaceDN w:val="0"/>
        <w:adjustRightInd w:val="0"/>
        <w:jc w:val="center"/>
        <w:rPr>
          <w:b/>
          <w:bCs/>
          <w:sz w:val="32"/>
          <w:szCs w:val="32"/>
        </w:rPr>
      </w:pPr>
    </w:p>
    <w:p w14:paraId="21026E26" w14:textId="77777777" w:rsidR="002F4892" w:rsidRPr="00853AD3" w:rsidRDefault="002F4892" w:rsidP="002F4892">
      <w:pPr>
        <w:autoSpaceDE w:val="0"/>
        <w:autoSpaceDN w:val="0"/>
        <w:adjustRightInd w:val="0"/>
        <w:jc w:val="center"/>
        <w:rPr>
          <w:b/>
          <w:bCs/>
          <w:sz w:val="32"/>
          <w:szCs w:val="32"/>
        </w:rPr>
      </w:pPr>
      <w:r w:rsidRPr="00853AD3">
        <w:rPr>
          <w:b/>
          <w:bCs/>
          <w:sz w:val="32"/>
          <w:szCs w:val="32"/>
        </w:rPr>
        <w:t xml:space="preserve">VOLUME 1: </w:t>
      </w:r>
      <w:r w:rsidRPr="00853AD3">
        <w:rPr>
          <w:b/>
          <w:sz w:val="32"/>
          <w:szCs w:val="32"/>
        </w:rPr>
        <w:t>BIDDER INSTRUCTIONS AND REQUIREMENTS</w:t>
      </w:r>
    </w:p>
    <w:p w14:paraId="75486B63" w14:textId="77777777" w:rsidR="002F4892" w:rsidRPr="00853AD3" w:rsidRDefault="002F4892" w:rsidP="002F4892">
      <w:pPr>
        <w:autoSpaceDE w:val="0"/>
        <w:autoSpaceDN w:val="0"/>
        <w:adjustRightInd w:val="0"/>
        <w:jc w:val="center"/>
        <w:rPr>
          <w:b/>
          <w:bCs/>
          <w:sz w:val="36"/>
          <w:szCs w:val="36"/>
        </w:rPr>
      </w:pPr>
    </w:p>
    <w:p w14:paraId="764CAF05" w14:textId="77777777" w:rsidR="002F4892" w:rsidRPr="00853AD3" w:rsidRDefault="002F4892" w:rsidP="002F4892">
      <w:pPr>
        <w:autoSpaceDE w:val="0"/>
        <w:autoSpaceDN w:val="0"/>
        <w:adjustRightInd w:val="0"/>
        <w:jc w:val="center"/>
        <w:rPr>
          <w:b/>
          <w:bCs/>
          <w:sz w:val="32"/>
          <w:szCs w:val="32"/>
        </w:rPr>
      </w:pPr>
      <w:r w:rsidRPr="00853AD3">
        <w:rPr>
          <w:b/>
          <w:bCs/>
          <w:sz w:val="32"/>
          <w:szCs w:val="32"/>
        </w:rPr>
        <w:t>PART 3</w:t>
      </w:r>
      <w:r w:rsidR="00F5418D" w:rsidRPr="00853AD3">
        <w:rPr>
          <w:b/>
          <w:bCs/>
          <w:sz w:val="32"/>
          <w:szCs w:val="32"/>
        </w:rPr>
        <w:t xml:space="preserve"> </w:t>
      </w:r>
      <w:r w:rsidR="00245F1C" w:rsidRPr="00853AD3">
        <w:rPr>
          <w:b/>
          <w:sz w:val="32"/>
          <w:szCs w:val="32"/>
        </w:rPr>
        <w:t>- BID PREPARATION INSTRUCTIONS</w:t>
      </w:r>
    </w:p>
    <w:p w14:paraId="76E34EF8" w14:textId="77777777" w:rsidR="002F4892" w:rsidRPr="00853AD3" w:rsidRDefault="002F4892" w:rsidP="002F4892">
      <w:pPr>
        <w:autoSpaceDE w:val="0"/>
        <w:autoSpaceDN w:val="0"/>
        <w:adjustRightInd w:val="0"/>
        <w:jc w:val="center"/>
        <w:rPr>
          <w:b/>
          <w:bCs/>
          <w:sz w:val="36"/>
          <w:szCs w:val="36"/>
        </w:rPr>
      </w:pPr>
    </w:p>
    <w:p w14:paraId="09597F8D" w14:textId="77777777" w:rsidR="00E93082" w:rsidRPr="00853AD3" w:rsidRDefault="00E93082">
      <w:pPr>
        <w:rPr>
          <w:strike/>
          <w:szCs w:val="20"/>
        </w:rPr>
      </w:pPr>
    </w:p>
    <w:p w14:paraId="497EF6A6" w14:textId="77777777" w:rsidR="002F4892" w:rsidRPr="00853AD3" w:rsidRDefault="002F4892">
      <w:pPr>
        <w:rPr>
          <w:b/>
          <w:bCs/>
          <w:kern w:val="36"/>
          <w:sz w:val="24"/>
          <w:lang w:val="en-CA" w:eastAsia="en-CA"/>
        </w:rPr>
      </w:pPr>
      <w:r w:rsidRPr="00853AD3">
        <w:rPr>
          <w:sz w:val="24"/>
        </w:rPr>
        <w:br w:type="page"/>
      </w:r>
    </w:p>
    <w:p w14:paraId="26C92183" w14:textId="77777777" w:rsidR="00854C60" w:rsidRPr="00853AD3" w:rsidRDefault="00CD4753" w:rsidP="00FE58D6">
      <w:pPr>
        <w:pStyle w:val="TemplateHeading1"/>
        <w:spacing w:before="0" w:beforeAutospacing="0" w:after="0" w:afterAutospacing="0"/>
        <w:jc w:val="center"/>
        <w:rPr>
          <w:sz w:val="24"/>
          <w:szCs w:val="24"/>
        </w:rPr>
      </w:pPr>
      <w:bookmarkStart w:id="26" w:name="_Toc534888686"/>
      <w:r w:rsidRPr="00853AD3">
        <w:rPr>
          <w:sz w:val="24"/>
          <w:szCs w:val="24"/>
        </w:rPr>
        <w:lastRenderedPageBreak/>
        <w:t>PART 3 - BID PREPARATION INSTRUCTIONS</w:t>
      </w:r>
      <w:bookmarkEnd w:id="26"/>
    </w:p>
    <w:p w14:paraId="0D1764F3" w14:textId="77777777" w:rsidR="00FE58D6" w:rsidRPr="00853AD3" w:rsidRDefault="00FE58D6" w:rsidP="00FE58D6">
      <w:pPr>
        <w:pStyle w:val="TemplateHeading1"/>
        <w:spacing w:before="0" w:beforeAutospacing="0" w:after="0" w:afterAutospacing="0"/>
        <w:jc w:val="center"/>
        <w:rPr>
          <w:sz w:val="24"/>
          <w:szCs w:val="24"/>
        </w:rPr>
      </w:pPr>
    </w:p>
    <w:p w14:paraId="55888742" w14:textId="6E5D4911" w:rsidR="000D72B6" w:rsidRPr="00853AD3" w:rsidRDefault="000D72B6" w:rsidP="00537A75">
      <w:pPr>
        <w:pStyle w:val="TemplateHeading2"/>
        <w:numPr>
          <w:ilvl w:val="1"/>
          <w:numId w:val="66"/>
        </w:numPr>
        <w:ind w:hanging="720"/>
      </w:pPr>
      <w:bookmarkStart w:id="27" w:name="_Toc534888687"/>
      <w:commentRangeStart w:id="28"/>
      <w:r w:rsidRPr="00853AD3">
        <w:t>Bid Preparation Instructions</w:t>
      </w:r>
      <w:commentRangeEnd w:id="28"/>
      <w:r w:rsidR="00C23D14" w:rsidRPr="00853AD3">
        <w:rPr>
          <w:rStyle w:val="CommentReference"/>
          <w:rFonts w:eastAsia="Times New Roman"/>
          <w:b w:val="0"/>
          <w:bCs w:val="0"/>
          <w:lang w:val="en-US"/>
        </w:rPr>
        <w:commentReference w:id="28"/>
      </w:r>
      <w:bookmarkEnd w:id="27"/>
    </w:p>
    <w:p w14:paraId="71B9C5AA" w14:textId="77777777" w:rsidR="000D72B6" w:rsidRPr="00853AD3" w:rsidRDefault="000D72B6" w:rsidP="000D72B6">
      <w:pPr>
        <w:autoSpaceDE w:val="0"/>
        <w:autoSpaceDN w:val="0"/>
        <w:adjustRightInd w:val="0"/>
      </w:pPr>
    </w:p>
    <w:p w14:paraId="7EE11107" w14:textId="77777777" w:rsidR="000D72B6" w:rsidRPr="00853AD3" w:rsidRDefault="000D72B6" w:rsidP="000D72B6">
      <w:pPr>
        <w:autoSpaceDE w:val="0"/>
        <w:autoSpaceDN w:val="0"/>
        <w:adjustRightInd w:val="0"/>
        <w:ind w:left="720" w:hanging="720"/>
      </w:pPr>
      <w:r w:rsidRPr="00853AD3">
        <w:t>Canada requests that bidders provide their bid in separately bound sections as follows:</w:t>
      </w:r>
    </w:p>
    <w:p w14:paraId="1B572691" w14:textId="77777777" w:rsidR="000D72B6" w:rsidRPr="00853AD3" w:rsidRDefault="000D72B6" w:rsidP="000D72B6">
      <w:pPr>
        <w:autoSpaceDE w:val="0"/>
        <w:autoSpaceDN w:val="0"/>
        <w:adjustRightInd w:val="0"/>
      </w:pPr>
    </w:p>
    <w:p w14:paraId="796F473D" w14:textId="2343469F" w:rsidR="00E504C7" w:rsidRPr="00853AD3" w:rsidRDefault="0084698B" w:rsidP="00D96772">
      <w:pPr>
        <w:pStyle w:val="TemplateHeading2"/>
      </w:pPr>
      <w:bookmarkStart w:id="29" w:name="_Toc534888688"/>
      <w:r w:rsidRPr="00853AD3">
        <w:t>3.</w:t>
      </w:r>
      <w:r w:rsidR="003C20A8" w:rsidRPr="00853AD3">
        <w:t>1.1</w:t>
      </w:r>
      <w:r w:rsidR="00590746">
        <w:tab/>
      </w:r>
      <w:r w:rsidR="00E504C7" w:rsidRPr="00853AD3">
        <w:t xml:space="preserve">Part </w:t>
      </w:r>
      <w:r w:rsidR="003D5BA4" w:rsidRPr="00853AD3">
        <w:t>3A:</w:t>
      </w:r>
      <w:r w:rsidR="00E504C7" w:rsidRPr="00853AD3">
        <w:t xml:space="preserve"> ADIS Acquisition</w:t>
      </w:r>
      <w:bookmarkEnd w:id="29"/>
    </w:p>
    <w:p w14:paraId="3D0CE2B3" w14:textId="77777777" w:rsidR="00E504C7" w:rsidRPr="00853AD3" w:rsidRDefault="00E504C7" w:rsidP="000D72B6">
      <w:pPr>
        <w:autoSpaceDE w:val="0"/>
        <w:autoSpaceDN w:val="0"/>
        <w:adjustRightInd w:val="0"/>
        <w:ind w:left="1560" w:hanging="1440"/>
      </w:pPr>
    </w:p>
    <w:p w14:paraId="3261CA77" w14:textId="1D18EB2A" w:rsidR="000D72B6" w:rsidRPr="00853AD3" w:rsidRDefault="000D72B6" w:rsidP="000D72B6">
      <w:pPr>
        <w:autoSpaceDE w:val="0"/>
        <w:autoSpaceDN w:val="0"/>
        <w:adjustRightInd w:val="0"/>
        <w:ind w:left="1560" w:hanging="1440"/>
      </w:pPr>
      <w:r w:rsidRPr="00853AD3">
        <w:t xml:space="preserve">Section I: </w:t>
      </w:r>
      <w:r w:rsidRPr="00853AD3">
        <w:tab/>
        <w:t xml:space="preserve">Technical Bid – </w:t>
      </w:r>
      <w:r w:rsidR="0059721B" w:rsidRPr="00853AD3">
        <w:t xml:space="preserve">One </w:t>
      </w:r>
      <w:r w:rsidRPr="00853AD3">
        <w:t>(</w:t>
      </w:r>
      <w:r w:rsidR="0059721B" w:rsidRPr="00853AD3">
        <w:t>1</w:t>
      </w:r>
      <w:r w:rsidRPr="00853AD3">
        <w:t xml:space="preserve">) hard copies and one (1) soft copy on a </w:t>
      </w:r>
      <w:r w:rsidR="00B218F1" w:rsidRPr="00853AD3">
        <w:rPr>
          <w:szCs w:val="20"/>
        </w:rPr>
        <w:t>CD or DVD or USB flash drive</w:t>
      </w:r>
      <w:r w:rsidR="00FB560E" w:rsidRPr="00853AD3">
        <w:rPr>
          <w:szCs w:val="20"/>
        </w:rPr>
        <w:t>.</w:t>
      </w:r>
    </w:p>
    <w:p w14:paraId="6CA0FE1C" w14:textId="77777777" w:rsidR="000D72B6" w:rsidRPr="00853AD3" w:rsidRDefault="000D72B6" w:rsidP="000D72B6">
      <w:pPr>
        <w:autoSpaceDE w:val="0"/>
        <w:autoSpaceDN w:val="0"/>
        <w:adjustRightInd w:val="0"/>
        <w:ind w:left="1560" w:hanging="1440"/>
      </w:pPr>
      <w:r w:rsidRPr="00853AD3">
        <w:tab/>
      </w:r>
      <w:r w:rsidR="00C0315F" w:rsidRPr="00853AD3">
        <w:rPr>
          <w:i/>
        </w:rPr>
        <w:t xml:space="preserve"> </w:t>
      </w:r>
    </w:p>
    <w:p w14:paraId="774171ED" w14:textId="6002679F" w:rsidR="000D72B6" w:rsidRPr="00853AD3" w:rsidRDefault="000D72B6" w:rsidP="000D72B6">
      <w:pPr>
        <w:autoSpaceDE w:val="0"/>
        <w:autoSpaceDN w:val="0"/>
        <w:adjustRightInd w:val="0"/>
        <w:ind w:left="1560" w:hanging="1440"/>
      </w:pPr>
      <w:r w:rsidRPr="00853AD3">
        <w:t>Section II:</w:t>
      </w:r>
      <w:r w:rsidRPr="00853AD3">
        <w:tab/>
        <w:t xml:space="preserve">Financial Bid - One (1) hard copy and one (1) soft copy on a </w:t>
      </w:r>
      <w:r w:rsidR="00B218F1" w:rsidRPr="00853AD3">
        <w:rPr>
          <w:szCs w:val="20"/>
        </w:rPr>
        <w:t>CD or DVD or USB flash drive</w:t>
      </w:r>
      <w:r w:rsidR="00FB560E" w:rsidRPr="00853AD3">
        <w:rPr>
          <w:szCs w:val="20"/>
        </w:rPr>
        <w:t>.</w:t>
      </w:r>
    </w:p>
    <w:p w14:paraId="24BC97BF" w14:textId="77777777" w:rsidR="000D72B6" w:rsidRPr="00853AD3" w:rsidRDefault="000D72B6" w:rsidP="000D72B6">
      <w:pPr>
        <w:autoSpaceDE w:val="0"/>
        <w:autoSpaceDN w:val="0"/>
        <w:adjustRightInd w:val="0"/>
        <w:ind w:left="1560" w:hanging="1440"/>
      </w:pPr>
    </w:p>
    <w:p w14:paraId="72163D98" w14:textId="574E35E6" w:rsidR="00F3233C" w:rsidRPr="00853AD3" w:rsidRDefault="000D72B6" w:rsidP="00F3233C">
      <w:pPr>
        <w:autoSpaceDE w:val="0"/>
        <w:autoSpaceDN w:val="0"/>
        <w:adjustRightInd w:val="0"/>
        <w:ind w:left="1560" w:hanging="1440"/>
      </w:pPr>
      <w:r w:rsidRPr="00853AD3">
        <w:t>Section III:</w:t>
      </w:r>
      <w:r w:rsidRPr="00853AD3">
        <w:tab/>
        <w:t xml:space="preserve">Certifications - One (1) hard copy and one (1) soft copy on a </w:t>
      </w:r>
      <w:r w:rsidR="00B218F1" w:rsidRPr="00853AD3">
        <w:rPr>
          <w:szCs w:val="20"/>
        </w:rPr>
        <w:t>CD or DVD or USB flash drive</w:t>
      </w:r>
      <w:r w:rsidR="00FB560E" w:rsidRPr="00853AD3">
        <w:rPr>
          <w:szCs w:val="20"/>
        </w:rPr>
        <w:t>.</w:t>
      </w:r>
    </w:p>
    <w:p w14:paraId="5A45EDCC" w14:textId="77777777" w:rsidR="00F3233C" w:rsidRPr="00853AD3" w:rsidRDefault="00F3233C" w:rsidP="00F3233C">
      <w:pPr>
        <w:autoSpaceDE w:val="0"/>
        <w:autoSpaceDN w:val="0"/>
        <w:adjustRightInd w:val="0"/>
        <w:ind w:left="1560" w:hanging="1440"/>
      </w:pPr>
    </w:p>
    <w:p w14:paraId="47C0956F" w14:textId="4841F4D4" w:rsidR="00F3233C" w:rsidRPr="00853AD3" w:rsidRDefault="00F3233C" w:rsidP="00F3233C">
      <w:pPr>
        <w:autoSpaceDE w:val="0"/>
        <w:autoSpaceDN w:val="0"/>
        <w:adjustRightInd w:val="0"/>
        <w:ind w:left="1560" w:hanging="1440"/>
      </w:pPr>
      <w:r w:rsidRPr="00853AD3">
        <w:rPr>
          <w:szCs w:val="20"/>
        </w:rPr>
        <w:t xml:space="preserve">Section IV: </w:t>
      </w:r>
      <w:r w:rsidRPr="00853AD3">
        <w:rPr>
          <w:szCs w:val="20"/>
        </w:rPr>
        <w:tab/>
        <w:t xml:space="preserve">Additional Information - Bidder’s Proposed Site(s) or Premises Requiring Safeguarding </w:t>
      </w:r>
      <w:r w:rsidR="005603A3" w:rsidRPr="00853AD3">
        <w:rPr>
          <w:szCs w:val="20"/>
        </w:rPr>
        <w:t>Measures.</w:t>
      </w:r>
    </w:p>
    <w:p w14:paraId="02F4569E" w14:textId="77777777" w:rsidR="000D72B6" w:rsidRPr="00853AD3" w:rsidRDefault="000D72B6" w:rsidP="000D72B6">
      <w:pPr>
        <w:autoSpaceDE w:val="0"/>
        <w:autoSpaceDN w:val="0"/>
        <w:adjustRightInd w:val="0"/>
      </w:pPr>
    </w:p>
    <w:p w14:paraId="72AB98F4" w14:textId="1EDFA91A" w:rsidR="00C0315F" w:rsidRPr="00853AD3" w:rsidRDefault="0084698B" w:rsidP="00527263">
      <w:pPr>
        <w:pStyle w:val="TemplateHeading2"/>
      </w:pPr>
      <w:bookmarkStart w:id="30" w:name="_Toc534888689"/>
      <w:r w:rsidRPr="00853AD3">
        <w:t>3.</w:t>
      </w:r>
      <w:r w:rsidR="003C20A8" w:rsidRPr="00853AD3">
        <w:t>1.2</w:t>
      </w:r>
      <w:r w:rsidR="00590746">
        <w:tab/>
      </w:r>
      <w:r w:rsidR="00034C4B" w:rsidRPr="00853AD3">
        <w:t xml:space="preserve">Part </w:t>
      </w:r>
      <w:r w:rsidR="00C0315F" w:rsidRPr="00853AD3">
        <w:t>3B</w:t>
      </w:r>
      <w:r w:rsidR="00F5418D" w:rsidRPr="00853AD3">
        <w:t>: ADIS In-Service Support</w:t>
      </w:r>
      <w:bookmarkEnd w:id="30"/>
      <w:r w:rsidR="00C0315F" w:rsidRPr="00853AD3">
        <w:t xml:space="preserve"> </w:t>
      </w:r>
    </w:p>
    <w:p w14:paraId="3C17B344" w14:textId="77777777" w:rsidR="00C0315F" w:rsidRPr="00853AD3" w:rsidRDefault="00C0315F" w:rsidP="00C0315F">
      <w:pPr>
        <w:autoSpaceDE w:val="0"/>
        <w:autoSpaceDN w:val="0"/>
        <w:adjustRightInd w:val="0"/>
        <w:ind w:left="1560" w:hanging="1440"/>
      </w:pPr>
      <w:bookmarkStart w:id="31" w:name="_GoBack"/>
      <w:bookmarkEnd w:id="31"/>
    </w:p>
    <w:p w14:paraId="74451463" w14:textId="166885E4" w:rsidR="00C0315F" w:rsidRPr="00853AD3" w:rsidRDefault="00C0315F" w:rsidP="00C0315F">
      <w:pPr>
        <w:autoSpaceDE w:val="0"/>
        <w:autoSpaceDN w:val="0"/>
        <w:adjustRightInd w:val="0"/>
        <w:ind w:left="1560" w:hanging="1440"/>
      </w:pPr>
      <w:r w:rsidRPr="00853AD3">
        <w:t xml:space="preserve">Section I: </w:t>
      </w:r>
      <w:r w:rsidRPr="00853AD3">
        <w:tab/>
        <w:t xml:space="preserve">Technical Bid – </w:t>
      </w:r>
      <w:r w:rsidR="0059721B" w:rsidRPr="00853AD3">
        <w:t xml:space="preserve">One </w:t>
      </w:r>
      <w:r w:rsidRPr="00853AD3">
        <w:t>(</w:t>
      </w:r>
      <w:r w:rsidR="0059721B" w:rsidRPr="00853AD3">
        <w:t>1</w:t>
      </w:r>
      <w:r w:rsidRPr="00853AD3">
        <w:t xml:space="preserve">) hard copies and one (1) soft copy on a </w:t>
      </w:r>
      <w:r w:rsidR="00B218F1" w:rsidRPr="00853AD3">
        <w:rPr>
          <w:szCs w:val="20"/>
        </w:rPr>
        <w:t>CD or DVD or USB flash drive</w:t>
      </w:r>
      <w:r w:rsidR="00FB560E" w:rsidRPr="00853AD3">
        <w:rPr>
          <w:szCs w:val="20"/>
        </w:rPr>
        <w:t>.</w:t>
      </w:r>
    </w:p>
    <w:p w14:paraId="192C0E42" w14:textId="77777777" w:rsidR="00C0315F" w:rsidRPr="00853AD3" w:rsidRDefault="00C0315F" w:rsidP="00C0315F">
      <w:pPr>
        <w:autoSpaceDE w:val="0"/>
        <w:autoSpaceDN w:val="0"/>
        <w:adjustRightInd w:val="0"/>
        <w:ind w:left="1560" w:hanging="1440"/>
      </w:pPr>
      <w:r w:rsidRPr="00853AD3">
        <w:tab/>
      </w:r>
      <w:r w:rsidRPr="00853AD3">
        <w:rPr>
          <w:i/>
        </w:rPr>
        <w:t xml:space="preserve"> </w:t>
      </w:r>
    </w:p>
    <w:p w14:paraId="4A2BA9DB" w14:textId="42E54BB4" w:rsidR="00C0315F" w:rsidRPr="00853AD3" w:rsidRDefault="00C0315F" w:rsidP="00C0315F">
      <w:pPr>
        <w:autoSpaceDE w:val="0"/>
        <w:autoSpaceDN w:val="0"/>
        <w:adjustRightInd w:val="0"/>
        <w:ind w:left="1560" w:hanging="1440"/>
      </w:pPr>
      <w:r w:rsidRPr="00853AD3">
        <w:t>Section II:</w:t>
      </w:r>
      <w:r w:rsidRPr="00853AD3">
        <w:tab/>
        <w:t xml:space="preserve">Financial Bid - One (1) hard copy and one (1) soft copy on a </w:t>
      </w:r>
      <w:r w:rsidR="00B218F1" w:rsidRPr="00853AD3">
        <w:rPr>
          <w:szCs w:val="20"/>
        </w:rPr>
        <w:t>CD or DVD or USB flash drive</w:t>
      </w:r>
      <w:r w:rsidR="00FB560E" w:rsidRPr="00853AD3">
        <w:rPr>
          <w:szCs w:val="20"/>
        </w:rPr>
        <w:t>.</w:t>
      </w:r>
    </w:p>
    <w:p w14:paraId="08201306" w14:textId="77777777" w:rsidR="00C0315F" w:rsidRPr="00853AD3" w:rsidRDefault="00C0315F" w:rsidP="00C0315F">
      <w:pPr>
        <w:autoSpaceDE w:val="0"/>
        <w:autoSpaceDN w:val="0"/>
        <w:adjustRightInd w:val="0"/>
        <w:ind w:left="1560" w:hanging="1440"/>
      </w:pPr>
    </w:p>
    <w:p w14:paraId="51868633" w14:textId="3C83AB93" w:rsidR="006263FA" w:rsidRPr="00853AD3" w:rsidRDefault="006263FA" w:rsidP="00C0315F">
      <w:pPr>
        <w:autoSpaceDE w:val="0"/>
        <w:autoSpaceDN w:val="0"/>
        <w:adjustRightInd w:val="0"/>
        <w:ind w:left="1560" w:hanging="1440"/>
      </w:pPr>
      <w:r w:rsidRPr="00853AD3">
        <w:t xml:space="preserve">Section III: </w:t>
      </w:r>
      <w:r w:rsidRPr="00853AD3">
        <w:tab/>
        <w:t>same requirement as per 3A</w:t>
      </w:r>
      <w:r w:rsidR="008F661A" w:rsidRPr="00853AD3">
        <w:t xml:space="preserve"> – Section III</w:t>
      </w:r>
      <w:r w:rsidRPr="00853AD3">
        <w:t>.</w:t>
      </w:r>
    </w:p>
    <w:p w14:paraId="30D73522" w14:textId="77777777" w:rsidR="006263FA" w:rsidRPr="00853AD3" w:rsidRDefault="006263FA" w:rsidP="00C0315F">
      <w:pPr>
        <w:autoSpaceDE w:val="0"/>
        <w:autoSpaceDN w:val="0"/>
        <w:adjustRightInd w:val="0"/>
        <w:ind w:left="1560" w:hanging="1440"/>
      </w:pPr>
    </w:p>
    <w:p w14:paraId="4B1E34B0" w14:textId="38E0D4F9" w:rsidR="00C0315F" w:rsidRPr="00853AD3" w:rsidRDefault="00C0315F" w:rsidP="00C0315F">
      <w:pPr>
        <w:autoSpaceDE w:val="0"/>
        <w:autoSpaceDN w:val="0"/>
        <w:adjustRightInd w:val="0"/>
        <w:ind w:left="1560" w:hanging="1440"/>
      </w:pPr>
      <w:r w:rsidRPr="00853AD3">
        <w:rPr>
          <w:szCs w:val="20"/>
        </w:rPr>
        <w:t xml:space="preserve">Section IV: </w:t>
      </w:r>
      <w:r w:rsidRPr="00853AD3">
        <w:rPr>
          <w:szCs w:val="20"/>
        </w:rPr>
        <w:tab/>
        <w:t>Additional Information - Bidder’s Proposed Site(s) or Premises Requiring Safeguarding Measures</w:t>
      </w:r>
      <w:r w:rsidR="00FB560E" w:rsidRPr="00853AD3">
        <w:rPr>
          <w:szCs w:val="20"/>
        </w:rPr>
        <w:t>.</w:t>
      </w:r>
    </w:p>
    <w:p w14:paraId="34548A9A" w14:textId="77777777" w:rsidR="00C63D1B" w:rsidRDefault="00C63D1B" w:rsidP="00C63D1B">
      <w:pPr>
        <w:autoSpaceDE w:val="0"/>
        <w:autoSpaceDN w:val="0"/>
        <w:adjustRightInd w:val="0"/>
      </w:pPr>
    </w:p>
    <w:p w14:paraId="22E669F6" w14:textId="0A98CC32" w:rsidR="00C63D1B" w:rsidRPr="00853AD3" w:rsidRDefault="00C63D1B" w:rsidP="00C63D1B">
      <w:pPr>
        <w:autoSpaceDE w:val="0"/>
        <w:autoSpaceDN w:val="0"/>
        <w:adjustRightInd w:val="0"/>
      </w:pPr>
      <w:r>
        <w:t xml:space="preserve">Note: For Part 3A and 3B </w:t>
      </w:r>
      <w:r w:rsidRPr="00853AD3">
        <w:t>Section I and II must be provided for Volume 2 and 3 of this RFP.  For Section III of 3A and 3B, only one set of certification will be sufficient.</w:t>
      </w:r>
    </w:p>
    <w:p w14:paraId="66F8F9A8" w14:textId="77777777" w:rsidR="00590746" w:rsidRDefault="00590746" w:rsidP="00590746">
      <w:pPr>
        <w:autoSpaceDE w:val="0"/>
        <w:autoSpaceDN w:val="0"/>
        <w:adjustRightInd w:val="0"/>
      </w:pPr>
    </w:p>
    <w:p w14:paraId="7E424541" w14:textId="5D86D64A" w:rsidR="000D5289" w:rsidRPr="00853AD3" w:rsidRDefault="000D5289" w:rsidP="00590746">
      <w:pPr>
        <w:autoSpaceDE w:val="0"/>
        <w:autoSpaceDN w:val="0"/>
        <w:adjustRightInd w:val="0"/>
        <w:rPr>
          <w:b/>
        </w:rPr>
      </w:pPr>
      <w:r w:rsidRPr="00853AD3">
        <w:rPr>
          <w:b/>
        </w:rPr>
        <w:t>Part 3C: ADIS ITB and VP bid Section</w:t>
      </w:r>
    </w:p>
    <w:p w14:paraId="18D7AD60" w14:textId="77777777" w:rsidR="000D5289" w:rsidRPr="00853AD3" w:rsidRDefault="000D5289" w:rsidP="00C0315F">
      <w:pPr>
        <w:autoSpaceDE w:val="0"/>
        <w:autoSpaceDN w:val="0"/>
        <w:adjustRightInd w:val="0"/>
        <w:ind w:left="1560" w:hanging="1440"/>
        <w:rPr>
          <w:lang w:val="en-CA"/>
        </w:rPr>
      </w:pPr>
    </w:p>
    <w:p w14:paraId="4A81F029" w14:textId="0476FC66" w:rsidR="000D5289" w:rsidRPr="00853AD3" w:rsidRDefault="000D5289" w:rsidP="00C0315F">
      <w:pPr>
        <w:autoSpaceDE w:val="0"/>
        <w:autoSpaceDN w:val="0"/>
        <w:adjustRightInd w:val="0"/>
      </w:pPr>
      <w:r w:rsidRPr="00853AD3">
        <w:t xml:space="preserve">  Section I:</w:t>
      </w:r>
      <w:r w:rsidRPr="00853AD3">
        <w:tab/>
        <w:t xml:space="preserve">       ITB Bid - One (1) hard copy and one (1) soft copy on a </w:t>
      </w:r>
      <w:r w:rsidR="00B218F1" w:rsidRPr="00853AD3">
        <w:rPr>
          <w:szCs w:val="20"/>
        </w:rPr>
        <w:t>CD or DVD or USB flash drive</w:t>
      </w:r>
    </w:p>
    <w:p w14:paraId="75E72451" w14:textId="77777777" w:rsidR="000D5289" w:rsidRPr="00853AD3" w:rsidRDefault="000D5289" w:rsidP="00C0315F">
      <w:pPr>
        <w:autoSpaceDE w:val="0"/>
        <w:autoSpaceDN w:val="0"/>
        <w:adjustRightInd w:val="0"/>
      </w:pPr>
    </w:p>
    <w:p w14:paraId="3AAA5CD7" w14:textId="77777777" w:rsidR="00301AE1" w:rsidRDefault="00301AE1" w:rsidP="00C0315F">
      <w:pPr>
        <w:autoSpaceDE w:val="0"/>
        <w:autoSpaceDN w:val="0"/>
        <w:adjustRightInd w:val="0"/>
      </w:pPr>
    </w:p>
    <w:p w14:paraId="60653128" w14:textId="176B1C74" w:rsidR="00C0315F" w:rsidRPr="00301AE1" w:rsidRDefault="006D068B" w:rsidP="00C0315F">
      <w:pPr>
        <w:autoSpaceDE w:val="0"/>
        <w:autoSpaceDN w:val="0"/>
        <w:adjustRightInd w:val="0"/>
        <w:rPr>
          <w:b/>
        </w:rPr>
      </w:pPr>
      <w:r w:rsidRPr="00301AE1">
        <w:rPr>
          <w:b/>
        </w:rPr>
        <w:t>Bidders are requested to submit</w:t>
      </w:r>
      <w:r w:rsidR="000D5289" w:rsidRPr="00301AE1">
        <w:rPr>
          <w:b/>
        </w:rPr>
        <w:t xml:space="preserve"> one (1) media device for the</w:t>
      </w:r>
      <w:r w:rsidRPr="00301AE1">
        <w:rPr>
          <w:b/>
        </w:rPr>
        <w:t xml:space="preserve"> technical bid</w:t>
      </w:r>
      <w:r w:rsidR="000D5289" w:rsidRPr="00301AE1">
        <w:rPr>
          <w:b/>
        </w:rPr>
        <w:t>, one (1) media device for the</w:t>
      </w:r>
      <w:r w:rsidRPr="00301AE1">
        <w:rPr>
          <w:b/>
        </w:rPr>
        <w:t xml:space="preserve"> financial and certifications bids</w:t>
      </w:r>
      <w:r w:rsidR="000D5289" w:rsidRPr="00301AE1">
        <w:rPr>
          <w:b/>
        </w:rPr>
        <w:t xml:space="preserve"> and one (1) media device for the ITB bid</w:t>
      </w:r>
      <w:r w:rsidRPr="00301AE1">
        <w:rPr>
          <w:b/>
        </w:rPr>
        <w:t xml:space="preserve">.  </w:t>
      </w:r>
      <w:r w:rsidR="00C0315F" w:rsidRPr="00301AE1">
        <w:rPr>
          <w:b/>
        </w:rPr>
        <w:t>If there is a discrepancy between the wording of the soft copy and the hard copy, the wording of the hard copy will have priority over the wording of the soft copy.</w:t>
      </w:r>
    </w:p>
    <w:p w14:paraId="251BC79D" w14:textId="77777777" w:rsidR="00C0315F" w:rsidRPr="00853AD3" w:rsidRDefault="00C0315F" w:rsidP="00C0315F">
      <w:pPr>
        <w:autoSpaceDE w:val="0"/>
        <w:autoSpaceDN w:val="0"/>
        <w:adjustRightInd w:val="0"/>
      </w:pPr>
    </w:p>
    <w:p w14:paraId="35C5A415" w14:textId="77777777" w:rsidR="00C0315F" w:rsidRPr="00853AD3" w:rsidRDefault="00C0315F" w:rsidP="00C0315F">
      <w:pPr>
        <w:autoSpaceDE w:val="0"/>
        <w:autoSpaceDN w:val="0"/>
        <w:adjustRightInd w:val="0"/>
      </w:pPr>
      <w:r w:rsidRPr="00853AD3">
        <w:t>Prices must appear in the financial bid only.  No prices must be indicated in any other section of the bid.</w:t>
      </w:r>
    </w:p>
    <w:p w14:paraId="7A348F7E" w14:textId="77777777" w:rsidR="00C0315F" w:rsidRPr="00853AD3" w:rsidRDefault="00C0315F" w:rsidP="000D72B6">
      <w:pPr>
        <w:autoSpaceDE w:val="0"/>
        <w:autoSpaceDN w:val="0"/>
        <w:adjustRightInd w:val="0"/>
      </w:pPr>
    </w:p>
    <w:p w14:paraId="63C9FCD8" w14:textId="77777777" w:rsidR="00AA7A95" w:rsidRPr="00853AD3" w:rsidRDefault="00AA7A95">
      <w:pPr>
        <w:rPr>
          <w:rFonts w:eastAsiaTheme="majorEastAsia"/>
          <w:b/>
          <w:bCs/>
          <w:szCs w:val="20"/>
          <w:lang w:val="en-CA"/>
        </w:rPr>
      </w:pPr>
      <w:r w:rsidRPr="00853AD3">
        <w:br w:type="page"/>
      </w:r>
    </w:p>
    <w:p w14:paraId="23F001F7" w14:textId="2C1E0A11" w:rsidR="00F3233C" w:rsidRPr="00853AD3" w:rsidRDefault="0084698B" w:rsidP="00F3233C">
      <w:pPr>
        <w:pStyle w:val="TemplateHeading2"/>
      </w:pPr>
      <w:bookmarkStart w:id="32" w:name="_Toc534888690"/>
      <w:r w:rsidRPr="00853AD3">
        <w:lastRenderedPageBreak/>
        <w:t>3.</w:t>
      </w:r>
      <w:r w:rsidR="003C20A8" w:rsidRPr="00853AD3">
        <w:t>1.3</w:t>
      </w:r>
      <w:r w:rsidR="00590746">
        <w:tab/>
      </w:r>
      <w:r w:rsidR="006263FA" w:rsidRPr="00853AD3">
        <w:t xml:space="preserve">Part 3A and 3B </w:t>
      </w:r>
      <w:r w:rsidR="00F3233C" w:rsidRPr="00853AD3">
        <w:t>Section I:</w:t>
      </w:r>
      <w:r w:rsidR="000E78C8" w:rsidRPr="00853AD3">
        <w:t xml:space="preserve"> </w:t>
      </w:r>
      <w:r w:rsidR="00F3233C" w:rsidRPr="00853AD3">
        <w:t>Technical Bid</w:t>
      </w:r>
      <w:bookmarkEnd w:id="32"/>
    </w:p>
    <w:p w14:paraId="49882211" w14:textId="77777777" w:rsidR="00F3233C" w:rsidRPr="00853AD3" w:rsidRDefault="00F3233C" w:rsidP="00F3233C">
      <w:pPr>
        <w:pStyle w:val="DefaultText"/>
        <w:rPr>
          <w:rFonts w:cs="Arial"/>
          <w:lang w:val="en-CA"/>
        </w:rPr>
      </w:pPr>
    </w:p>
    <w:p w14:paraId="068FCF01" w14:textId="77777777" w:rsidR="00F3233C" w:rsidRPr="00853AD3" w:rsidRDefault="00F3233C" w:rsidP="00F3233C">
      <w:pPr>
        <w:autoSpaceDE w:val="0"/>
        <w:autoSpaceDN w:val="0"/>
        <w:adjustRightInd w:val="0"/>
      </w:pPr>
      <w:r w:rsidRPr="00853AD3">
        <w:t>In their technical bid, bidders should demonstrate their understanding of the requirements contained in the bid solicitation and explain how they will meet these requirements.  Bidders should demonstrate their capability and describe their approach in a thorough, concise and clear manner for carrying out the work.</w:t>
      </w:r>
    </w:p>
    <w:p w14:paraId="56051142" w14:textId="77777777" w:rsidR="00F3233C" w:rsidRPr="00853AD3" w:rsidRDefault="00F3233C" w:rsidP="00F3233C">
      <w:pPr>
        <w:autoSpaceDE w:val="0"/>
        <w:autoSpaceDN w:val="0"/>
        <w:adjustRightInd w:val="0"/>
      </w:pPr>
    </w:p>
    <w:p w14:paraId="1B73FE26" w14:textId="77777777" w:rsidR="00F3233C" w:rsidRPr="00853AD3" w:rsidRDefault="00F3233C" w:rsidP="00F3233C">
      <w:pPr>
        <w:autoSpaceDE w:val="0"/>
        <w:autoSpaceDN w:val="0"/>
        <w:adjustRightInd w:val="0"/>
        <w:rPr>
          <w:szCs w:val="20"/>
        </w:rPr>
      </w:pPr>
      <w:r w:rsidRPr="00853AD3">
        <w:t>The technical bid should clearly address and in sufficient depth the points that are subject to the evaluation criteria against which the bid will be evaluated.  Simply repeating the statement contained in the bid solicitation is not sufficient.  In order to facilitate the evaluation of the bid, Canada requests that bidders address and present topics in the order of the evaluation criteria under the same headings.  To avoid duplication, bidders may refer to different sections of their bids by identifying the specific paragraph and page number where the subject topic has already been addressed. Also, i</w:t>
      </w:r>
      <w:r w:rsidRPr="00853AD3">
        <w:rPr>
          <w:szCs w:val="20"/>
        </w:rPr>
        <w:t>n their Management and Corporate Bid (portions of the Technical Bid), bidders must describe their capability and experience, the project management team and provide client contact(s), as applicable.</w:t>
      </w:r>
    </w:p>
    <w:p w14:paraId="4BE9C43B" w14:textId="77777777" w:rsidR="00F3233C" w:rsidRPr="00853AD3" w:rsidRDefault="00F3233C" w:rsidP="00F3233C">
      <w:pPr>
        <w:autoSpaceDE w:val="0"/>
        <w:autoSpaceDN w:val="0"/>
        <w:adjustRightInd w:val="0"/>
        <w:rPr>
          <w:szCs w:val="20"/>
        </w:rPr>
      </w:pPr>
    </w:p>
    <w:p w14:paraId="2A5614A4" w14:textId="3785DDDC" w:rsidR="003B4611" w:rsidRPr="00853AD3" w:rsidRDefault="003B4611" w:rsidP="00F3233C">
      <w:pPr>
        <w:autoSpaceDE w:val="0"/>
        <w:autoSpaceDN w:val="0"/>
        <w:adjustRightInd w:val="0"/>
        <w:rPr>
          <w:b/>
        </w:rPr>
      </w:pPr>
      <w:r w:rsidRPr="00853AD3">
        <w:rPr>
          <w:b/>
        </w:rPr>
        <w:t>Additional information regarding the evaluation plan are included in the Attachment 1 to Part 4.</w:t>
      </w:r>
    </w:p>
    <w:p w14:paraId="436291F3" w14:textId="77777777" w:rsidR="003B4611" w:rsidRPr="00853AD3" w:rsidRDefault="003B4611" w:rsidP="00F3233C">
      <w:pPr>
        <w:autoSpaceDE w:val="0"/>
        <w:autoSpaceDN w:val="0"/>
        <w:adjustRightInd w:val="0"/>
        <w:rPr>
          <w:b/>
        </w:rPr>
      </w:pPr>
    </w:p>
    <w:p w14:paraId="6219EFC3" w14:textId="77777777" w:rsidR="00F3233C" w:rsidRPr="00853AD3" w:rsidRDefault="00F3233C" w:rsidP="00F3233C">
      <w:pPr>
        <w:autoSpaceDE w:val="0"/>
        <w:autoSpaceDN w:val="0"/>
        <w:adjustRightInd w:val="0"/>
        <w:rPr>
          <w:b/>
        </w:rPr>
      </w:pPr>
      <w:r w:rsidRPr="00853AD3">
        <w:rPr>
          <w:b/>
        </w:rPr>
        <w:t>The technical requirements, specified in Annex A and its attachment and appendices, that are preceded by the term “must” are to be included as part of the Bidder’s technical proposal. The technical requirements, specified in Annex A, preceded by the term “should” may be added to the Bidder’s technical proposal. Bidder acknowledges and agrees that once added to its bid, these technical requirements become contractual requirements, on which the Bidder must deliver.</w:t>
      </w:r>
    </w:p>
    <w:p w14:paraId="180FEE00" w14:textId="77777777" w:rsidR="00DA6735" w:rsidRPr="00853AD3" w:rsidRDefault="00DA6735" w:rsidP="00D96772"/>
    <w:p w14:paraId="362A2787" w14:textId="4D01C1A8" w:rsidR="00F3233C" w:rsidRPr="00853AD3" w:rsidRDefault="0084698B" w:rsidP="00F3233C">
      <w:pPr>
        <w:pStyle w:val="TemplateHeading2"/>
      </w:pPr>
      <w:bookmarkStart w:id="33" w:name="_Toc534888691"/>
      <w:r w:rsidRPr="00853AD3">
        <w:t>3.</w:t>
      </w:r>
      <w:r w:rsidR="003C20A8" w:rsidRPr="00853AD3">
        <w:t>1.4</w:t>
      </w:r>
      <w:r w:rsidR="00590746">
        <w:tab/>
      </w:r>
      <w:r w:rsidR="006263FA" w:rsidRPr="00853AD3">
        <w:t xml:space="preserve">Part 3A and 3B </w:t>
      </w:r>
      <w:r w:rsidR="00F3233C" w:rsidRPr="00853AD3">
        <w:t>Section II:</w:t>
      </w:r>
      <w:r w:rsidR="000E78C8" w:rsidRPr="00853AD3">
        <w:t xml:space="preserve"> </w:t>
      </w:r>
      <w:r w:rsidR="00F3233C" w:rsidRPr="00853AD3">
        <w:t>Financial Bid</w:t>
      </w:r>
      <w:bookmarkEnd w:id="33"/>
    </w:p>
    <w:p w14:paraId="0A3B425C" w14:textId="77777777" w:rsidR="00F3233C" w:rsidRPr="00853AD3" w:rsidRDefault="00F3233C" w:rsidP="00F3233C">
      <w:pPr>
        <w:pStyle w:val="DefaultText"/>
        <w:ind w:left="720" w:hanging="720"/>
        <w:rPr>
          <w:rFonts w:cs="Arial"/>
          <w:b/>
          <w:bCs/>
          <w:lang w:val="en-CA"/>
        </w:rPr>
      </w:pPr>
    </w:p>
    <w:p w14:paraId="673535B5" w14:textId="77777777" w:rsidR="00F3233C" w:rsidRPr="00853AD3" w:rsidRDefault="00F3233C" w:rsidP="00F3233C">
      <w:pPr>
        <w:pStyle w:val="DefaultText"/>
        <w:ind w:left="720"/>
      </w:pPr>
    </w:p>
    <w:p w14:paraId="7F5A61B4" w14:textId="77777777" w:rsidR="00F3233C" w:rsidRPr="00853AD3" w:rsidRDefault="00F3233C" w:rsidP="00537A75">
      <w:pPr>
        <w:pStyle w:val="DefaultText"/>
        <w:numPr>
          <w:ilvl w:val="0"/>
          <w:numId w:val="43"/>
        </w:numPr>
        <w:rPr>
          <w:rFonts w:cs="Arial"/>
          <w:lang w:val="en-CA"/>
        </w:rPr>
      </w:pPr>
      <w:r w:rsidRPr="00853AD3">
        <w:t>The purpose of this Section is to provide Canada with the requested financial information in a prescribed form so that all received proposals can be evaluated on a common basis.  Bidders must submit their financial bid in accordance with the entire solicitation.</w:t>
      </w:r>
    </w:p>
    <w:p w14:paraId="49632762" w14:textId="77777777" w:rsidR="00F3233C" w:rsidRPr="00853AD3" w:rsidRDefault="00F3233C" w:rsidP="00F3233C">
      <w:pPr>
        <w:pStyle w:val="DefaultText"/>
        <w:ind w:left="720"/>
        <w:rPr>
          <w:rFonts w:cs="Arial"/>
          <w:lang w:val="en-CA"/>
        </w:rPr>
      </w:pPr>
    </w:p>
    <w:p w14:paraId="7BEAB124" w14:textId="77777777" w:rsidR="00F3233C" w:rsidRPr="00853AD3" w:rsidRDefault="00F3233C" w:rsidP="00537A75">
      <w:pPr>
        <w:pStyle w:val="Default"/>
        <w:numPr>
          <w:ilvl w:val="0"/>
          <w:numId w:val="43"/>
        </w:numPr>
        <w:rPr>
          <w:sz w:val="20"/>
          <w:szCs w:val="20"/>
        </w:rPr>
      </w:pPr>
      <w:r w:rsidRPr="00853AD3">
        <w:rPr>
          <w:sz w:val="20"/>
          <w:szCs w:val="20"/>
        </w:rPr>
        <w:t>Bidders should submit their pricing using the format in:</w:t>
      </w:r>
    </w:p>
    <w:p w14:paraId="759AAA69" w14:textId="77777777" w:rsidR="00F3233C" w:rsidRPr="00853AD3" w:rsidRDefault="00F3233C" w:rsidP="00F3233C">
      <w:pPr>
        <w:pStyle w:val="Default"/>
        <w:ind w:left="720"/>
        <w:rPr>
          <w:sz w:val="20"/>
          <w:szCs w:val="20"/>
        </w:rPr>
      </w:pPr>
      <w:r w:rsidRPr="00853AD3">
        <w:rPr>
          <w:sz w:val="20"/>
          <w:szCs w:val="20"/>
        </w:rPr>
        <w:t xml:space="preserve">Volume 2 – Annex B, Acquisition Contract Deliverables Pricing List, and </w:t>
      </w:r>
    </w:p>
    <w:p w14:paraId="4988738F" w14:textId="77777777" w:rsidR="00F3233C" w:rsidRPr="00853AD3" w:rsidRDefault="00F3233C" w:rsidP="00F3233C">
      <w:pPr>
        <w:pStyle w:val="Default"/>
        <w:ind w:left="720"/>
        <w:rPr>
          <w:b/>
          <w:sz w:val="20"/>
          <w:szCs w:val="20"/>
        </w:rPr>
      </w:pPr>
      <w:r w:rsidRPr="00853AD3">
        <w:rPr>
          <w:sz w:val="20"/>
          <w:szCs w:val="20"/>
        </w:rPr>
        <w:t>Volume 3 – Annex B, In-Service Support Contract Deliverables Pricing List.</w:t>
      </w:r>
    </w:p>
    <w:p w14:paraId="12C600B4" w14:textId="77777777" w:rsidR="00F3233C" w:rsidRPr="00853AD3" w:rsidRDefault="00F3233C" w:rsidP="00F3233C">
      <w:pPr>
        <w:pStyle w:val="ListParagraph"/>
        <w:autoSpaceDE w:val="0"/>
        <w:autoSpaceDN w:val="0"/>
        <w:adjustRightInd w:val="0"/>
        <w:rPr>
          <w:rFonts w:ascii="Arial" w:hAnsi="Arial" w:cs="Arial"/>
          <w:sz w:val="20"/>
          <w:szCs w:val="20"/>
          <w:lang w:eastAsia="en-CA"/>
        </w:rPr>
      </w:pPr>
    </w:p>
    <w:p w14:paraId="5115C55E" w14:textId="77165F3C" w:rsidR="00F3233C" w:rsidRPr="00853AD3" w:rsidRDefault="00F3233C" w:rsidP="00537A75">
      <w:pPr>
        <w:pStyle w:val="ListParagraph"/>
        <w:numPr>
          <w:ilvl w:val="0"/>
          <w:numId w:val="43"/>
        </w:numPr>
        <w:autoSpaceDE w:val="0"/>
        <w:autoSpaceDN w:val="0"/>
        <w:adjustRightInd w:val="0"/>
        <w:rPr>
          <w:rFonts w:ascii="Arial" w:hAnsi="Arial" w:cs="Arial"/>
          <w:sz w:val="20"/>
          <w:szCs w:val="20"/>
          <w:lang w:eastAsia="en-CA"/>
        </w:rPr>
      </w:pPr>
      <w:r w:rsidRPr="00853AD3">
        <w:rPr>
          <w:rFonts w:ascii="Arial" w:hAnsi="Arial" w:cs="Arial"/>
          <w:sz w:val="20"/>
          <w:szCs w:val="20"/>
          <w:lang w:eastAsia="en-CA"/>
        </w:rPr>
        <w:t>Bidders must submit a price for all elements detailed in</w:t>
      </w:r>
      <w:r w:rsidR="00C23D14" w:rsidRPr="00853AD3">
        <w:rPr>
          <w:rFonts w:ascii="Arial" w:hAnsi="Arial" w:cs="Arial"/>
          <w:sz w:val="20"/>
          <w:szCs w:val="20"/>
          <w:lang w:eastAsia="en-CA"/>
        </w:rPr>
        <w:t>:</w:t>
      </w:r>
      <w:r w:rsidRPr="00853AD3">
        <w:rPr>
          <w:rFonts w:ascii="Arial" w:hAnsi="Arial" w:cs="Arial"/>
          <w:sz w:val="20"/>
          <w:szCs w:val="20"/>
          <w:lang w:eastAsia="en-CA"/>
        </w:rPr>
        <w:t xml:space="preserve"> </w:t>
      </w:r>
    </w:p>
    <w:p w14:paraId="4B418808" w14:textId="77777777" w:rsidR="00F3233C" w:rsidRPr="00853AD3" w:rsidRDefault="00F3233C" w:rsidP="00F3233C">
      <w:pPr>
        <w:pStyle w:val="ListParagraph"/>
        <w:autoSpaceDE w:val="0"/>
        <w:autoSpaceDN w:val="0"/>
        <w:adjustRightInd w:val="0"/>
        <w:rPr>
          <w:rFonts w:ascii="Arial" w:hAnsi="Arial" w:cs="Arial"/>
          <w:sz w:val="20"/>
          <w:szCs w:val="20"/>
        </w:rPr>
      </w:pPr>
      <w:r w:rsidRPr="00853AD3">
        <w:rPr>
          <w:rFonts w:ascii="Arial" w:hAnsi="Arial" w:cs="Arial"/>
          <w:sz w:val="20"/>
          <w:szCs w:val="20"/>
        </w:rPr>
        <w:t xml:space="preserve">Volume 2 – Annex B, Acquisition Contract deliverables Pricing List, and </w:t>
      </w:r>
    </w:p>
    <w:p w14:paraId="2C0C6F6D" w14:textId="77777777" w:rsidR="00F3233C" w:rsidRPr="00853AD3" w:rsidRDefault="00F3233C" w:rsidP="00F3233C">
      <w:pPr>
        <w:pStyle w:val="ListParagraph"/>
        <w:autoSpaceDE w:val="0"/>
        <w:autoSpaceDN w:val="0"/>
        <w:adjustRightInd w:val="0"/>
        <w:rPr>
          <w:rFonts w:ascii="Arial" w:hAnsi="Arial" w:cs="Arial"/>
          <w:sz w:val="20"/>
          <w:szCs w:val="20"/>
          <w:lang w:eastAsia="en-CA"/>
        </w:rPr>
      </w:pPr>
      <w:r w:rsidRPr="00853AD3">
        <w:rPr>
          <w:rFonts w:ascii="Arial" w:hAnsi="Arial" w:cs="Arial"/>
          <w:sz w:val="20"/>
          <w:szCs w:val="20"/>
        </w:rPr>
        <w:t>Volume 3 – Annex B, In-Service Support Contract Deliverables Pricing List.</w:t>
      </w:r>
      <w:r w:rsidRPr="00853AD3">
        <w:rPr>
          <w:rFonts w:ascii="Arial" w:hAnsi="Arial" w:cs="Arial"/>
          <w:sz w:val="20"/>
          <w:szCs w:val="20"/>
          <w:lang w:eastAsia="en-CA"/>
        </w:rPr>
        <w:t xml:space="preserve"> </w:t>
      </w:r>
    </w:p>
    <w:p w14:paraId="741B7E3D" w14:textId="77777777" w:rsidR="00F3233C" w:rsidRPr="00853AD3" w:rsidRDefault="00F3233C" w:rsidP="00F3233C">
      <w:pPr>
        <w:pStyle w:val="ListParagraph"/>
        <w:autoSpaceDE w:val="0"/>
        <w:autoSpaceDN w:val="0"/>
        <w:adjustRightInd w:val="0"/>
        <w:rPr>
          <w:rFonts w:ascii="Arial" w:hAnsi="Arial" w:cs="Arial"/>
          <w:sz w:val="20"/>
          <w:szCs w:val="20"/>
          <w:lang w:eastAsia="en-CA"/>
        </w:rPr>
      </w:pPr>
      <w:r w:rsidRPr="00853AD3">
        <w:rPr>
          <w:rFonts w:ascii="Arial" w:hAnsi="Arial" w:cs="Arial"/>
          <w:sz w:val="20"/>
          <w:szCs w:val="20"/>
          <w:lang w:eastAsia="en-CA"/>
        </w:rPr>
        <w:t>Applicable Taxes must be extra.</w:t>
      </w:r>
    </w:p>
    <w:p w14:paraId="53B1E48D" w14:textId="77777777" w:rsidR="00D24880" w:rsidRPr="00853AD3" w:rsidRDefault="00D24880" w:rsidP="00F3233C">
      <w:pPr>
        <w:pStyle w:val="ListParagraph"/>
        <w:autoSpaceDE w:val="0"/>
        <w:autoSpaceDN w:val="0"/>
        <w:adjustRightInd w:val="0"/>
        <w:rPr>
          <w:rFonts w:ascii="Arial" w:hAnsi="Arial" w:cs="Arial"/>
          <w:sz w:val="20"/>
          <w:szCs w:val="20"/>
          <w:lang w:eastAsia="en-CA"/>
        </w:rPr>
      </w:pPr>
    </w:p>
    <w:p w14:paraId="22427C2D" w14:textId="5C356725" w:rsidR="00F3233C" w:rsidRPr="00853AD3" w:rsidRDefault="00F3233C" w:rsidP="00537A75">
      <w:pPr>
        <w:pStyle w:val="ListParagraph"/>
        <w:numPr>
          <w:ilvl w:val="0"/>
          <w:numId w:val="43"/>
        </w:numPr>
        <w:autoSpaceDE w:val="0"/>
        <w:autoSpaceDN w:val="0"/>
        <w:adjustRightInd w:val="0"/>
        <w:rPr>
          <w:rFonts w:ascii="Arial" w:hAnsi="Arial" w:cs="Arial"/>
          <w:b/>
          <w:sz w:val="20"/>
          <w:szCs w:val="20"/>
        </w:rPr>
      </w:pPr>
      <w:commentRangeStart w:id="34"/>
      <w:r w:rsidRPr="00853AD3">
        <w:rPr>
          <w:rFonts w:ascii="Arial" w:hAnsi="Arial" w:cs="Arial"/>
          <w:sz w:val="20"/>
          <w:szCs w:val="20"/>
        </w:rPr>
        <w:t xml:space="preserve">For evaluation purposes, </w:t>
      </w:r>
      <w:r w:rsidR="00D24880" w:rsidRPr="00853AD3">
        <w:rPr>
          <w:rFonts w:ascii="Arial" w:hAnsi="Arial" w:cs="Arial"/>
          <w:b/>
          <w:sz w:val="20"/>
          <w:szCs w:val="20"/>
        </w:rPr>
        <w:t>the total evaluation bid price will be the sum of the “Total Estimated Price” in</w:t>
      </w:r>
      <w:r w:rsidR="00C63D1B">
        <w:rPr>
          <w:rFonts w:ascii="Arial" w:hAnsi="Arial" w:cs="Arial"/>
          <w:b/>
          <w:sz w:val="20"/>
          <w:szCs w:val="20"/>
        </w:rPr>
        <w:t xml:space="preserve">dicated in Annex B of Volume 2 and </w:t>
      </w:r>
      <w:proofErr w:type="gramStart"/>
      <w:r w:rsidR="00C63D1B">
        <w:rPr>
          <w:rFonts w:ascii="Arial" w:hAnsi="Arial" w:cs="Arial"/>
          <w:b/>
          <w:sz w:val="20"/>
          <w:szCs w:val="20"/>
        </w:rPr>
        <w:t xml:space="preserve">the </w:t>
      </w:r>
      <w:r w:rsidR="00D24880" w:rsidRPr="00853AD3">
        <w:rPr>
          <w:rFonts w:ascii="Arial" w:hAnsi="Arial" w:cs="Arial"/>
          <w:b/>
          <w:sz w:val="20"/>
          <w:szCs w:val="20"/>
        </w:rPr>
        <w:t xml:space="preserve"> “</w:t>
      </w:r>
      <w:proofErr w:type="gramEnd"/>
      <w:r w:rsidR="00D24880" w:rsidRPr="00853AD3">
        <w:rPr>
          <w:rFonts w:ascii="Arial" w:hAnsi="Arial" w:cs="Arial"/>
          <w:b/>
          <w:sz w:val="20"/>
          <w:szCs w:val="20"/>
        </w:rPr>
        <w:t xml:space="preserve">Total estimated price” indicated in Annex B of Volume 3. </w:t>
      </w:r>
      <w:commentRangeEnd w:id="34"/>
      <w:r w:rsidR="00853AD3" w:rsidRPr="00853AD3">
        <w:rPr>
          <w:rStyle w:val="CommentReference"/>
          <w:rFonts w:ascii="Arial" w:eastAsia="Times New Roman" w:hAnsi="Arial" w:cs="Arial"/>
          <w:lang w:val="en-US"/>
        </w:rPr>
        <w:commentReference w:id="34"/>
      </w:r>
    </w:p>
    <w:p w14:paraId="6BA29340" w14:textId="77777777" w:rsidR="00F3233C" w:rsidRPr="00853AD3" w:rsidRDefault="00F3233C" w:rsidP="00537A75">
      <w:pPr>
        <w:pStyle w:val="ListParagraph"/>
        <w:numPr>
          <w:ilvl w:val="0"/>
          <w:numId w:val="43"/>
        </w:numPr>
        <w:autoSpaceDE w:val="0"/>
        <w:autoSpaceDN w:val="0"/>
        <w:adjustRightInd w:val="0"/>
        <w:rPr>
          <w:rFonts w:ascii="Arial" w:hAnsi="Arial" w:cs="Arial"/>
          <w:sz w:val="20"/>
          <w:szCs w:val="20"/>
        </w:rPr>
      </w:pPr>
      <w:r w:rsidRPr="00853AD3">
        <w:rPr>
          <w:rFonts w:ascii="Arial" w:hAnsi="Arial" w:cs="Arial"/>
          <w:sz w:val="20"/>
          <w:szCs w:val="20"/>
        </w:rPr>
        <w:t>For Canadian-based bidders, prices must be in Canadian funds, Applicable Taxes excluded, and Canadian customs duties and excise taxes included.</w:t>
      </w:r>
    </w:p>
    <w:p w14:paraId="56F7F456" w14:textId="77777777" w:rsidR="00F3233C" w:rsidRPr="00853AD3" w:rsidRDefault="00F3233C" w:rsidP="00F3233C">
      <w:pPr>
        <w:pStyle w:val="ListParagraph"/>
        <w:autoSpaceDE w:val="0"/>
        <w:autoSpaceDN w:val="0"/>
        <w:adjustRightInd w:val="0"/>
        <w:ind w:left="644"/>
        <w:rPr>
          <w:rFonts w:ascii="Arial" w:hAnsi="Arial" w:cs="Arial"/>
          <w:sz w:val="20"/>
          <w:szCs w:val="20"/>
        </w:rPr>
      </w:pPr>
    </w:p>
    <w:p w14:paraId="01656B47" w14:textId="196939D4" w:rsidR="00F3233C" w:rsidRPr="00853AD3" w:rsidRDefault="00F3233C" w:rsidP="00537A75">
      <w:pPr>
        <w:pStyle w:val="ListParagraph"/>
        <w:numPr>
          <w:ilvl w:val="0"/>
          <w:numId w:val="43"/>
        </w:numPr>
        <w:autoSpaceDE w:val="0"/>
        <w:autoSpaceDN w:val="0"/>
        <w:adjustRightInd w:val="0"/>
        <w:rPr>
          <w:rFonts w:ascii="Arial" w:hAnsi="Arial" w:cs="Arial"/>
          <w:sz w:val="20"/>
          <w:szCs w:val="20"/>
        </w:rPr>
      </w:pPr>
      <w:r w:rsidRPr="00853AD3">
        <w:rPr>
          <w:rFonts w:ascii="Arial" w:hAnsi="Arial" w:cs="Arial"/>
          <w:sz w:val="20"/>
          <w:szCs w:val="20"/>
        </w:rPr>
        <w:t xml:space="preserve">For foreign-based bidders, </w:t>
      </w:r>
      <w:r w:rsidR="009B4D38" w:rsidRPr="00853AD3">
        <w:rPr>
          <w:rFonts w:ascii="Arial" w:hAnsi="Arial" w:cs="Arial"/>
          <w:sz w:val="20"/>
          <w:szCs w:val="20"/>
        </w:rPr>
        <w:t>prices must be in Canadian funds, Applicable Taxes excluded, and Canadian customs duties and excise taxes included</w:t>
      </w:r>
      <w:proofErr w:type="gramStart"/>
      <w:r w:rsidR="009B4D38" w:rsidRPr="00853AD3">
        <w:rPr>
          <w:rFonts w:ascii="Arial" w:hAnsi="Arial" w:cs="Arial"/>
          <w:sz w:val="20"/>
          <w:szCs w:val="20"/>
        </w:rPr>
        <w:t>.</w:t>
      </w:r>
      <w:r w:rsidRPr="00853AD3">
        <w:rPr>
          <w:rFonts w:ascii="Arial" w:hAnsi="Arial" w:cs="Arial"/>
          <w:sz w:val="20"/>
          <w:szCs w:val="20"/>
        </w:rPr>
        <w:t>.</w:t>
      </w:r>
      <w:proofErr w:type="gramEnd"/>
      <w:r w:rsidRPr="00853AD3">
        <w:rPr>
          <w:rFonts w:ascii="Arial" w:hAnsi="Arial" w:cs="Arial"/>
          <w:sz w:val="20"/>
          <w:szCs w:val="20"/>
        </w:rPr>
        <w:t xml:space="preserve"> </w:t>
      </w:r>
    </w:p>
    <w:p w14:paraId="2AD122B7" w14:textId="77777777" w:rsidR="00F3233C" w:rsidRPr="00853AD3" w:rsidRDefault="00F3233C" w:rsidP="00F3233C">
      <w:pPr>
        <w:pStyle w:val="ListParagraph"/>
        <w:autoSpaceDE w:val="0"/>
        <w:autoSpaceDN w:val="0"/>
        <w:adjustRightInd w:val="0"/>
        <w:rPr>
          <w:rFonts w:ascii="Arial" w:hAnsi="Arial" w:cs="Arial"/>
          <w:sz w:val="20"/>
          <w:szCs w:val="20"/>
        </w:rPr>
      </w:pPr>
    </w:p>
    <w:p w14:paraId="342D887F" w14:textId="77777777" w:rsidR="00F3233C" w:rsidRPr="00853AD3" w:rsidRDefault="00F3233C" w:rsidP="00537A75">
      <w:pPr>
        <w:pStyle w:val="ListParagraph"/>
        <w:numPr>
          <w:ilvl w:val="0"/>
          <w:numId w:val="43"/>
        </w:numPr>
        <w:autoSpaceDE w:val="0"/>
        <w:autoSpaceDN w:val="0"/>
        <w:adjustRightInd w:val="0"/>
        <w:rPr>
          <w:rFonts w:ascii="Arial" w:hAnsi="Arial" w:cs="Arial"/>
          <w:sz w:val="20"/>
          <w:szCs w:val="20"/>
        </w:rPr>
      </w:pPr>
      <w:r w:rsidRPr="00853AD3">
        <w:rPr>
          <w:rFonts w:ascii="Arial" w:hAnsi="Arial" w:cs="Arial"/>
          <w:sz w:val="20"/>
          <w:szCs w:val="20"/>
        </w:rPr>
        <w:t>For the purpose of the bid solicitation, bidders with an address in Canada are considered Canadian-based bidders and bidders with an address outside of Canada are considered foreign-based bidders.</w:t>
      </w:r>
    </w:p>
    <w:p w14:paraId="02544AFB" w14:textId="77777777" w:rsidR="0030344C" w:rsidRPr="00853AD3" w:rsidRDefault="0030344C" w:rsidP="00E3649A">
      <w:pPr>
        <w:rPr>
          <w:szCs w:val="20"/>
        </w:rPr>
      </w:pPr>
    </w:p>
    <w:p w14:paraId="76CD2F5C" w14:textId="187F29C2" w:rsidR="0030344C" w:rsidRPr="00853AD3" w:rsidRDefault="0084698B" w:rsidP="003C20A8">
      <w:pPr>
        <w:rPr>
          <w:rStyle w:val="date-display-single2"/>
          <w:b/>
          <w:szCs w:val="20"/>
          <w:lang w:val="en"/>
        </w:rPr>
      </w:pPr>
      <w:bookmarkStart w:id="35" w:name="_Toc534888692"/>
      <w:r w:rsidRPr="00853AD3">
        <w:rPr>
          <w:rStyle w:val="TemplateHeading2Char"/>
          <w:color w:val="auto"/>
          <w:sz w:val="20"/>
          <w:szCs w:val="20"/>
        </w:rPr>
        <w:t>3.1</w:t>
      </w:r>
      <w:r w:rsidR="003C20A8" w:rsidRPr="00853AD3">
        <w:rPr>
          <w:rStyle w:val="TemplateHeading2Char"/>
          <w:color w:val="auto"/>
          <w:sz w:val="20"/>
          <w:szCs w:val="20"/>
        </w:rPr>
        <w:t>.</w:t>
      </w:r>
      <w:r w:rsidRPr="00853AD3">
        <w:rPr>
          <w:rStyle w:val="TemplateHeading2Char"/>
          <w:color w:val="auto"/>
          <w:sz w:val="20"/>
          <w:szCs w:val="20"/>
        </w:rPr>
        <w:t>4.1</w:t>
      </w:r>
      <w:r w:rsidR="00590746">
        <w:rPr>
          <w:rStyle w:val="TemplateHeading2Char"/>
          <w:color w:val="auto"/>
          <w:sz w:val="20"/>
          <w:szCs w:val="20"/>
        </w:rPr>
        <w:tab/>
      </w:r>
      <w:r w:rsidR="0030344C" w:rsidRPr="00853AD3">
        <w:rPr>
          <w:rStyle w:val="TemplateHeading2Char"/>
          <w:color w:val="auto"/>
          <w:sz w:val="20"/>
          <w:szCs w:val="20"/>
          <w:lang w:val="en"/>
        </w:rPr>
        <w:t>Exchange Rate Fluctuation Risk Mitigation</w:t>
      </w:r>
      <w:bookmarkEnd w:id="35"/>
      <w:r w:rsidR="0030344C" w:rsidRPr="00853AD3">
        <w:rPr>
          <w:b/>
          <w:szCs w:val="20"/>
          <w:lang w:val="en"/>
        </w:rPr>
        <w:t xml:space="preserve"> (C3010T, </w:t>
      </w:r>
      <w:r w:rsidR="0030344C" w:rsidRPr="00853AD3">
        <w:rPr>
          <w:rStyle w:val="date-display-single2"/>
          <w:b/>
          <w:szCs w:val="20"/>
          <w:lang w:val="en"/>
        </w:rPr>
        <w:t>2014-11-27)</w:t>
      </w:r>
    </w:p>
    <w:p w14:paraId="389ED4C3" w14:textId="77777777" w:rsidR="0030344C" w:rsidRPr="00853AD3" w:rsidRDefault="0030344C" w:rsidP="00537A75">
      <w:pPr>
        <w:numPr>
          <w:ilvl w:val="0"/>
          <w:numId w:val="51"/>
        </w:numPr>
        <w:spacing w:before="100" w:beforeAutospacing="1" w:after="100" w:afterAutospacing="1"/>
        <w:rPr>
          <w:szCs w:val="20"/>
          <w:lang w:val="en" w:eastAsia="en-CA"/>
        </w:rPr>
      </w:pPr>
      <w:r w:rsidRPr="00853AD3">
        <w:rPr>
          <w:szCs w:val="20"/>
          <w:lang w:val="en" w:eastAsia="en-CA"/>
        </w:rPr>
        <w:t xml:space="preserve">The Bidder may request Canada to assume the risks and benefits of exchange rate fluctuations. If the Bidder claims for an exchange rate adjustment, this request must be clearly indicated in the bid at time of bidding. The Bidder must submit form </w:t>
      </w:r>
      <w:hyperlink r:id="rId27" w:anchor="f2" w:history="1">
        <w:r w:rsidRPr="00853AD3">
          <w:rPr>
            <w:color w:val="20477C"/>
            <w:szCs w:val="20"/>
            <w:u w:val="single"/>
            <w:lang w:val="en" w:eastAsia="en-CA"/>
          </w:rPr>
          <w:t>PWGSC-TPSGC 450</w:t>
        </w:r>
        <w:r w:rsidRPr="00853AD3">
          <w:rPr>
            <w:noProof/>
            <w:color w:val="20477C"/>
            <w:szCs w:val="20"/>
            <w:lang w:val="en-CA" w:eastAsia="en-CA"/>
          </w:rPr>
          <w:drawing>
            <wp:inline distT="0" distB="0" distL="0" distR="0" wp14:anchorId="69CD4B53" wp14:editId="3CBEB87B">
              <wp:extent cx="190500" cy="152400"/>
              <wp:effectExtent l="0" t="0" r="0" b="0"/>
              <wp:docPr id="6" name="Picture 6" descr="The information is only accessible to federal government department and agency employe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information is only accessible to federal government department and agency employee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hyperlink>
      <w:r w:rsidRPr="00853AD3">
        <w:rPr>
          <w:szCs w:val="20"/>
          <w:lang w:val="en" w:eastAsia="en-CA"/>
        </w:rPr>
        <w:t xml:space="preserve">, Claim for Exchange Rate Adjustments with its bid, indicating the Foreign Currency Component (FCC) in Canadian dollars for each line item for which an exchange rate adjustment is required. </w:t>
      </w:r>
    </w:p>
    <w:p w14:paraId="4054FC74" w14:textId="77777777" w:rsidR="0030344C" w:rsidRPr="00853AD3" w:rsidRDefault="0030344C" w:rsidP="00537A75">
      <w:pPr>
        <w:numPr>
          <w:ilvl w:val="0"/>
          <w:numId w:val="52"/>
        </w:numPr>
        <w:spacing w:before="100" w:beforeAutospacing="1" w:after="100" w:afterAutospacing="1"/>
        <w:rPr>
          <w:szCs w:val="20"/>
          <w:lang w:val="en" w:eastAsia="en-CA"/>
        </w:rPr>
      </w:pPr>
      <w:r w:rsidRPr="00853AD3">
        <w:rPr>
          <w:szCs w:val="20"/>
          <w:lang w:val="en" w:eastAsia="en-CA"/>
        </w:rPr>
        <w:t>The FCC is defined as the portion of the price or rate that will be directly affected by exchange rate fluctuations. The FCC should include all related taxes, duties and other costs paid by the Bidder and which are to be included in the adjustment amount.</w:t>
      </w:r>
    </w:p>
    <w:p w14:paraId="1765D026" w14:textId="77777777" w:rsidR="0030344C" w:rsidRPr="00853AD3" w:rsidRDefault="0030344C" w:rsidP="00537A75">
      <w:pPr>
        <w:numPr>
          <w:ilvl w:val="0"/>
          <w:numId w:val="53"/>
        </w:numPr>
        <w:spacing w:before="100" w:beforeAutospacing="1" w:after="100" w:afterAutospacing="1"/>
        <w:rPr>
          <w:szCs w:val="20"/>
          <w:lang w:val="en" w:eastAsia="en-CA"/>
        </w:rPr>
      </w:pPr>
      <w:r w:rsidRPr="00853AD3">
        <w:rPr>
          <w:szCs w:val="20"/>
          <w:lang w:val="en" w:eastAsia="en-CA"/>
        </w:rPr>
        <w:t xml:space="preserve">The total price paid by Canada on each invoice will be adjusted at the time of payment, based on the FCC and the exchange rate fluctuation provision in the contract. The exchange rate adjustment will only be applied where the exchange rate fluctuation is greater than 2% (increase or decrease). </w:t>
      </w:r>
    </w:p>
    <w:p w14:paraId="37EF0BC2" w14:textId="77777777" w:rsidR="0030344C" w:rsidRPr="00853AD3" w:rsidRDefault="0030344C" w:rsidP="00537A75">
      <w:pPr>
        <w:numPr>
          <w:ilvl w:val="0"/>
          <w:numId w:val="54"/>
        </w:numPr>
        <w:spacing w:before="100" w:beforeAutospacing="1" w:after="100" w:afterAutospacing="1"/>
        <w:rPr>
          <w:szCs w:val="20"/>
          <w:lang w:val="en" w:eastAsia="en-CA"/>
        </w:rPr>
      </w:pPr>
      <w:r w:rsidRPr="00853AD3">
        <w:rPr>
          <w:szCs w:val="20"/>
          <w:lang w:val="en" w:eastAsia="en-CA"/>
        </w:rPr>
        <w:t xml:space="preserve">At time of bidding, the Bidder must complete columns (1) to (4) on form </w:t>
      </w:r>
      <w:hyperlink r:id="rId30" w:anchor="f2" w:history="1">
        <w:r w:rsidRPr="00853AD3">
          <w:rPr>
            <w:color w:val="20477C"/>
            <w:szCs w:val="20"/>
            <w:u w:val="single"/>
            <w:lang w:val="en" w:eastAsia="en-CA"/>
          </w:rPr>
          <w:t>PWGSC-TPSGC 450</w:t>
        </w:r>
        <w:r w:rsidRPr="00853AD3">
          <w:rPr>
            <w:noProof/>
            <w:color w:val="20477C"/>
            <w:szCs w:val="20"/>
            <w:lang w:val="en-CA" w:eastAsia="en-CA"/>
          </w:rPr>
          <w:drawing>
            <wp:inline distT="0" distB="0" distL="0" distR="0" wp14:anchorId="03CFAD1C" wp14:editId="7711C596">
              <wp:extent cx="190500" cy="152400"/>
              <wp:effectExtent l="0" t="0" r="0" b="0"/>
              <wp:docPr id="4" name="Picture 4" descr="The information is only accessible to federal government department and agency employe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information is only accessible to federal government department and agency employee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hyperlink>
      <w:r w:rsidRPr="00853AD3">
        <w:rPr>
          <w:szCs w:val="20"/>
          <w:lang w:val="en" w:eastAsia="en-CA"/>
        </w:rPr>
        <w:t>, for each line item where they want to invoke the exchange rate fluctuation provision. Where bids are evaluated in Canadian dollars, the dollar values provided in column (3) should also be in Canadian dollars, so that the adjustment amount is in the same currency as the payment.</w:t>
      </w:r>
    </w:p>
    <w:p w14:paraId="68A2F607" w14:textId="77777777" w:rsidR="0030344C" w:rsidRPr="00853AD3" w:rsidRDefault="0030344C" w:rsidP="00537A75">
      <w:pPr>
        <w:numPr>
          <w:ilvl w:val="0"/>
          <w:numId w:val="55"/>
        </w:numPr>
        <w:spacing w:before="100" w:beforeAutospacing="1" w:after="100" w:afterAutospacing="1"/>
        <w:rPr>
          <w:szCs w:val="20"/>
          <w:lang w:val="en" w:eastAsia="en-CA"/>
        </w:rPr>
      </w:pPr>
      <w:r w:rsidRPr="00853AD3">
        <w:rPr>
          <w:szCs w:val="20"/>
          <w:lang w:val="en" w:eastAsia="en-CA"/>
        </w:rPr>
        <w:t>Alternate rates or calculations proposed by the Bidder will not be accepted for the purposes of this exchange rate fluctuation provision.</w:t>
      </w:r>
    </w:p>
    <w:p w14:paraId="4EC5619A" w14:textId="77777777" w:rsidR="0030344C" w:rsidRPr="00853AD3" w:rsidRDefault="0030344C" w:rsidP="0030344C">
      <w:pPr>
        <w:rPr>
          <w:rFonts w:eastAsiaTheme="minorHAnsi"/>
          <w:szCs w:val="20"/>
          <w:lang w:val="en"/>
        </w:rPr>
      </w:pPr>
    </w:p>
    <w:p w14:paraId="4096E92E" w14:textId="63DDD450" w:rsidR="00FC7406" w:rsidRPr="00853AD3" w:rsidRDefault="0084698B" w:rsidP="0079030F">
      <w:pPr>
        <w:pStyle w:val="TemplateHeading2"/>
      </w:pPr>
      <w:bookmarkStart w:id="36" w:name="_Toc534888693"/>
      <w:r w:rsidRPr="00853AD3">
        <w:t>3.</w:t>
      </w:r>
      <w:r w:rsidR="003C20A8" w:rsidRPr="00853AD3">
        <w:t>1.</w:t>
      </w:r>
      <w:r w:rsidRPr="00853AD3">
        <w:t>4.2</w:t>
      </w:r>
      <w:r w:rsidR="00590746">
        <w:tab/>
      </w:r>
      <w:r w:rsidR="00BA2BEC" w:rsidRPr="00853AD3">
        <w:t>Travel and Living Expenses</w:t>
      </w:r>
      <w:bookmarkEnd w:id="36"/>
    </w:p>
    <w:p w14:paraId="4C88622F" w14:textId="77777777" w:rsidR="009B4D38" w:rsidRPr="00853AD3" w:rsidRDefault="009B4D38" w:rsidP="0030344C">
      <w:pPr>
        <w:rPr>
          <w:b/>
          <w:szCs w:val="20"/>
          <w:lang w:val="en"/>
        </w:rPr>
      </w:pPr>
    </w:p>
    <w:p w14:paraId="787C5097" w14:textId="5D017086" w:rsidR="0030344C" w:rsidRPr="00853AD3" w:rsidRDefault="00BA2BEC" w:rsidP="0030344C">
      <w:pPr>
        <w:rPr>
          <w:b/>
          <w:szCs w:val="20"/>
          <w:lang w:val="en"/>
        </w:rPr>
      </w:pPr>
      <w:r w:rsidRPr="00853AD3">
        <w:rPr>
          <w:b/>
          <w:szCs w:val="20"/>
          <w:lang w:val="en"/>
        </w:rPr>
        <w:t xml:space="preserve">As per </w:t>
      </w:r>
      <w:r w:rsidR="00336ED0" w:rsidRPr="00853AD3">
        <w:rPr>
          <w:b/>
          <w:szCs w:val="20"/>
          <w:lang w:val="en"/>
        </w:rPr>
        <w:t xml:space="preserve">item 2, Travel and Living Expenses in Annex B of </w:t>
      </w:r>
      <w:r w:rsidRPr="00853AD3">
        <w:rPr>
          <w:b/>
          <w:szCs w:val="20"/>
          <w:lang w:val="en"/>
        </w:rPr>
        <w:t>Volume 2 and 3</w:t>
      </w:r>
      <w:r w:rsidR="00336ED0" w:rsidRPr="00853AD3">
        <w:rPr>
          <w:b/>
          <w:szCs w:val="20"/>
          <w:lang w:val="en"/>
        </w:rPr>
        <w:t>:</w:t>
      </w:r>
    </w:p>
    <w:p w14:paraId="542CAA9D" w14:textId="77777777" w:rsidR="0030344C" w:rsidRPr="00853AD3" w:rsidRDefault="0030344C" w:rsidP="0030344C">
      <w:pPr>
        <w:rPr>
          <w:szCs w:val="20"/>
        </w:rPr>
      </w:pPr>
    </w:p>
    <w:p w14:paraId="509A2951" w14:textId="60ED35C0" w:rsidR="0030344C" w:rsidRPr="00853AD3" w:rsidRDefault="0030344C" w:rsidP="0030344C">
      <w:pPr>
        <w:spacing w:before="150" w:after="150"/>
        <w:ind w:left="150" w:right="150"/>
        <w:rPr>
          <w:szCs w:val="20"/>
          <w:lang w:val="en" w:eastAsia="en-CA"/>
        </w:rPr>
      </w:pPr>
      <w:r w:rsidRPr="00853AD3">
        <w:rPr>
          <w:szCs w:val="20"/>
          <w:lang w:val="en" w:eastAsia="en-CA"/>
        </w:rPr>
        <w:t xml:space="preserve">The Contractor will be reimbursed its authorized travel and living expenses reasonably and properly incurred in the performance of the Work, at cost, without any allowance for profit and/or administrative overhead, in accordance with the meal, and private vehicle allowances specified in Appendices B, C and D of the </w:t>
      </w:r>
      <w:hyperlink r:id="rId31" w:history="1">
        <w:r w:rsidRPr="00853AD3">
          <w:rPr>
            <w:color w:val="20477C"/>
            <w:szCs w:val="20"/>
            <w:u w:val="single"/>
            <w:lang w:val="en" w:eastAsia="en-CA"/>
          </w:rPr>
          <w:t>National Joint Council Travel Directive</w:t>
        </w:r>
      </w:hyperlink>
      <w:r w:rsidRPr="00853AD3">
        <w:rPr>
          <w:szCs w:val="20"/>
          <w:lang w:val="en" w:eastAsia="en-CA"/>
        </w:rPr>
        <w:t>, and with the other provisions of the directive referring to "</w:t>
      </w:r>
      <w:proofErr w:type="spellStart"/>
      <w:r w:rsidRPr="00853AD3">
        <w:rPr>
          <w:szCs w:val="20"/>
          <w:lang w:val="en" w:eastAsia="en-CA"/>
        </w:rPr>
        <w:t>travellers</w:t>
      </w:r>
      <w:proofErr w:type="spellEnd"/>
      <w:r w:rsidRPr="00853AD3">
        <w:rPr>
          <w:szCs w:val="20"/>
          <w:lang w:val="en" w:eastAsia="en-CA"/>
        </w:rPr>
        <w:t>", rather than those referring to "employees". Canada will not pay the Contractor any incidental expense allowance for authorized travel.</w:t>
      </w:r>
    </w:p>
    <w:p w14:paraId="452FF1ED" w14:textId="483B3DA1" w:rsidR="0030344C" w:rsidRPr="00853AD3" w:rsidRDefault="0030344C" w:rsidP="0030344C">
      <w:pPr>
        <w:spacing w:before="150" w:after="150"/>
        <w:ind w:left="150" w:right="150"/>
        <w:rPr>
          <w:szCs w:val="20"/>
          <w:lang w:val="en" w:eastAsia="en-CA"/>
        </w:rPr>
      </w:pPr>
      <w:r w:rsidRPr="00853AD3">
        <w:rPr>
          <w:szCs w:val="20"/>
          <w:lang w:val="en" w:eastAsia="en-CA"/>
        </w:rPr>
        <w:t>All travel must have the prior authorization of the</w:t>
      </w:r>
      <w:r w:rsidR="00BA2BEC" w:rsidRPr="00853AD3">
        <w:rPr>
          <w:szCs w:val="20"/>
          <w:lang w:val="en" w:eastAsia="en-CA"/>
        </w:rPr>
        <w:t xml:space="preserve"> Technical Authority</w:t>
      </w:r>
      <w:r w:rsidRPr="00853AD3">
        <w:rPr>
          <w:szCs w:val="20"/>
          <w:lang w:val="en" w:eastAsia="en-CA"/>
        </w:rPr>
        <w:t>.</w:t>
      </w:r>
    </w:p>
    <w:p w14:paraId="5B60E158" w14:textId="77777777" w:rsidR="0030344C" w:rsidRPr="00853AD3" w:rsidRDefault="0030344C" w:rsidP="0030344C">
      <w:pPr>
        <w:spacing w:before="150" w:after="150"/>
        <w:ind w:left="150" w:right="150"/>
        <w:rPr>
          <w:szCs w:val="20"/>
          <w:lang w:val="en" w:eastAsia="en-CA"/>
        </w:rPr>
      </w:pPr>
      <w:r w:rsidRPr="00853AD3">
        <w:rPr>
          <w:szCs w:val="20"/>
          <w:lang w:val="en" w:eastAsia="en-CA"/>
        </w:rPr>
        <w:t>All payments are subject to government audit.</w:t>
      </w:r>
    </w:p>
    <w:p w14:paraId="03E28295" w14:textId="77777777" w:rsidR="00BA2BEC" w:rsidRPr="00853AD3" w:rsidRDefault="00BA2BEC" w:rsidP="00BA2BEC">
      <w:pPr>
        <w:rPr>
          <w:szCs w:val="20"/>
        </w:rPr>
      </w:pPr>
    </w:p>
    <w:p w14:paraId="4C721684" w14:textId="7A8BB09C" w:rsidR="00F3233C" w:rsidRPr="00853AD3" w:rsidRDefault="0084698B" w:rsidP="00F3233C">
      <w:pPr>
        <w:pStyle w:val="TemplateHeading2"/>
      </w:pPr>
      <w:bookmarkStart w:id="37" w:name="_Toc534888694"/>
      <w:r w:rsidRPr="00853AD3">
        <w:t>3.</w:t>
      </w:r>
      <w:r w:rsidR="003C20A8" w:rsidRPr="00853AD3">
        <w:t>1.</w:t>
      </w:r>
      <w:r w:rsidRPr="00853AD3">
        <w:t>5</w:t>
      </w:r>
      <w:r w:rsidR="003C20A8" w:rsidRPr="00853AD3">
        <w:tab/>
      </w:r>
      <w:r w:rsidR="003C20A8" w:rsidRPr="00853AD3">
        <w:tab/>
      </w:r>
      <w:r w:rsidR="006263FA" w:rsidRPr="00853AD3">
        <w:t xml:space="preserve">Part 3A - </w:t>
      </w:r>
      <w:r w:rsidR="00F3233C" w:rsidRPr="00853AD3">
        <w:t>Section III:</w:t>
      </w:r>
      <w:r w:rsidR="000E78C8" w:rsidRPr="00853AD3">
        <w:t xml:space="preserve"> </w:t>
      </w:r>
      <w:r w:rsidR="00F3233C" w:rsidRPr="00853AD3">
        <w:t>Certifications</w:t>
      </w:r>
      <w:bookmarkEnd w:id="37"/>
    </w:p>
    <w:p w14:paraId="4FD6B1B3" w14:textId="12093EE8" w:rsidR="00F3233C" w:rsidRPr="00853AD3" w:rsidRDefault="00F3233C" w:rsidP="00F3233C">
      <w:pPr>
        <w:rPr>
          <w:lang w:val="en-CA"/>
        </w:rPr>
      </w:pPr>
      <w:r w:rsidRPr="00853AD3">
        <w:rPr>
          <w:lang w:val="en-CA"/>
        </w:rPr>
        <w:t>Bidders must submit the certifications and additional information required under Part 5.</w:t>
      </w:r>
      <w:r w:rsidR="006263FA" w:rsidRPr="00853AD3">
        <w:rPr>
          <w:lang w:val="en-CA"/>
        </w:rPr>
        <w:t xml:space="preserve"> </w:t>
      </w:r>
      <w:r w:rsidR="00527263" w:rsidRPr="00853AD3">
        <w:rPr>
          <w:lang w:val="en-CA"/>
        </w:rPr>
        <w:t>Please note that o</w:t>
      </w:r>
      <w:r w:rsidR="006263FA" w:rsidRPr="00853AD3">
        <w:rPr>
          <w:lang w:val="en-CA"/>
        </w:rPr>
        <w:t>nly one set is sufficient</w:t>
      </w:r>
      <w:r w:rsidR="00527263" w:rsidRPr="00853AD3">
        <w:rPr>
          <w:lang w:val="en-CA"/>
        </w:rPr>
        <w:t>.</w:t>
      </w:r>
    </w:p>
    <w:p w14:paraId="7A6C0181" w14:textId="77777777" w:rsidR="00F3233C" w:rsidRPr="00853AD3" w:rsidRDefault="00F3233C" w:rsidP="00F3233C">
      <w:pPr>
        <w:pStyle w:val="DefaultText"/>
        <w:rPr>
          <w:rFonts w:cs="Arial"/>
          <w:lang w:val="en-CA"/>
        </w:rPr>
      </w:pPr>
    </w:p>
    <w:p w14:paraId="5C73B2C2" w14:textId="77777777" w:rsidR="006C013B" w:rsidRPr="00853AD3" w:rsidRDefault="006C013B">
      <w:pPr>
        <w:rPr>
          <w:rFonts w:eastAsiaTheme="majorEastAsia"/>
          <w:b/>
          <w:bCs/>
          <w:szCs w:val="20"/>
          <w:lang w:val="en-CA"/>
        </w:rPr>
      </w:pPr>
      <w:r w:rsidRPr="00853AD3">
        <w:br w:type="page"/>
      </w:r>
    </w:p>
    <w:p w14:paraId="5EC4D306" w14:textId="07DDA0EF" w:rsidR="00F3233C" w:rsidRPr="00853AD3" w:rsidRDefault="0084698B" w:rsidP="00F3233C">
      <w:pPr>
        <w:pStyle w:val="TemplateHeading2"/>
      </w:pPr>
      <w:bookmarkStart w:id="38" w:name="_Toc534888695"/>
      <w:r w:rsidRPr="00853AD3">
        <w:lastRenderedPageBreak/>
        <w:t>3.</w:t>
      </w:r>
      <w:r w:rsidR="0079030F" w:rsidRPr="00853AD3">
        <w:t>1.</w:t>
      </w:r>
      <w:r w:rsidRPr="00853AD3">
        <w:t>6</w:t>
      </w:r>
      <w:r w:rsidR="0079030F" w:rsidRPr="00853AD3">
        <w:tab/>
      </w:r>
      <w:r w:rsidR="0079030F" w:rsidRPr="00853AD3">
        <w:tab/>
      </w:r>
      <w:r w:rsidR="00F3233C" w:rsidRPr="00853AD3">
        <w:t xml:space="preserve">Bidder’s </w:t>
      </w:r>
      <w:proofErr w:type="gramStart"/>
      <w:r w:rsidR="00F3233C" w:rsidRPr="00853AD3">
        <w:t>Proposed</w:t>
      </w:r>
      <w:proofErr w:type="gramEnd"/>
      <w:r w:rsidR="00F3233C" w:rsidRPr="00853AD3">
        <w:t xml:space="preserve"> Site(s) or Premises Requiring Safeguarding Measures</w:t>
      </w:r>
      <w:bookmarkEnd w:id="38"/>
      <w:r w:rsidR="00F3233C" w:rsidRPr="00853AD3">
        <w:t xml:space="preserve"> </w:t>
      </w:r>
    </w:p>
    <w:p w14:paraId="0D521CE0" w14:textId="77777777" w:rsidR="0079030F" w:rsidRPr="00853AD3" w:rsidRDefault="0079030F" w:rsidP="0079030F"/>
    <w:p w14:paraId="72C5DD12" w14:textId="6122C0FA" w:rsidR="0079030F" w:rsidRPr="00853AD3" w:rsidRDefault="0079030F" w:rsidP="0079030F">
      <w:r w:rsidRPr="00853AD3">
        <w:t xml:space="preserve">For Part 3A and 3B Section IV: Additional Information  </w:t>
      </w:r>
    </w:p>
    <w:p w14:paraId="3FE0819E" w14:textId="77777777" w:rsidR="00F3233C" w:rsidRPr="00853AD3" w:rsidRDefault="00F3233C" w:rsidP="00F3233C">
      <w:pPr>
        <w:pStyle w:val="Default"/>
        <w:keepNext/>
        <w:autoSpaceDE/>
        <w:autoSpaceDN/>
        <w:adjustRightInd/>
        <w:rPr>
          <w:sz w:val="20"/>
          <w:szCs w:val="20"/>
        </w:rPr>
      </w:pPr>
    </w:p>
    <w:p w14:paraId="22D96E94" w14:textId="7ED9459E" w:rsidR="00F3233C" w:rsidRPr="00853AD3" w:rsidRDefault="00F3233C" w:rsidP="00F3233C">
      <w:pPr>
        <w:pStyle w:val="DefaultText"/>
        <w:rPr>
          <w:rFonts w:cs="Arial"/>
          <w:lang w:val="en-CA"/>
        </w:rPr>
      </w:pPr>
      <w:r w:rsidRPr="00853AD3">
        <w:rPr>
          <w:rFonts w:cs="Arial"/>
          <w:lang w:val="en-CA"/>
        </w:rPr>
        <w:t>As indicated</w:t>
      </w:r>
      <w:r w:rsidR="00151918" w:rsidRPr="00853AD3">
        <w:rPr>
          <w:rFonts w:cs="Arial"/>
          <w:lang w:val="en-CA"/>
        </w:rPr>
        <w:t xml:space="preserve"> below in Volume 1 - </w:t>
      </w:r>
      <w:r w:rsidRPr="00853AD3">
        <w:rPr>
          <w:rFonts w:cs="Arial"/>
          <w:lang w:val="en-CA"/>
        </w:rPr>
        <w:t>Part 6 Security Requirements, the Bidder must provide the full address(</w:t>
      </w:r>
      <w:proofErr w:type="spellStart"/>
      <w:r w:rsidRPr="00853AD3">
        <w:rPr>
          <w:rFonts w:cs="Arial"/>
          <w:lang w:val="en-CA"/>
        </w:rPr>
        <w:t>es</w:t>
      </w:r>
      <w:proofErr w:type="spellEnd"/>
      <w:r w:rsidRPr="00853AD3">
        <w:rPr>
          <w:rFonts w:cs="Arial"/>
          <w:lang w:val="en-CA"/>
        </w:rPr>
        <w:t>) of the Bidder’s and proposed individual(s)’ site(s) or premises for which safeguarding measures are required for Work Performance:</w:t>
      </w:r>
    </w:p>
    <w:p w14:paraId="0A73F7FD" w14:textId="77777777" w:rsidR="00F3233C" w:rsidRPr="00853AD3" w:rsidRDefault="00F3233C" w:rsidP="00F3233C">
      <w:pPr>
        <w:pStyle w:val="DefaultText"/>
        <w:numPr>
          <w:ilvl w:val="12"/>
          <w:numId w:val="0"/>
        </w:numPr>
        <w:ind w:leftChars="851" w:left="1702"/>
        <w:rPr>
          <w:rFonts w:cs="Arial"/>
          <w:lang w:val="en-CA"/>
        </w:rPr>
      </w:pPr>
    </w:p>
    <w:p w14:paraId="1DFD5EAF" w14:textId="77777777" w:rsidR="00F3233C" w:rsidRPr="00853AD3" w:rsidRDefault="00F3233C" w:rsidP="00F3233C">
      <w:pPr>
        <w:pStyle w:val="DefaultText"/>
        <w:numPr>
          <w:ilvl w:val="12"/>
          <w:numId w:val="0"/>
        </w:numPr>
        <w:ind w:leftChars="425" w:left="850" w:firstLine="1"/>
        <w:rPr>
          <w:lang w:val="en-CA"/>
        </w:rPr>
      </w:pPr>
      <w:r w:rsidRPr="00853AD3">
        <w:rPr>
          <w:rFonts w:ascii="Wingdings" w:hAnsi="Wingdings"/>
        </w:rPr>
        <w:tab/>
      </w:r>
      <w:r w:rsidRPr="00853AD3">
        <w:rPr>
          <w:lang w:val="en-CA"/>
        </w:rPr>
        <w:t>Street Number / Street Name, Unit / Suite / Apartment Number</w:t>
      </w:r>
      <w:r w:rsidRPr="00853AD3">
        <w:rPr>
          <w:color w:val="0000FF"/>
          <w:lang w:val="en-CA"/>
        </w:rPr>
        <w:t xml:space="preserve"> </w:t>
      </w:r>
    </w:p>
    <w:p w14:paraId="1C2614C7" w14:textId="77777777" w:rsidR="00F3233C" w:rsidRPr="00853AD3" w:rsidRDefault="00F3233C" w:rsidP="00F3233C">
      <w:pPr>
        <w:ind w:leftChars="425" w:left="850"/>
      </w:pPr>
      <w:r w:rsidRPr="00853AD3">
        <w:t>City, Province, Territory / State</w:t>
      </w:r>
    </w:p>
    <w:p w14:paraId="7BF7C86B" w14:textId="77777777" w:rsidR="00F3233C" w:rsidRPr="00853AD3" w:rsidRDefault="00F3233C" w:rsidP="00F3233C">
      <w:pPr>
        <w:ind w:leftChars="425" w:left="850" w:firstLine="1"/>
        <w:rPr>
          <w:lang w:val="en-CA"/>
        </w:rPr>
      </w:pPr>
      <w:r w:rsidRPr="00853AD3">
        <w:rPr>
          <w:lang w:val="en-CA"/>
        </w:rPr>
        <w:t>Postal Code / Zip Code</w:t>
      </w:r>
    </w:p>
    <w:p w14:paraId="6BD09E90" w14:textId="77777777" w:rsidR="00F3233C" w:rsidRPr="00853AD3" w:rsidRDefault="00F3233C" w:rsidP="00F3233C">
      <w:pPr>
        <w:ind w:leftChars="425" w:left="850"/>
        <w:rPr>
          <w:lang w:val="en-CA"/>
        </w:rPr>
      </w:pPr>
      <w:r w:rsidRPr="00853AD3">
        <w:rPr>
          <w:lang w:val="en-CA"/>
        </w:rPr>
        <w:t>Country</w:t>
      </w:r>
    </w:p>
    <w:p w14:paraId="3D5FF785" w14:textId="77777777" w:rsidR="00F3233C" w:rsidRPr="00853AD3" w:rsidRDefault="00F3233C" w:rsidP="00F3233C">
      <w:pPr>
        <w:pStyle w:val="Default"/>
        <w:rPr>
          <w:sz w:val="20"/>
          <w:szCs w:val="20"/>
        </w:rPr>
      </w:pPr>
      <w:r w:rsidRPr="00853AD3">
        <w:rPr>
          <w:sz w:val="20"/>
          <w:szCs w:val="20"/>
        </w:rPr>
        <w:t xml:space="preserve"> </w:t>
      </w:r>
    </w:p>
    <w:p w14:paraId="25A770E0" w14:textId="77777777" w:rsidR="00F3233C" w:rsidRPr="00853AD3" w:rsidRDefault="00F3233C" w:rsidP="00F3233C">
      <w:pPr>
        <w:pStyle w:val="Default"/>
        <w:rPr>
          <w:sz w:val="20"/>
          <w:szCs w:val="20"/>
        </w:rPr>
      </w:pPr>
      <w:r w:rsidRPr="00853AD3">
        <w:rPr>
          <w:sz w:val="20"/>
          <w:szCs w:val="20"/>
        </w:rPr>
        <w:t xml:space="preserve">The Company Security Officer (CSO) must ensure through the </w:t>
      </w:r>
      <w:hyperlink r:id="rId32" w:history="1">
        <w:r w:rsidRPr="00853AD3">
          <w:rPr>
            <w:rStyle w:val="Hyperlink"/>
            <w:szCs w:val="20"/>
          </w:rPr>
          <w:t>Industrial Security Program (ISP)</w:t>
        </w:r>
      </w:hyperlink>
      <w:r w:rsidRPr="00853AD3">
        <w:rPr>
          <w:sz w:val="20"/>
          <w:szCs w:val="20"/>
        </w:rPr>
        <w:t xml:space="preserve"> that the Bidder and proposed individual(s) hold a valid security clearance at the required level, as indicated in Part 6 – Security, Financial and Other Requirements.</w:t>
      </w:r>
    </w:p>
    <w:p w14:paraId="1953E08F" w14:textId="77777777" w:rsidR="00FA4570" w:rsidRPr="00853AD3" w:rsidRDefault="00FA4570"/>
    <w:p w14:paraId="41DA943B" w14:textId="77777777" w:rsidR="00FA4570" w:rsidRPr="00853AD3" w:rsidRDefault="00FA4570"/>
    <w:p w14:paraId="72ABFA0B" w14:textId="77777777" w:rsidR="00FA4570" w:rsidRPr="00853AD3" w:rsidRDefault="00FA4570" w:rsidP="00FA4570">
      <w:pPr>
        <w:rPr>
          <w:b/>
        </w:rPr>
      </w:pPr>
    </w:p>
    <w:p w14:paraId="462599E8" w14:textId="36DF0256" w:rsidR="00716917" w:rsidRPr="00853AD3" w:rsidRDefault="0084698B" w:rsidP="00BA3E21">
      <w:pPr>
        <w:pStyle w:val="TemplateHeading2"/>
      </w:pPr>
      <w:bookmarkStart w:id="39" w:name="_Toc534888696"/>
      <w:r w:rsidRPr="00853AD3">
        <w:t>3.1.</w:t>
      </w:r>
      <w:r w:rsidR="008D7A0D" w:rsidRPr="00853AD3">
        <w:t>7</w:t>
      </w:r>
      <w:r w:rsidR="003C20A8" w:rsidRPr="00853AD3">
        <w:tab/>
      </w:r>
      <w:r w:rsidR="003C20A8" w:rsidRPr="00853AD3">
        <w:tab/>
      </w:r>
      <w:r w:rsidR="00E504C7" w:rsidRPr="00853AD3">
        <w:t xml:space="preserve">Part </w:t>
      </w:r>
      <w:r w:rsidR="003D5BA4" w:rsidRPr="00853AD3">
        <w:t>3</w:t>
      </w:r>
      <w:r w:rsidR="00C0315F" w:rsidRPr="00853AD3">
        <w:t>C</w:t>
      </w:r>
      <w:r w:rsidR="003D5BA4" w:rsidRPr="00853AD3">
        <w:t>:</w:t>
      </w:r>
      <w:r w:rsidR="00E504C7" w:rsidRPr="00853AD3">
        <w:t xml:space="preserve"> A</w:t>
      </w:r>
      <w:r w:rsidR="00716917" w:rsidRPr="00853AD3">
        <w:t>DIS I</w:t>
      </w:r>
      <w:r w:rsidR="00DF347D" w:rsidRPr="00853AD3">
        <w:t>TB and VP bi</w:t>
      </w:r>
      <w:r w:rsidR="00716917" w:rsidRPr="00853AD3">
        <w:t>d Section</w:t>
      </w:r>
      <w:bookmarkEnd w:id="39"/>
      <w:r w:rsidR="00716917" w:rsidRPr="00853AD3">
        <w:t xml:space="preserve"> </w:t>
      </w:r>
    </w:p>
    <w:p w14:paraId="2B8E3452" w14:textId="77777777" w:rsidR="00716917" w:rsidRPr="00853AD3" w:rsidRDefault="00716917" w:rsidP="00716917">
      <w:pPr>
        <w:pStyle w:val="Default"/>
        <w:rPr>
          <w:sz w:val="20"/>
          <w:szCs w:val="20"/>
        </w:rPr>
      </w:pPr>
    </w:p>
    <w:p w14:paraId="0979FBDE" w14:textId="4D2220D2" w:rsidR="00716917" w:rsidRPr="00853AD3" w:rsidRDefault="00716917" w:rsidP="00716917">
      <w:pPr>
        <w:pStyle w:val="Default"/>
        <w:rPr>
          <w:b/>
          <w:sz w:val="20"/>
          <w:szCs w:val="20"/>
        </w:rPr>
      </w:pPr>
      <w:r w:rsidRPr="00853AD3">
        <w:rPr>
          <w:sz w:val="20"/>
          <w:szCs w:val="20"/>
        </w:rPr>
        <w:t xml:space="preserve">The Bidder is requested to submit the following sections of Acquisition and In-Service. Additional instructions are provided in </w:t>
      </w:r>
      <w:r w:rsidR="00720A30" w:rsidRPr="00853AD3">
        <w:rPr>
          <w:b/>
          <w:sz w:val="20"/>
          <w:szCs w:val="20"/>
        </w:rPr>
        <w:t xml:space="preserve">Part </w:t>
      </w:r>
      <w:r w:rsidR="00FA4570" w:rsidRPr="00853AD3">
        <w:rPr>
          <w:b/>
          <w:sz w:val="20"/>
          <w:szCs w:val="20"/>
        </w:rPr>
        <w:t>4</w:t>
      </w:r>
      <w:r w:rsidR="00720A30" w:rsidRPr="00853AD3">
        <w:rPr>
          <w:b/>
          <w:sz w:val="20"/>
          <w:szCs w:val="20"/>
        </w:rPr>
        <w:t xml:space="preserve">, </w:t>
      </w:r>
      <w:r w:rsidRPr="00853AD3">
        <w:rPr>
          <w:b/>
          <w:sz w:val="20"/>
          <w:szCs w:val="20"/>
        </w:rPr>
        <w:t xml:space="preserve">Attachment </w:t>
      </w:r>
      <w:r w:rsidR="00D24880" w:rsidRPr="00853AD3">
        <w:rPr>
          <w:b/>
          <w:sz w:val="20"/>
          <w:szCs w:val="20"/>
        </w:rPr>
        <w:t>2</w:t>
      </w:r>
      <w:r w:rsidR="00FA4570" w:rsidRPr="00853AD3">
        <w:rPr>
          <w:b/>
          <w:sz w:val="20"/>
          <w:szCs w:val="20"/>
        </w:rPr>
        <w:t xml:space="preserve"> </w:t>
      </w:r>
      <w:r w:rsidRPr="00853AD3">
        <w:rPr>
          <w:b/>
          <w:sz w:val="20"/>
          <w:szCs w:val="20"/>
        </w:rPr>
        <w:t xml:space="preserve">- </w:t>
      </w:r>
      <w:r w:rsidRPr="00853AD3">
        <w:rPr>
          <w:b/>
          <w:bCs/>
          <w:sz w:val="20"/>
          <w:szCs w:val="20"/>
        </w:rPr>
        <w:t>Industrial and Technological Benefits (ITB) Value Proposition – Bidder Instructions</w:t>
      </w:r>
      <w:r w:rsidRPr="00853AD3">
        <w:rPr>
          <w:b/>
          <w:sz w:val="20"/>
          <w:szCs w:val="20"/>
        </w:rPr>
        <w:t>.</w:t>
      </w:r>
    </w:p>
    <w:p w14:paraId="27C03177" w14:textId="77777777" w:rsidR="00716917" w:rsidRPr="00853AD3" w:rsidRDefault="00716917" w:rsidP="00716917">
      <w:pPr>
        <w:pStyle w:val="Default"/>
        <w:rPr>
          <w:sz w:val="20"/>
          <w:szCs w:val="20"/>
        </w:rPr>
      </w:pPr>
    </w:p>
    <w:p w14:paraId="13367674" w14:textId="22A851AD" w:rsidR="00716917" w:rsidRPr="00853AD3" w:rsidRDefault="00716917" w:rsidP="00716917">
      <w:pPr>
        <w:pStyle w:val="Default"/>
        <w:ind w:left="1416" w:hanging="1416"/>
        <w:rPr>
          <w:sz w:val="20"/>
          <w:szCs w:val="20"/>
        </w:rPr>
      </w:pPr>
      <w:r w:rsidRPr="00853AD3">
        <w:rPr>
          <w:sz w:val="20"/>
          <w:szCs w:val="20"/>
        </w:rPr>
        <w:t xml:space="preserve">Section I: </w:t>
      </w:r>
      <w:r w:rsidRPr="00853AD3">
        <w:rPr>
          <w:sz w:val="20"/>
          <w:szCs w:val="20"/>
        </w:rPr>
        <w:tab/>
      </w:r>
      <w:r w:rsidRPr="00853AD3">
        <w:rPr>
          <w:b/>
          <w:sz w:val="20"/>
          <w:szCs w:val="20"/>
        </w:rPr>
        <w:tab/>
        <w:t xml:space="preserve">Acquisition Industrial and Technological Benefits Proposal </w:t>
      </w:r>
      <w:r w:rsidRPr="00853AD3">
        <w:rPr>
          <w:sz w:val="20"/>
          <w:szCs w:val="20"/>
        </w:rPr>
        <w:t xml:space="preserve">– </w:t>
      </w:r>
      <w:r w:rsidR="00B218F1" w:rsidRPr="00853AD3">
        <w:rPr>
          <w:sz w:val="20"/>
          <w:szCs w:val="20"/>
        </w:rPr>
        <w:t xml:space="preserve">one </w:t>
      </w:r>
      <w:r w:rsidRPr="00853AD3">
        <w:rPr>
          <w:sz w:val="20"/>
          <w:szCs w:val="20"/>
        </w:rPr>
        <w:t>(</w:t>
      </w:r>
      <w:r w:rsidR="00B218F1" w:rsidRPr="00853AD3">
        <w:rPr>
          <w:sz w:val="20"/>
          <w:szCs w:val="20"/>
        </w:rPr>
        <w:t>1</w:t>
      </w:r>
      <w:r w:rsidRPr="00853AD3">
        <w:rPr>
          <w:sz w:val="20"/>
          <w:szCs w:val="20"/>
        </w:rPr>
        <w:t xml:space="preserve">) hard copies and one (1) </w:t>
      </w:r>
      <w:r w:rsidRPr="00853AD3">
        <w:rPr>
          <w:iCs/>
          <w:sz w:val="20"/>
          <w:szCs w:val="20"/>
        </w:rPr>
        <w:t>soft copy</w:t>
      </w:r>
      <w:r w:rsidRPr="00853AD3">
        <w:rPr>
          <w:sz w:val="20"/>
          <w:szCs w:val="20"/>
        </w:rPr>
        <w:t xml:space="preserve"> on CD or DVD or USB flash drive</w:t>
      </w:r>
      <w:r w:rsidRPr="00853AD3">
        <w:rPr>
          <w:iCs/>
          <w:sz w:val="20"/>
          <w:szCs w:val="20"/>
        </w:rPr>
        <w:t>, in PDF format.</w:t>
      </w:r>
      <w:r w:rsidRPr="00853AD3">
        <w:rPr>
          <w:sz w:val="20"/>
          <w:szCs w:val="20"/>
        </w:rPr>
        <w:t xml:space="preserve"> </w:t>
      </w:r>
    </w:p>
    <w:p w14:paraId="2B6AF9E9" w14:textId="77777777" w:rsidR="00716917" w:rsidRPr="00853AD3" w:rsidRDefault="00716917" w:rsidP="00716917">
      <w:pPr>
        <w:pStyle w:val="Default"/>
        <w:rPr>
          <w:sz w:val="20"/>
          <w:szCs w:val="20"/>
        </w:rPr>
      </w:pPr>
    </w:p>
    <w:p w14:paraId="42023B35" w14:textId="19720374" w:rsidR="00716917" w:rsidRPr="00853AD3" w:rsidRDefault="00716917" w:rsidP="00716917">
      <w:pPr>
        <w:pStyle w:val="Default"/>
        <w:ind w:left="1416" w:hanging="1416"/>
        <w:rPr>
          <w:iCs/>
          <w:sz w:val="20"/>
          <w:szCs w:val="20"/>
        </w:rPr>
      </w:pPr>
      <w:r w:rsidRPr="00853AD3">
        <w:rPr>
          <w:sz w:val="20"/>
          <w:szCs w:val="20"/>
        </w:rPr>
        <w:t xml:space="preserve">Section II: </w:t>
      </w:r>
      <w:r w:rsidRPr="00853AD3">
        <w:rPr>
          <w:sz w:val="20"/>
          <w:szCs w:val="20"/>
        </w:rPr>
        <w:tab/>
      </w:r>
      <w:r w:rsidRPr="00853AD3">
        <w:rPr>
          <w:b/>
          <w:sz w:val="20"/>
          <w:szCs w:val="20"/>
        </w:rPr>
        <w:tab/>
        <w:t xml:space="preserve">In-Service </w:t>
      </w:r>
      <w:r w:rsidR="00D56EEE" w:rsidRPr="00853AD3">
        <w:rPr>
          <w:b/>
          <w:sz w:val="20"/>
          <w:szCs w:val="20"/>
        </w:rPr>
        <w:t>Industrial and Technological Benefits Proposal</w:t>
      </w:r>
      <w:r w:rsidR="00D56EEE" w:rsidRPr="00853AD3">
        <w:rPr>
          <w:sz w:val="20"/>
          <w:szCs w:val="20"/>
        </w:rPr>
        <w:t xml:space="preserve"> </w:t>
      </w:r>
      <w:r w:rsidRPr="00853AD3">
        <w:rPr>
          <w:sz w:val="20"/>
          <w:szCs w:val="20"/>
        </w:rPr>
        <w:t xml:space="preserve">– </w:t>
      </w:r>
      <w:r w:rsidR="00B218F1" w:rsidRPr="00853AD3">
        <w:rPr>
          <w:sz w:val="20"/>
          <w:szCs w:val="20"/>
        </w:rPr>
        <w:t xml:space="preserve">one </w:t>
      </w:r>
      <w:r w:rsidRPr="00853AD3">
        <w:rPr>
          <w:sz w:val="20"/>
          <w:szCs w:val="20"/>
        </w:rPr>
        <w:t>(</w:t>
      </w:r>
      <w:r w:rsidR="00B218F1" w:rsidRPr="00853AD3">
        <w:rPr>
          <w:sz w:val="20"/>
          <w:szCs w:val="20"/>
        </w:rPr>
        <w:t>1</w:t>
      </w:r>
      <w:r w:rsidRPr="00853AD3">
        <w:rPr>
          <w:sz w:val="20"/>
          <w:szCs w:val="20"/>
        </w:rPr>
        <w:t xml:space="preserve">) hard copies and </w:t>
      </w:r>
      <w:r w:rsidR="00486150" w:rsidRPr="00853AD3">
        <w:rPr>
          <w:sz w:val="20"/>
          <w:szCs w:val="20"/>
        </w:rPr>
        <w:t xml:space="preserve">one </w:t>
      </w:r>
      <w:r w:rsidRPr="00853AD3">
        <w:rPr>
          <w:sz w:val="20"/>
          <w:szCs w:val="20"/>
        </w:rPr>
        <w:t>(</w:t>
      </w:r>
      <w:r w:rsidR="00486150" w:rsidRPr="00853AD3">
        <w:rPr>
          <w:sz w:val="20"/>
          <w:szCs w:val="20"/>
        </w:rPr>
        <w:t>1</w:t>
      </w:r>
      <w:r w:rsidRPr="00853AD3">
        <w:rPr>
          <w:sz w:val="20"/>
          <w:szCs w:val="20"/>
        </w:rPr>
        <w:t xml:space="preserve">) </w:t>
      </w:r>
      <w:r w:rsidRPr="00853AD3">
        <w:rPr>
          <w:iCs/>
          <w:sz w:val="20"/>
          <w:szCs w:val="20"/>
        </w:rPr>
        <w:t>soft copy</w:t>
      </w:r>
      <w:r w:rsidRPr="00853AD3">
        <w:rPr>
          <w:sz w:val="20"/>
          <w:szCs w:val="20"/>
        </w:rPr>
        <w:t xml:space="preserve"> on CD or DVD or USB flash drive</w:t>
      </w:r>
      <w:r w:rsidRPr="00853AD3">
        <w:rPr>
          <w:iCs/>
          <w:sz w:val="20"/>
          <w:szCs w:val="20"/>
        </w:rPr>
        <w:t>, in PDF format.</w:t>
      </w:r>
    </w:p>
    <w:p w14:paraId="6AA638BE" w14:textId="77777777" w:rsidR="00716917" w:rsidRPr="00853AD3" w:rsidRDefault="00716917" w:rsidP="00716917">
      <w:pPr>
        <w:pStyle w:val="DefaultText"/>
        <w:rPr>
          <w:rFonts w:cs="Arial"/>
          <w:lang w:val="en-CA"/>
        </w:rPr>
      </w:pPr>
    </w:p>
    <w:p w14:paraId="05DBBEB9" w14:textId="77777777" w:rsidR="00716917" w:rsidRPr="00853AD3" w:rsidRDefault="00716917" w:rsidP="00716917">
      <w:pPr>
        <w:pStyle w:val="DefaultText"/>
        <w:rPr>
          <w:rFonts w:cs="Arial"/>
          <w:lang w:val="en-CA"/>
        </w:rPr>
      </w:pPr>
      <w:r w:rsidRPr="00853AD3">
        <w:rPr>
          <w:rFonts w:cs="Arial"/>
          <w:lang w:val="en-CA"/>
        </w:rPr>
        <w:t>If there is a discrepancy between the wording of the soft copy and the hard copy, the wording of the hard copy will have priority over the wording of the soft copy.</w:t>
      </w:r>
    </w:p>
    <w:p w14:paraId="5A306FAF" w14:textId="77777777" w:rsidR="00716917" w:rsidRPr="00853AD3" w:rsidRDefault="00716917" w:rsidP="00716917">
      <w:pPr>
        <w:pStyle w:val="DefaultText"/>
        <w:rPr>
          <w:rFonts w:cs="Arial"/>
          <w:lang w:val="en-CA"/>
        </w:rPr>
      </w:pPr>
    </w:p>
    <w:p w14:paraId="0F397A6C" w14:textId="77777777" w:rsidR="00716917" w:rsidRPr="00853AD3" w:rsidRDefault="00716917" w:rsidP="00716917">
      <w:pPr>
        <w:pStyle w:val="DefaultText"/>
        <w:rPr>
          <w:rFonts w:cs="Arial"/>
          <w:lang w:val="en-CA"/>
        </w:rPr>
      </w:pPr>
      <w:r w:rsidRPr="00853AD3">
        <w:t>To facilitate Canada’s evaluation of submitted bids, Canada requests that Bidders do not “cross reference” between Parts A</w:t>
      </w:r>
      <w:r w:rsidR="00D56EEE" w:rsidRPr="00853AD3">
        <w:t>, B and C</w:t>
      </w:r>
      <w:r w:rsidRPr="00853AD3">
        <w:t xml:space="preserve"> and that information is included as requested in each part, even if repetition results.</w:t>
      </w:r>
    </w:p>
    <w:p w14:paraId="2B1A3FA7" w14:textId="77777777" w:rsidR="00716917" w:rsidRPr="00853AD3" w:rsidRDefault="00716917" w:rsidP="00716917">
      <w:pPr>
        <w:pStyle w:val="DefaultText"/>
        <w:rPr>
          <w:rFonts w:cs="Arial"/>
          <w:lang w:val="en-CA"/>
        </w:rPr>
      </w:pPr>
    </w:p>
    <w:p w14:paraId="438528E9" w14:textId="77777777" w:rsidR="009F539F" w:rsidRPr="00853AD3" w:rsidRDefault="009F539F" w:rsidP="009F539F">
      <w:pPr>
        <w:rPr>
          <w:b/>
        </w:rPr>
      </w:pPr>
    </w:p>
    <w:p w14:paraId="2908A8E9" w14:textId="7CA80488" w:rsidR="00F3233C" w:rsidRPr="00853AD3" w:rsidRDefault="008D7A0D" w:rsidP="0084698B">
      <w:pPr>
        <w:ind w:left="1136" w:hanging="1136"/>
        <w:rPr>
          <w:rStyle w:val="TemplateHeading2Char"/>
          <w:bCs w:val="0"/>
          <w:color w:val="auto"/>
          <w:sz w:val="20"/>
          <w:szCs w:val="20"/>
          <w:lang w:val="en-CA"/>
        </w:rPr>
      </w:pPr>
      <w:r w:rsidRPr="00853AD3">
        <w:rPr>
          <w:b/>
        </w:rPr>
        <w:t>3.1.7</w:t>
      </w:r>
      <w:r w:rsidR="0084698B" w:rsidRPr="00853AD3">
        <w:rPr>
          <w:b/>
        </w:rPr>
        <w:t>.1</w:t>
      </w:r>
      <w:r w:rsidR="003C20A8" w:rsidRPr="00853AD3">
        <w:rPr>
          <w:b/>
        </w:rPr>
        <w:tab/>
      </w:r>
      <w:r w:rsidR="009F539F" w:rsidRPr="00853AD3">
        <w:rPr>
          <w:rStyle w:val="TemplateHeading2Char"/>
          <w:bCs w:val="0"/>
          <w:color w:val="auto"/>
          <w:sz w:val="20"/>
          <w:szCs w:val="24"/>
        </w:rPr>
        <w:t xml:space="preserve">Requirements for Bidder’s Proposal Part 3C - </w:t>
      </w:r>
      <w:r w:rsidR="00F3233C" w:rsidRPr="00853AD3">
        <w:rPr>
          <w:rStyle w:val="TemplateHeading2Char"/>
          <w:bCs w:val="0"/>
          <w:color w:val="auto"/>
          <w:sz w:val="20"/>
          <w:szCs w:val="20"/>
          <w:lang w:val="en-CA"/>
        </w:rPr>
        <w:t>ADIS Industrial and Technological Benefits and Value Proposition</w:t>
      </w:r>
    </w:p>
    <w:p w14:paraId="56B78FCF" w14:textId="77777777" w:rsidR="009F539F" w:rsidRPr="00853AD3" w:rsidRDefault="009F539F" w:rsidP="009F539F">
      <w:pPr>
        <w:rPr>
          <w:rStyle w:val="TemplateHeading2Char"/>
          <w:b w:val="0"/>
          <w:bCs w:val="0"/>
          <w:color w:val="auto"/>
          <w:sz w:val="20"/>
          <w:szCs w:val="20"/>
          <w:lang w:val="en-CA"/>
        </w:rPr>
      </w:pPr>
    </w:p>
    <w:p w14:paraId="15643E47" w14:textId="77777777" w:rsidR="009F539F" w:rsidRPr="00853AD3" w:rsidRDefault="009F539F" w:rsidP="009F539F">
      <w:pPr>
        <w:rPr>
          <w:szCs w:val="20"/>
        </w:rPr>
      </w:pPr>
    </w:p>
    <w:p w14:paraId="026630C3" w14:textId="38748A2D" w:rsidR="00F3233C" w:rsidRPr="00853AD3" w:rsidRDefault="009F539F" w:rsidP="009F539F">
      <w:pPr>
        <w:rPr>
          <w:b/>
          <w:szCs w:val="20"/>
        </w:rPr>
      </w:pPr>
      <w:r w:rsidRPr="00853AD3">
        <w:rPr>
          <w:szCs w:val="20"/>
        </w:rPr>
        <w:t>Bidders</w:t>
      </w:r>
      <w:r w:rsidR="00F3233C" w:rsidRPr="00853AD3">
        <w:rPr>
          <w:szCs w:val="20"/>
        </w:rPr>
        <w:t xml:space="preserve"> should submit their Industrial and Technological Benefits bid, which includes an Acquisition ITB Proposal and In-Service Support ITB Proposal, in accordance with </w:t>
      </w:r>
      <w:r w:rsidR="00F3233C" w:rsidRPr="00853AD3">
        <w:rPr>
          <w:b/>
          <w:szCs w:val="20"/>
        </w:rPr>
        <w:t xml:space="preserve">Attachment </w:t>
      </w:r>
      <w:r w:rsidR="00D24880" w:rsidRPr="00853AD3">
        <w:rPr>
          <w:b/>
          <w:szCs w:val="20"/>
        </w:rPr>
        <w:t>2</w:t>
      </w:r>
      <w:r w:rsidR="00FA4570" w:rsidRPr="00853AD3">
        <w:rPr>
          <w:b/>
          <w:szCs w:val="20"/>
        </w:rPr>
        <w:t xml:space="preserve"> TO PART 4 </w:t>
      </w:r>
      <w:r w:rsidR="00F3233C" w:rsidRPr="00853AD3">
        <w:rPr>
          <w:b/>
          <w:szCs w:val="20"/>
        </w:rPr>
        <w:t xml:space="preserve">- Industrial and Technological Benefits (ITB) Bidders Instructions.  </w:t>
      </w:r>
    </w:p>
    <w:p w14:paraId="25696529" w14:textId="77777777" w:rsidR="00F3233C" w:rsidRPr="00853AD3" w:rsidRDefault="00F3233C" w:rsidP="009F539F">
      <w:pPr>
        <w:rPr>
          <w:szCs w:val="20"/>
        </w:rPr>
      </w:pPr>
    </w:p>
    <w:p w14:paraId="575A91D7" w14:textId="77777777" w:rsidR="00F3233C" w:rsidRPr="00853AD3" w:rsidRDefault="00F3233C" w:rsidP="009F539F">
      <w:pPr>
        <w:rPr>
          <w:szCs w:val="20"/>
        </w:rPr>
      </w:pPr>
      <w:r w:rsidRPr="00853AD3">
        <w:rPr>
          <w:szCs w:val="20"/>
        </w:rPr>
        <w:t xml:space="preserve">In their Industrial and Technological Benefits and Value Proposition bid, bidders should demonstrate their understanding of the requirements contained in the bid solicitation and explain how they will meet these requirements. Bidders should demonstrate their capability and describe their approach in a thorough, concise and clear manner for carrying out the work. </w:t>
      </w:r>
    </w:p>
    <w:p w14:paraId="4899BB93" w14:textId="77777777" w:rsidR="00F3233C" w:rsidRPr="00853AD3" w:rsidRDefault="00F3233C" w:rsidP="00F3233C">
      <w:pPr>
        <w:pStyle w:val="Default"/>
        <w:rPr>
          <w:sz w:val="20"/>
          <w:szCs w:val="20"/>
        </w:rPr>
      </w:pPr>
    </w:p>
    <w:p w14:paraId="4CBDC168" w14:textId="77777777" w:rsidR="00F3233C" w:rsidRPr="00853AD3" w:rsidRDefault="00F3233C" w:rsidP="00F3233C">
      <w:pPr>
        <w:pStyle w:val="Default"/>
        <w:rPr>
          <w:sz w:val="20"/>
          <w:szCs w:val="20"/>
        </w:rPr>
      </w:pPr>
      <w:r w:rsidRPr="00853AD3">
        <w:rPr>
          <w:sz w:val="20"/>
          <w:szCs w:val="20"/>
        </w:rPr>
        <w:t xml:space="preserve">The Industrial and Technological Benefits and Value Proposition bid should address clearly and in sufficient depth the points that are subject to the evaluation criteria against which the bid will be evaluated. Simply repeating the statement contained in the bid solicitation is not sufficient. In order to </w:t>
      </w:r>
      <w:r w:rsidRPr="00853AD3">
        <w:rPr>
          <w:sz w:val="20"/>
          <w:szCs w:val="20"/>
        </w:rPr>
        <w:lastRenderedPageBreak/>
        <w:t xml:space="preserve">facilitate the evaluation of the bid, Canada requests that bidders address and present topics in the order of the evaluation criteria under the same headings. To avoid duplication, bidders may refer to different sections of their bids by identifying the specific paragraph and page number where the subject topic has already been addressed. </w:t>
      </w:r>
    </w:p>
    <w:p w14:paraId="26B185CE" w14:textId="77777777" w:rsidR="00F3233C" w:rsidRPr="00853AD3" w:rsidRDefault="00F3233C" w:rsidP="00F3233C">
      <w:pPr>
        <w:pStyle w:val="Default"/>
        <w:rPr>
          <w:sz w:val="20"/>
          <w:szCs w:val="20"/>
        </w:rPr>
      </w:pPr>
    </w:p>
    <w:p w14:paraId="5C7D74ED" w14:textId="6FCD53D0" w:rsidR="00486150" w:rsidRPr="00853AD3" w:rsidRDefault="00F3233C" w:rsidP="00F3233C">
      <w:pPr>
        <w:pStyle w:val="Default"/>
        <w:rPr>
          <w:sz w:val="20"/>
          <w:szCs w:val="20"/>
        </w:rPr>
      </w:pPr>
      <w:r w:rsidRPr="00853AD3">
        <w:rPr>
          <w:sz w:val="20"/>
          <w:szCs w:val="20"/>
        </w:rPr>
        <w:t xml:space="preserve">Bidders should demonstrate their compliance with the bid solicitation by providing substantial information describing completely and in detail how the </w:t>
      </w:r>
      <w:r w:rsidR="00752C2A" w:rsidRPr="00853AD3">
        <w:rPr>
          <w:sz w:val="20"/>
          <w:szCs w:val="20"/>
        </w:rPr>
        <w:t xml:space="preserve">ITB </w:t>
      </w:r>
      <w:r w:rsidRPr="00853AD3">
        <w:rPr>
          <w:sz w:val="20"/>
          <w:szCs w:val="20"/>
        </w:rPr>
        <w:t>requirement</w:t>
      </w:r>
      <w:r w:rsidR="00752C2A" w:rsidRPr="00853AD3">
        <w:rPr>
          <w:sz w:val="20"/>
          <w:szCs w:val="20"/>
        </w:rPr>
        <w:t>s are</w:t>
      </w:r>
      <w:r w:rsidRPr="00853AD3">
        <w:rPr>
          <w:sz w:val="20"/>
          <w:szCs w:val="20"/>
        </w:rPr>
        <w:t xml:space="preserve"> met or addressed. </w:t>
      </w:r>
    </w:p>
    <w:p w14:paraId="1EA6B4AA" w14:textId="77777777" w:rsidR="00F3233C" w:rsidRPr="00853AD3" w:rsidRDefault="00F3233C" w:rsidP="00F3233C">
      <w:pPr>
        <w:pStyle w:val="Default"/>
        <w:rPr>
          <w:sz w:val="20"/>
          <w:szCs w:val="20"/>
        </w:rPr>
      </w:pPr>
    </w:p>
    <w:p w14:paraId="650D06AF" w14:textId="77777777" w:rsidR="00F3233C" w:rsidRPr="00853AD3" w:rsidRDefault="00F3233C" w:rsidP="000D72B6">
      <w:pPr>
        <w:autoSpaceDE w:val="0"/>
        <w:autoSpaceDN w:val="0"/>
        <w:adjustRightInd w:val="0"/>
        <w:outlineLvl w:val="2"/>
        <w:rPr>
          <w:b/>
          <w:lang w:val="en-CA"/>
        </w:rPr>
      </w:pPr>
    </w:p>
    <w:p w14:paraId="392AF4E7" w14:textId="54F8EA46" w:rsidR="00527263" w:rsidRPr="00853AD3" w:rsidRDefault="00527263" w:rsidP="00537A75">
      <w:pPr>
        <w:pStyle w:val="TemplateHeading2"/>
        <w:numPr>
          <w:ilvl w:val="1"/>
          <w:numId w:val="66"/>
        </w:numPr>
        <w:ind w:hanging="720"/>
      </w:pPr>
      <w:bookmarkStart w:id="40" w:name="_Toc534888697"/>
      <w:r w:rsidRPr="00853AD3">
        <w:t>Bid Preparation Format</w:t>
      </w:r>
      <w:bookmarkEnd w:id="40"/>
    </w:p>
    <w:p w14:paraId="353AB1AB" w14:textId="77777777" w:rsidR="00527263" w:rsidRPr="00853AD3" w:rsidRDefault="00527263" w:rsidP="000D72B6">
      <w:pPr>
        <w:autoSpaceDE w:val="0"/>
        <w:autoSpaceDN w:val="0"/>
        <w:adjustRightInd w:val="0"/>
      </w:pPr>
    </w:p>
    <w:p w14:paraId="02DF8FB7" w14:textId="77777777" w:rsidR="000D72B6" w:rsidRPr="00853AD3" w:rsidRDefault="000D72B6" w:rsidP="000D72B6">
      <w:pPr>
        <w:autoSpaceDE w:val="0"/>
        <w:autoSpaceDN w:val="0"/>
        <w:adjustRightInd w:val="0"/>
      </w:pPr>
      <w:r w:rsidRPr="00853AD3">
        <w:t>Canada requests that bidders follow the format instructions described below in the preparation of their bid:</w:t>
      </w:r>
    </w:p>
    <w:p w14:paraId="55990C96" w14:textId="77777777" w:rsidR="000D72B6" w:rsidRPr="00853AD3" w:rsidRDefault="000D72B6" w:rsidP="000D72B6">
      <w:pPr>
        <w:autoSpaceDE w:val="0"/>
        <w:autoSpaceDN w:val="0"/>
        <w:adjustRightInd w:val="0"/>
      </w:pPr>
    </w:p>
    <w:p w14:paraId="6B84BDAB" w14:textId="77777777" w:rsidR="000D72B6" w:rsidRPr="00853AD3" w:rsidRDefault="000D72B6" w:rsidP="000D72B6">
      <w:pPr>
        <w:autoSpaceDE w:val="0"/>
        <w:autoSpaceDN w:val="0"/>
        <w:adjustRightInd w:val="0"/>
        <w:ind w:left="851" w:hanging="720"/>
      </w:pPr>
      <w:r w:rsidRPr="00853AD3">
        <w:t>(a)</w:t>
      </w:r>
      <w:r w:rsidRPr="00853AD3">
        <w:tab/>
      </w:r>
      <w:proofErr w:type="gramStart"/>
      <w:r w:rsidRPr="00853AD3">
        <w:t>use</w:t>
      </w:r>
      <w:proofErr w:type="gramEnd"/>
      <w:r w:rsidRPr="00853AD3">
        <w:t xml:space="preserve"> 8.5 x 11 inch (216 mm x 279 mm) paper; and</w:t>
      </w:r>
    </w:p>
    <w:p w14:paraId="5E6D3E88" w14:textId="77777777" w:rsidR="000D72B6" w:rsidRPr="00853AD3" w:rsidRDefault="000D72B6" w:rsidP="000D72B6">
      <w:pPr>
        <w:autoSpaceDE w:val="0"/>
        <w:autoSpaceDN w:val="0"/>
        <w:adjustRightInd w:val="0"/>
        <w:ind w:left="851" w:hanging="720"/>
      </w:pPr>
      <w:r w:rsidRPr="00853AD3">
        <w:t>(b)</w:t>
      </w:r>
      <w:r w:rsidRPr="00853AD3">
        <w:tab/>
      </w:r>
      <w:proofErr w:type="gramStart"/>
      <w:r w:rsidRPr="00853AD3">
        <w:t>use</w:t>
      </w:r>
      <w:proofErr w:type="gramEnd"/>
      <w:r w:rsidRPr="00853AD3">
        <w:t xml:space="preserve"> a numbering system that corresponds to the bid solicitation. </w:t>
      </w:r>
    </w:p>
    <w:p w14:paraId="2004D986" w14:textId="77777777" w:rsidR="000D72B6" w:rsidRPr="00853AD3" w:rsidRDefault="000D72B6" w:rsidP="000D72B6">
      <w:pPr>
        <w:autoSpaceDE w:val="0"/>
        <w:autoSpaceDN w:val="0"/>
        <w:adjustRightInd w:val="0"/>
        <w:ind w:left="720" w:hanging="720"/>
      </w:pPr>
    </w:p>
    <w:p w14:paraId="7519B5A7" w14:textId="77777777" w:rsidR="000D72B6" w:rsidRPr="00853AD3" w:rsidRDefault="000D72B6" w:rsidP="000D72B6">
      <w:pPr>
        <w:autoSpaceDE w:val="0"/>
        <w:autoSpaceDN w:val="0"/>
        <w:adjustRightInd w:val="0"/>
      </w:pPr>
      <w:r w:rsidRPr="00853AD3">
        <w:t xml:space="preserve">In April 2006, Canada issued a policy directing federal departments and agencies to take the necessary steps to incorporate environmental considerations into the procurement process Policy on Green Procurement </w:t>
      </w:r>
      <w:r w:rsidRPr="00853AD3">
        <w:rPr>
          <w:szCs w:val="20"/>
        </w:rPr>
        <w:t>(</w:t>
      </w:r>
      <w:hyperlink r:id="rId33" w:history="1">
        <w:r w:rsidRPr="00853AD3">
          <w:rPr>
            <w:rStyle w:val="Hyperlink"/>
            <w:szCs w:val="20"/>
          </w:rPr>
          <w:t>http://www.tpsgc-pwgsc.gc.ca/ecologisation-greening/achats-procurement/politique-policy-eng.html</w:t>
        </w:r>
      </w:hyperlink>
      <w:r w:rsidRPr="00853AD3">
        <w:rPr>
          <w:szCs w:val="20"/>
        </w:rPr>
        <w:t>).</w:t>
      </w:r>
      <w:r w:rsidRPr="00853AD3">
        <w:t xml:space="preserve"> </w:t>
      </w:r>
    </w:p>
    <w:p w14:paraId="765ACEE9" w14:textId="77777777" w:rsidR="000D72B6" w:rsidRPr="00853AD3" w:rsidRDefault="000D72B6" w:rsidP="000D72B6">
      <w:pPr>
        <w:autoSpaceDE w:val="0"/>
        <w:autoSpaceDN w:val="0"/>
        <w:adjustRightInd w:val="0"/>
      </w:pPr>
    </w:p>
    <w:p w14:paraId="14C0BB9B" w14:textId="77777777" w:rsidR="000D72B6" w:rsidRPr="00853AD3" w:rsidRDefault="000D72B6" w:rsidP="000D72B6">
      <w:pPr>
        <w:autoSpaceDE w:val="0"/>
        <w:autoSpaceDN w:val="0"/>
        <w:adjustRightInd w:val="0"/>
      </w:pPr>
      <w:r w:rsidRPr="00853AD3">
        <w:t>To assist Canada in reaching its objectives, bidders should:</w:t>
      </w:r>
    </w:p>
    <w:p w14:paraId="40E9DFA2" w14:textId="77777777" w:rsidR="000D72B6" w:rsidRPr="00853AD3" w:rsidRDefault="000D72B6" w:rsidP="000D72B6">
      <w:pPr>
        <w:autoSpaceDE w:val="0"/>
        <w:autoSpaceDN w:val="0"/>
        <w:adjustRightInd w:val="0"/>
        <w:ind w:left="720" w:hanging="720"/>
      </w:pPr>
    </w:p>
    <w:p w14:paraId="673517C6" w14:textId="77777777" w:rsidR="000D72B6" w:rsidRPr="00853AD3" w:rsidRDefault="000D72B6" w:rsidP="000D72B6">
      <w:pPr>
        <w:autoSpaceDE w:val="0"/>
        <w:autoSpaceDN w:val="0"/>
        <w:adjustRightInd w:val="0"/>
        <w:ind w:left="851" w:hanging="720"/>
      </w:pPr>
      <w:r w:rsidRPr="00853AD3">
        <w:t>(1)</w:t>
      </w:r>
      <w:r w:rsidRPr="00853AD3">
        <w:tab/>
        <w:t xml:space="preserve">use paper containing </w:t>
      </w:r>
      <w:proofErr w:type="spellStart"/>
      <w:r w:rsidRPr="00853AD3">
        <w:t>fibre</w:t>
      </w:r>
      <w:proofErr w:type="spellEnd"/>
      <w:r w:rsidRPr="00853AD3">
        <w:t xml:space="preserve"> certified as originating from a sustainably-managed forest and containing minimum 30% recycled content; and</w:t>
      </w:r>
    </w:p>
    <w:p w14:paraId="7ADE0388" w14:textId="77777777" w:rsidR="000D72B6" w:rsidRPr="00853AD3" w:rsidRDefault="000D72B6" w:rsidP="000D72B6">
      <w:pPr>
        <w:autoSpaceDE w:val="0"/>
        <w:autoSpaceDN w:val="0"/>
        <w:adjustRightInd w:val="0"/>
        <w:ind w:left="851" w:hanging="720"/>
      </w:pPr>
    </w:p>
    <w:p w14:paraId="323A7B3B" w14:textId="77777777" w:rsidR="00CD4753" w:rsidRPr="00853AD3" w:rsidRDefault="000D72B6" w:rsidP="00F10628">
      <w:pPr>
        <w:autoSpaceDE w:val="0"/>
        <w:autoSpaceDN w:val="0"/>
        <w:adjustRightInd w:val="0"/>
        <w:ind w:left="851" w:hanging="720"/>
        <w:rPr>
          <w:szCs w:val="20"/>
        </w:rPr>
      </w:pPr>
      <w:r w:rsidRPr="00853AD3">
        <w:t>(2)</w:t>
      </w:r>
      <w:r w:rsidRPr="00853AD3">
        <w:tab/>
      </w:r>
      <w:proofErr w:type="gramStart"/>
      <w:r w:rsidRPr="00853AD3">
        <w:t>use</w:t>
      </w:r>
      <w:proofErr w:type="gramEnd"/>
      <w:r w:rsidRPr="00853AD3">
        <w:t xml:space="preserve"> an environmentally-preferable format including black and white printing instead of </w:t>
      </w:r>
      <w:proofErr w:type="spellStart"/>
      <w:r w:rsidRPr="00853AD3">
        <w:t>colour</w:t>
      </w:r>
      <w:proofErr w:type="spellEnd"/>
      <w:r w:rsidRPr="00853AD3">
        <w:t xml:space="preserve"> printing, print double sided/duplex, using </w:t>
      </w:r>
      <w:r w:rsidRPr="00853AD3">
        <w:rPr>
          <w:szCs w:val="20"/>
        </w:rPr>
        <w:t xml:space="preserve">staples or clips instead of </w:t>
      </w:r>
      <w:proofErr w:type="spellStart"/>
      <w:r w:rsidRPr="00853AD3">
        <w:rPr>
          <w:szCs w:val="20"/>
        </w:rPr>
        <w:t>cerlox</w:t>
      </w:r>
      <w:proofErr w:type="spellEnd"/>
      <w:r w:rsidRPr="00853AD3">
        <w:rPr>
          <w:szCs w:val="20"/>
        </w:rPr>
        <w:t xml:space="preserve">, </w:t>
      </w:r>
      <w:proofErr w:type="spellStart"/>
      <w:r w:rsidRPr="00853AD3">
        <w:rPr>
          <w:szCs w:val="20"/>
        </w:rPr>
        <w:t>duotangs</w:t>
      </w:r>
      <w:proofErr w:type="spellEnd"/>
      <w:r w:rsidRPr="00853AD3">
        <w:rPr>
          <w:szCs w:val="20"/>
        </w:rPr>
        <w:t xml:space="preserve"> or binders.</w:t>
      </w:r>
    </w:p>
    <w:p w14:paraId="11C3B01A" w14:textId="77777777" w:rsidR="00071022" w:rsidRPr="00853AD3" w:rsidRDefault="00071022" w:rsidP="00F10628">
      <w:pPr>
        <w:autoSpaceDE w:val="0"/>
        <w:autoSpaceDN w:val="0"/>
        <w:adjustRightInd w:val="0"/>
        <w:ind w:left="851" w:hanging="720"/>
        <w:rPr>
          <w:szCs w:val="20"/>
        </w:rPr>
      </w:pPr>
    </w:p>
    <w:p w14:paraId="14AE4084" w14:textId="3DFCB8B1" w:rsidR="00A24571" w:rsidRPr="00853AD3" w:rsidRDefault="00590746" w:rsidP="00A24571">
      <w:pPr>
        <w:rPr>
          <w:szCs w:val="20"/>
          <w:lang w:val="en-CA"/>
        </w:rPr>
      </w:pPr>
      <w:bookmarkStart w:id="41" w:name="_Toc534888698"/>
      <w:r>
        <w:rPr>
          <w:rStyle w:val="TemplateHeading2Char"/>
          <w:color w:val="auto"/>
          <w:sz w:val="20"/>
          <w:szCs w:val="20"/>
        </w:rPr>
        <w:t>3.3</w:t>
      </w:r>
      <w:r>
        <w:rPr>
          <w:rStyle w:val="TemplateHeading2Char"/>
          <w:color w:val="auto"/>
          <w:sz w:val="20"/>
          <w:szCs w:val="20"/>
        </w:rPr>
        <w:tab/>
      </w:r>
      <w:r>
        <w:rPr>
          <w:rStyle w:val="TemplateHeading2Char"/>
          <w:color w:val="auto"/>
          <w:sz w:val="20"/>
          <w:szCs w:val="20"/>
        </w:rPr>
        <w:tab/>
      </w:r>
      <w:r w:rsidR="00A24571" w:rsidRPr="00853AD3">
        <w:rPr>
          <w:rStyle w:val="TemplateHeading2Char"/>
          <w:color w:val="auto"/>
          <w:sz w:val="20"/>
          <w:szCs w:val="20"/>
        </w:rPr>
        <w:t>Quality Plan – Solicitation (D5401T)</w:t>
      </w:r>
      <w:bookmarkEnd w:id="41"/>
      <w:r w:rsidR="00A24571" w:rsidRPr="00853AD3">
        <w:rPr>
          <w:szCs w:val="20"/>
          <w:lang w:val="en-CA"/>
        </w:rPr>
        <w:t xml:space="preserve"> </w:t>
      </w:r>
    </w:p>
    <w:p w14:paraId="7BEDCB76" w14:textId="77777777" w:rsidR="00A24571" w:rsidRPr="00853AD3" w:rsidRDefault="00A24571" w:rsidP="00A24571">
      <w:pPr>
        <w:rPr>
          <w:szCs w:val="20"/>
          <w:lang w:val="en-CA"/>
        </w:rPr>
      </w:pPr>
    </w:p>
    <w:p w14:paraId="6CA360F4" w14:textId="77777777" w:rsidR="00A24571" w:rsidRPr="00853AD3" w:rsidRDefault="00A24571" w:rsidP="00A24571">
      <w:pPr>
        <w:pStyle w:val="NormalWeb"/>
        <w:rPr>
          <w:rFonts w:ascii="Arial" w:hAnsi="Arial" w:cs="Arial"/>
          <w:sz w:val="20"/>
          <w:szCs w:val="20"/>
          <w:lang w:val="en"/>
        </w:rPr>
      </w:pPr>
      <w:r w:rsidRPr="00853AD3">
        <w:rPr>
          <w:rFonts w:ascii="Arial" w:hAnsi="Arial" w:cs="Arial"/>
          <w:sz w:val="20"/>
          <w:szCs w:val="20"/>
          <w:lang w:val="en"/>
        </w:rPr>
        <w:t>The Bidder must submit a Quality Plan with the bid. The Quality Plan must be in the same format that will be used after award of contract.</w:t>
      </w:r>
    </w:p>
    <w:p w14:paraId="52CB70D8" w14:textId="77777777" w:rsidR="00A24571" w:rsidRPr="00853AD3" w:rsidRDefault="00A24571" w:rsidP="00A24571">
      <w:pPr>
        <w:pStyle w:val="NormalWeb"/>
        <w:rPr>
          <w:rFonts w:ascii="Arial" w:hAnsi="Arial" w:cs="Arial"/>
          <w:sz w:val="20"/>
          <w:szCs w:val="20"/>
          <w:lang w:val="en"/>
        </w:rPr>
      </w:pPr>
      <w:r w:rsidRPr="00853AD3">
        <w:rPr>
          <w:rFonts w:ascii="Arial" w:hAnsi="Arial" w:cs="Arial"/>
          <w:sz w:val="20"/>
          <w:szCs w:val="20"/>
          <w:lang w:val="en"/>
        </w:rPr>
        <w:t xml:space="preserve">The Quality Plan may reference other documents. Where referenced documents do not already exist, but are required by the Quality Plan, the plan must identify them and also identify when, how and by whom they will be prepared and approved. The documents referenced in the Quality Plan must be made available when requested by Public Works and Government Services Canada or the Department of National </w:t>
      </w:r>
      <w:proofErr w:type="spellStart"/>
      <w:r w:rsidRPr="00853AD3">
        <w:rPr>
          <w:rFonts w:ascii="Arial" w:hAnsi="Arial" w:cs="Arial"/>
          <w:sz w:val="20"/>
          <w:szCs w:val="20"/>
          <w:lang w:val="en"/>
        </w:rPr>
        <w:t>Defence</w:t>
      </w:r>
      <w:proofErr w:type="spellEnd"/>
      <w:r w:rsidRPr="00853AD3">
        <w:rPr>
          <w:rFonts w:ascii="Arial" w:hAnsi="Arial" w:cs="Arial"/>
          <w:sz w:val="20"/>
          <w:szCs w:val="20"/>
          <w:lang w:val="en"/>
        </w:rPr>
        <w:t>.</w:t>
      </w:r>
    </w:p>
    <w:p w14:paraId="61B4E037" w14:textId="77777777" w:rsidR="00A24571" w:rsidRPr="00853AD3" w:rsidRDefault="00A24571" w:rsidP="00A24571">
      <w:pPr>
        <w:pStyle w:val="NormalWeb"/>
        <w:rPr>
          <w:rFonts w:ascii="Arial" w:hAnsi="Arial" w:cs="Arial"/>
          <w:sz w:val="20"/>
          <w:szCs w:val="20"/>
          <w:lang w:val="en"/>
        </w:rPr>
      </w:pPr>
      <w:r w:rsidRPr="00853AD3">
        <w:rPr>
          <w:rFonts w:ascii="Arial" w:hAnsi="Arial" w:cs="Arial"/>
          <w:sz w:val="20"/>
          <w:szCs w:val="20"/>
          <w:lang w:val="en"/>
        </w:rPr>
        <w:t>The quality plan, should address both requirement, the acquisition as well as the in-service support.</w:t>
      </w:r>
    </w:p>
    <w:p w14:paraId="31BB931E" w14:textId="081ADCD5" w:rsidR="009D50E2" w:rsidRPr="00853AD3" w:rsidRDefault="002F4892" w:rsidP="007039E8">
      <w:pPr>
        <w:pStyle w:val="Heading1"/>
        <w:rPr>
          <w:sz w:val="24"/>
        </w:rPr>
      </w:pPr>
      <w:r w:rsidRPr="00853AD3">
        <w:rPr>
          <w:b w:val="0"/>
        </w:rPr>
        <w:br w:type="page"/>
      </w:r>
    </w:p>
    <w:p w14:paraId="5AB1D6DC" w14:textId="12515D5F" w:rsidR="002F4892" w:rsidRPr="00853AD3" w:rsidRDefault="002F4892" w:rsidP="003E540D">
      <w:pPr>
        <w:rPr>
          <w:b/>
          <w:bCs/>
          <w:sz w:val="40"/>
          <w:szCs w:val="40"/>
        </w:rPr>
      </w:pPr>
      <w:r w:rsidRPr="00853AD3">
        <w:rPr>
          <w:b/>
          <w:sz w:val="40"/>
          <w:szCs w:val="40"/>
          <w:lang w:val="en"/>
        </w:rPr>
        <w:lastRenderedPageBreak/>
        <w:t>Area Detection and Identification System (ADIS)</w:t>
      </w:r>
    </w:p>
    <w:p w14:paraId="738CA7BC" w14:textId="77777777" w:rsidR="002F4892" w:rsidRPr="00853AD3" w:rsidRDefault="002F4892" w:rsidP="002F4892">
      <w:pPr>
        <w:autoSpaceDE w:val="0"/>
        <w:autoSpaceDN w:val="0"/>
        <w:adjustRightInd w:val="0"/>
        <w:jc w:val="center"/>
        <w:rPr>
          <w:b/>
          <w:bCs/>
          <w:sz w:val="40"/>
          <w:szCs w:val="40"/>
        </w:rPr>
      </w:pPr>
    </w:p>
    <w:p w14:paraId="760BD420" w14:textId="77777777" w:rsidR="002F4892" w:rsidRPr="00853AD3" w:rsidRDefault="002F4892" w:rsidP="002F4892">
      <w:pPr>
        <w:autoSpaceDE w:val="0"/>
        <w:autoSpaceDN w:val="0"/>
        <w:adjustRightInd w:val="0"/>
        <w:jc w:val="center"/>
        <w:rPr>
          <w:b/>
          <w:bCs/>
          <w:sz w:val="40"/>
          <w:szCs w:val="40"/>
        </w:rPr>
      </w:pPr>
    </w:p>
    <w:p w14:paraId="3ED5C124" w14:textId="77777777" w:rsidR="002F4892" w:rsidRPr="00853AD3" w:rsidRDefault="002F4892" w:rsidP="002F4892">
      <w:pPr>
        <w:autoSpaceDE w:val="0"/>
        <w:autoSpaceDN w:val="0"/>
        <w:adjustRightInd w:val="0"/>
        <w:jc w:val="center"/>
        <w:rPr>
          <w:b/>
          <w:bCs/>
          <w:sz w:val="40"/>
          <w:szCs w:val="40"/>
        </w:rPr>
      </w:pPr>
    </w:p>
    <w:p w14:paraId="295F631D" w14:textId="77777777" w:rsidR="002F4892" w:rsidRPr="00853AD3" w:rsidRDefault="002F4892" w:rsidP="002F4892">
      <w:pPr>
        <w:autoSpaceDE w:val="0"/>
        <w:autoSpaceDN w:val="0"/>
        <w:adjustRightInd w:val="0"/>
        <w:jc w:val="center"/>
        <w:rPr>
          <w:b/>
          <w:bCs/>
          <w:sz w:val="40"/>
          <w:szCs w:val="40"/>
        </w:rPr>
      </w:pPr>
      <w:r w:rsidRPr="00853AD3">
        <w:rPr>
          <w:b/>
          <w:bCs/>
          <w:sz w:val="40"/>
          <w:szCs w:val="40"/>
        </w:rPr>
        <w:t>REQUEST FOR PROPOSAL (RFP)</w:t>
      </w:r>
    </w:p>
    <w:p w14:paraId="4B6A0BA1" w14:textId="77777777" w:rsidR="002F4892" w:rsidRPr="00853AD3" w:rsidRDefault="002F4892" w:rsidP="002F4892">
      <w:pPr>
        <w:autoSpaceDE w:val="0"/>
        <w:autoSpaceDN w:val="0"/>
        <w:adjustRightInd w:val="0"/>
        <w:jc w:val="center"/>
        <w:rPr>
          <w:b/>
          <w:sz w:val="40"/>
          <w:szCs w:val="40"/>
          <w:lang w:val="en"/>
        </w:rPr>
      </w:pPr>
      <w:r w:rsidRPr="00853AD3">
        <w:rPr>
          <w:b/>
          <w:sz w:val="40"/>
          <w:szCs w:val="40"/>
          <w:lang w:val="en"/>
        </w:rPr>
        <w:t>W8476-18ADIS/A</w:t>
      </w:r>
    </w:p>
    <w:p w14:paraId="3E4CECE4" w14:textId="77777777" w:rsidR="002F4892" w:rsidRPr="00853AD3" w:rsidRDefault="002F4892" w:rsidP="002F4892">
      <w:pPr>
        <w:autoSpaceDE w:val="0"/>
        <w:autoSpaceDN w:val="0"/>
        <w:adjustRightInd w:val="0"/>
        <w:jc w:val="center"/>
        <w:rPr>
          <w:b/>
          <w:bCs/>
          <w:sz w:val="40"/>
          <w:szCs w:val="40"/>
        </w:rPr>
      </w:pPr>
    </w:p>
    <w:p w14:paraId="2828B2A8" w14:textId="77777777" w:rsidR="002F4892" w:rsidRPr="00853AD3" w:rsidRDefault="002F4892" w:rsidP="002F4892">
      <w:pPr>
        <w:autoSpaceDE w:val="0"/>
        <w:autoSpaceDN w:val="0"/>
        <w:adjustRightInd w:val="0"/>
        <w:jc w:val="center"/>
        <w:rPr>
          <w:b/>
          <w:bCs/>
          <w:sz w:val="32"/>
          <w:szCs w:val="32"/>
        </w:rPr>
      </w:pPr>
    </w:p>
    <w:p w14:paraId="3C5AA9FA" w14:textId="77777777" w:rsidR="002F4892" w:rsidRPr="00853AD3" w:rsidRDefault="002F4892" w:rsidP="002F4892">
      <w:pPr>
        <w:autoSpaceDE w:val="0"/>
        <w:autoSpaceDN w:val="0"/>
        <w:adjustRightInd w:val="0"/>
        <w:jc w:val="center"/>
        <w:rPr>
          <w:b/>
          <w:bCs/>
          <w:sz w:val="32"/>
          <w:szCs w:val="32"/>
        </w:rPr>
      </w:pPr>
      <w:r w:rsidRPr="00853AD3">
        <w:rPr>
          <w:b/>
          <w:bCs/>
          <w:sz w:val="32"/>
          <w:szCs w:val="32"/>
        </w:rPr>
        <w:t xml:space="preserve">VOLUME 1: </w:t>
      </w:r>
      <w:r w:rsidRPr="00853AD3">
        <w:rPr>
          <w:b/>
          <w:sz w:val="32"/>
          <w:szCs w:val="32"/>
        </w:rPr>
        <w:t>BIDDER INSTRUCTIONS AND REQUIREMENTS</w:t>
      </w:r>
    </w:p>
    <w:p w14:paraId="7D37B894" w14:textId="77777777" w:rsidR="002F4892" w:rsidRPr="00853AD3" w:rsidRDefault="002F4892" w:rsidP="002F4892">
      <w:pPr>
        <w:autoSpaceDE w:val="0"/>
        <w:autoSpaceDN w:val="0"/>
        <w:adjustRightInd w:val="0"/>
        <w:jc w:val="center"/>
        <w:rPr>
          <w:b/>
          <w:bCs/>
          <w:sz w:val="36"/>
          <w:szCs w:val="36"/>
        </w:rPr>
      </w:pPr>
    </w:p>
    <w:p w14:paraId="5DB10105" w14:textId="77777777" w:rsidR="002F4892" w:rsidRPr="00853AD3" w:rsidRDefault="002F4892" w:rsidP="002F4892">
      <w:pPr>
        <w:autoSpaceDE w:val="0"/>
        <w:autoSpaceDN w:val="0"/>
        <w:adjustRightInd w:val="0"/>
        <w:jc w:val="center"/>
        <w:rPr>
          <w:b/>
          <w:bCs/>
          <w:sz w:val="32"/>
          <w:szCs w:val="32"/>
        </w:rPr>
      </w:pPr>
      <w:r w:rsidRPr="00853AD3">
        <w:rPr>
          <w:b/>
          <w:bCs/>
          <w:sz w:val="32"/>
          <w:szCs w:val="32"/>
        </w:rPr>
        <w:t>PART 4</w:t>
      </w:r>
      <w:r w:rsidR="006263FA" w:rsidRPr="00853AD3">
        <w:rPr>
          <w:b/>
          <w:bCs/>
          <w:sz w:val="32"/>
          <w:szCs w:val="32"/>
        </w:rPr>
        <w:t xml:space="preserve"> - </w:t>
      </w:r>
      <w:r w:rsidR="006263FA" w:rsidRPr="00853AD3">
        <w:rPr>
          <w:b/>
          <w:sz w:val="32"/>
          <w:szCs w:val="32"/>
        </w:rPr>
        <w:t>EVALUATION PROCEDURES AND BASIS OF SELECTION</w:t>
      </w:r>
    </w:p>
    <w:p w14:paraId="6A811560" w14:textId="77777777" w:rsidR="002F4892" w:rsidRPr="00853AD3" w:rsidRDefault="002F4892" w:rsidP="002F4892">
      <w:pPr>
        <w:autoSpaceDE w:val="0"/>
        <w:autoSpaceDN w:val="0"/>
        <w:adjustRightInd w:val="0"/>
        <w:jc w:val="center"/>
        <w:rPr>
          <w:b/>
          <w:bCs/>
          <w:sz w:val="36"/>
          <w:szCs w:val="36"/>
        </w:rPr>
      </w:pPr>
    </w:p>
    <w:p w14:paraId="751DE7AD" w14:textId="77777777" w:rsidR="002F4892" w:rsidRPr="00853AD3" w:rsidRDefault="002F4892">
      <w:pPr>
        <w:rPr>
          <w:b/>
          <w:bCs/>
          <w:kern w:val="36"/>
          <w:szCs w:val="20"/>
          <w:lang w:eastAsia="en-CA"/>
        </w:rPr>
      </w:pPr>
    </w:p>
    <w:p w14:paraId="174DD5F4" w14:textId="77777777" w:rsidR="002F4892" w:rsidRPr="00853AD3" w:rsidRDefault="002F4892">
      <w:pPr>
        <w:rPr>
          <w:b/>
          <w:bCs/>
          <w:kern w:val="36"/>
          <w:szCs w:val="20"/>
          <w:lang w:val="en-CA" w:eastAsia="en-CA"/>
        </w:rPr>
      </w:pPr>
      <w:r w:rsidRPr="00853AD3">
        <w:br w:type="page"/>
      </w:r>
    </w:p>
    <w:p w14:paraId="2015C018" w14:textId="77777777" w:rsidR="009A6746" w:rsidRPr="00853AD3" w:rsidRDefault="009A6746" w:rsidP="009A6746">
      <w:pPr>
        <w:pStyle w:val="TemplateHeading1"/>
      </w:pPr>
      <w:bookmarkStart w:id="42" w:name="_Toc534888699"/>
      <w:r w:rsidRPr="00853AD3">
        <w:lastRenderedPageBreak/>
        <w:t>PART 4 - EVALUATION PROCEDURES AND BASIS OF SELECTION</w:t>
      </w:r>
      <w:bookmarkEnd w:id="42"/>
    </w:p>
    <w:p w14:paraId="7D771302" w14:textId="6BD1145E" w:rsidR="009A6746" w:rsidRPr="00853AD3" w:rsidRDefault="0084698B" w:rsidP="009A6746">
      <w:pPr>
        <w:pStyle w:val="TemplateHeading2"/>
        <w:ind w:left="720" w:hanging="720"/>
      </w:pPr>
      <w:bookmarkStart w:id="43" w:name="_Toc534888700"/>
      <w:r w:rsidRPr="00853AD3">
        <w:t>4.</w:t>
      </w:r>
      <w:r w:rsidR="006A2741" w:rsidRPr="00853AD3">
        <w:t>1</w:t>
      </w:r>
      <w:r w:rsidR="009A6746" w:rsidRPr="00853AD3">
        <w:tab/>
        <w:t>Evaluation Procedures</w:t>
      </w:r>
      <w:bookmarkEnd w:id="43"/>
    </w:p>
    <w:p w14:paraId="5C214011" w14:textId="77777777" w:rsidR="009A6746" w:rsidRPr="00853AD3" w:rsidRDefault="009A6746" w:rsidP="009A6746">
      <w:pPr>
        <w:pStyle w:val="Default"/>
      </w:pPr>
    </w:p>
    <w:p w14:paraId="02A3AE43" w14:textId="77777777" w:rsidR="00DA5404" w:rsidRPr="00853AD3" w:rsidRDefault="009A6746" w:rsidP="009A6746">
      <w:pPr>
        <w:pStyle w:val="DefaultText"/>
        <w:ind w:left="720" w:hanging="720"/>
      </w:pPr>
      <w:r w:rsidRPr="00853AD3">
        <w:rPr>
          <w:rFonts w:cs="Arial"/>
          <w:lang w:val="en-CA"/>
        </w:rPr>
        <w:t>(a)</w:t>
      </w:r>
      <w:r w:rsidRPr="00853AD3">
        <w:rPr>
          <w:rFonts w:cs="Arial"/>
          <w:lang w:val="en-CA"/>
        </w:rPr>
        <w:tab/>
        <w:t>Bids will be assessed in accordance with the entire requirement of</w:t>
      </w:r>
      <w:r w:rsidR="00DA5404" w:rsidRPr="00853AD3">
        <w:rPr>
          <w:rFonts w:cs="Arial"/>
          <w:lang w:val="en-CA"/>
        </w:rPr>
        <w:t xml:space="preserve"> the bid solicitation including: </w:t>
      </w:r>
      <w:r w:rsidRPr="00853AD3">
        <w:t>P</w:t>
      </w:r>
      <w:r w:rsidR="00DA5404" w:rsidRPr="00853AD3">
        <w:t xml:space="preserve">art </w:t>
      </w:r>
      <w:r w:rsidR="00034C4B" w:rsidRPr="00853AD3">
        <w:t>4</w:t>
      </w:r>
      <w:r w:rsidRPr="00853AD3">
        <w:t>A:</w:t>
      </w:r>
      <w:r w:rsidR="00DA5404" w:rsidRPr="00853AD3">
        <w:tab/>
      </w:r>
      <w:r w:rsidRPr="00853AD3">
        <w:t>ADIS Acquisition</w:t>
      </w:r>
      <w:r w:rsidR="00DA5404" w:rsidRPr="00853AD3">
        <w:t xml:space="preserve"> bid section, </w:t>
      </w:r>
    </w:p>
    <w:p w14:paraId="5C60EAE6" w14:textId="77777777" w:rsidR="00DA5404" w:rsidRPr="00853AD3" w:rsidRDefault="00DA5404" w:rsidP="00DA5404">
      <w:pPr>
        <w:pStyle w:val="DefaultText"/>
        <w:ind w:left="720"/>
      </w:pPr>
      <w:r w:rsidRPr="00853AD3">
        <w:t xml:space="preserve">Part </w:t>
      </w:r>
      <w:r w:rsidR="00034C4B" w:rsidRPr="00853AD3">
        <w:t>4</w:t>
      </w:r>
      <w:r w:rsidRPr="00853AD3">
        <w:t xml:space="preserve">B: </w:t>
      </w:r>
      <w:r w:rsidRPr="00853AD3">
        <w:tab/>
      </w:r>
      <w:r w:rsidR="009A6746" w:rsidRPr="00853AD3">
        <w:t xml:space="preserve">In-Service Support bid Section, and </w:t>
      </w:r>
    </w:p>
    <w:p w14:paraId="0D2059FE" w14:textId="77777777" w:rsidR="00B54DD3" w:rsidRPr="00853AD3" w:rsidRDefault="009A6746" w:rsidP="00DA5404">
      <w:pPr>
        <w:pStyle w:val="DefaultText"/>
        <w:ind w:left="720"/>
        <w:rPr>
          <w:rFonts w:cs="Arial"/>
          <w:lang w:val="en-CA"/>
        </w:rPr>
      </w:pPr>
      <w:r w:rsidRPr="00853AD3">
        <w:t>P</w:t>
      </w:r>
      <w:r w:rsidR="00DA5404" w:rsidRPr="00853AD3">
        <w:t xml:space="preserve">art </w:t>
      </w:r>
      <w:r w:rsidR="00034C4B" w:rsidRPr="00853AD3">
        <w:t>4</w:t>
      </w:r>
      <w:r w:rsidR="00DA5404" w:rsidRPr="00853AD3">
        <w:t>C</w:t>
      </w:r>
      <w:r w:rsidRPr="00853AD3">
        <w:t xml:space="preserve">: </w:t>
      </w:r>
      <w:r w:rsidR="00DA5404" w:rsidRPr="00853AD3">
        <w:tab/>
      </w:r>
      <w:r w:rsidRPr="00853AD3">
        <w:t>ADIS Industrial and Technological Benefits and Value Proposition bid Section</w:t>
      </w:r>
      <w:r w:rsidRPr="00853AD3">
        <w:rPr>
          <w:rFonts w:cs="Arial"/>
          <w:lang w:val="en-CA"/>
        </w:rPr>
        <w:t xml:space="preserve">. </w:t>
      </w:r>
    </w:p>
    <w:p w14:paraId="2D2926FD" w14:textId="77777777" w:rsidR="00B54DD3" w:rsidRPr="00853AD3" w:rsidRDefault="00B54DD3" w:rsidP="00DA5404">
      <w:pPr>
        <w:pStyle w:val="DefaultText"/>
        <w:ind w:left="720"/>
        <w:rPr>
          <w:rFonts w:cs="Arial"/>
          <w:lang w:val="en-CA"/>
        </w:rPr>
      </w:pPr>
    </w:p>
    <w:p w14:paraId="1EC976DA" w14:textId="5705A71F" w:rsidR="009A6746" w:rsidRPr="00853AD3" w:rsidRDefault="009A6746" w:rsidP="00DA5404">
      <w:pPr>
        <w:pStyle w:val="DefaultText"/>
        <w:ind w:left="720"/>
        <w:rPr>
          <w:rFonts w:cs="Arial"/>
          <w:lang w:val="en-CA"/>
        </w:rPr>
      </w:pPr>
      <w:r w:rsidRPr="00853AD3">
        <w:rPr>
          <w:rFonts w:cs="Arial"/>
          <w:lang w:val="en-CA"/>
        </w:rPr>
        <w:t>For the purposes of this solicitation, Canada will utilize a</w:t>
      </w:r>
      <w:r w:rsidR="00C91F53" w:rsidRPr="00853AD3">
        <w:rPr>
          <w:rFonts w:cs="Arial"/>
          <w:lang w:val="en-CA"/>
        </w:rPr>
        <w:t xml:space="preserve"> phased </w:t>
      </w:r>
      <w:r w:rsidRPr="00853AD3">
        <w:rPr>
          <w:rFonts w:cs="Arial"/>
          <w:lang w:val="en-CA"/>
        </w:rPr>
        <w:t>evaluation process as fully described herein.</w:t>
      </w:r>
    </w:p>
    <w:p w14:paraId="31E152DA" w14:textId="77777777" w:rsidR="009A6746" w:rsidRPr="00853AD3" w:rsidRDefault="009A6746" w:rsidP="009A6746">
      <w:pPr>
        <w:pStyle w:val="DefaultText"/>
        <w:rPr>
          <w:rFonts w:cs="Arial"/>
          <w:lang w:val="en-CA"/>
        </w:rPr>
      </w:pPr>
    </w:p>
    <w:p w14:paraId="2C343DE1" w14:textId="77777777" w:rsidR="009A6746" w:rsidRPr="00853AD3" w:rsidRDefault="009A6746" w:rsidP="009A6746">
      <w:pPr>
        <w:pStyle w:val="DefaultText"/>
        <w:ind w:left="720" w:hanging="720"/>
        <w:rPr>
          <w:rFonts w:cs="Arial"/>
          <w:lang w:val="en-CA"/>
        </w:rPr>
      </w:pPr>
      <w:r w:rsidRPr="00853AD3">
        <w:rPr>
          <w:rFonts w:cs="Arial"/>
          <w:lang w:val="en-CA"/>
        </w:rPr>
        <w:t>(b)</w:t>
      </w:r>
      <w:r w:rsidRPr="00853AD3">
        <w:rPr>
          <w:rFonts w:cs="Arial"/>
          <w:lang w:val="en-CA"/>
        </w:rPr>
        <w:tab/>
        <w:t>An evaluation team composed of representatives of Canada will evaluate the bids.</w:t>
      </w:r>
    </w:p>
    <w:p w14:paraId="6B369B8E" w14:textId="77777777" w:rsidR="009A6746" w:rsidRPr="00853AD3" w:rsidRDefault="009A6746" w:rsidP="009A6746">
      <w:pPr>
        <w:pStyle w:val="DefaultText"/>
        <w:ind w:left="720" w:hanging="720"/>
        <w:rPr>
          <w:rFonts w:cs="Arial"/>
          <w:lang w:val="en-CA"/>
        </w:rPr>
      </w:pPr>
    </w:p>
    <w:p w14:paraId="28FA86FB" w14:textId="51762519" w:rsidR="009A6746" w:rsidRPr="00853AD3" w:rsidRDefault="009A6746" w:rsidP="009A6746">
      <w:pPr>
        <w:autoSpaceDE w:val="0"/>
        <w:autoSpaceDN w:val="0"/>
        <w:adjustRightInd w:val="0"/>
        <w:ind w:left="709" w:hanging="709"/>
        <w:rPr>
          <w:szCs w:val="20"/>
          <w:lang w:val="en-CA" w:eastAsia="en-CA"/>
        </w:rPr>
      </w:pPr>
      <w:r w:rsidRPr="00853AD3">
        <w:rPr>
          <w:szCs w:val="20"/>
          <w:lang w:val="en-CA" w:eastAsia="en-CA"/>
        </w:rPr>
        <w:t>(c)</w:t>
      </w:r>
      <w:r w:rsidRPr="00853AD3">
        <w:rPr>
          <w:szCs w:val="20"/>
          <w:lang w:val="en-CA" w:eastAsia="en-CA"/>
        </w:rPr>
        <w:tab/>
        <w:t xml:space="preserve">The Bidder must comply with the mandatory </w:t>
      </w:r>
      <w:r w:rsidR="00E93504" w:rsidRPr="00853AD3">
        <w:rPr>
          <w:szCs w:val="20"/>
          <w:lang w:val="en-CA" w:eastAsia="en-CA"/>
        </w:rPr>
        <w:t>Acquisition</w:t>
      </w:r>
      <w:r w:rsidR="002C47FF" w:rsidRPr="00853AD3">
        <w:rPr>
          <w:szCs w:val="20"/>
          <w:lang w:val="en-CA" w:eastAsia="en-CA"/>
        </w:rPr>
        <w:t xml:space="preserve">, </w:t>
      </w:r>
      <w:r w:rsidR="00E93504" w:rsidRPr="00853AD3">
        <w:rPr>
          <w:szCs w:val="20"/>
          <w:lang w:val="en-CA" w:eastAsia="en-CA"/>
        </w:rPr>
        <w:t>In-Service Support</w:t>
      </w:r>
      <w:r w:rsidR="00F86ECA" w:rsidRPr="00853AD3">
        <w:rPr>
          <w:szCs w:val="20"/>
          <w:lang w:val="en-CA" w:eastAsia="en-CA"/>
        </w:rPr>
        <w:t xml:space="preserve"> and</w:t>
      </w:r>
      <w:r w:rsidRPr="00853AD3">
        <w:rPr>
          <w:szCs w:val="20"/>
          <w:lang w:val="en-CA" w:eastAsia="en-CA"/>
        </w:rPr>
        <w:t xml:space="preserve"> ITB criteria and provide the necessary documentation to support compliance. Each criterion should be addressed separately.</w:t>
      </w:r>
    </w:p>
    <w:p w14:paraId="2E191058" w14:textId="77777777" w:rsidR="009A6746" w:rsidRPr="00853AD3" w:rsidRDefault="009A6746" w:rsidP="009A6746">
      <w:pPr>
        <w:autoSpaceDE w:val="0"/>
        <w:autoSpaceDN w:val="0"/>
        <w:adjustRightInd w:val="0"/>
        <w:rPr>
          <w:szCs w:val="20"/>
          <w:lang w:val="en-CA" w:eastAsia="en-CA"/>
        </w:rPr>
      </w:pPr>
    </w:p>
    <w:p w14:paraId="1294CC8C" w14:textId="77777777" w:rsidR="009A6746" w:rsidRPr="00853AD3" w:rsidRDefault="009A6746" w:rsidP="009A6746">
      <w:pPr>
        <w:autoSpaceDE w:val="0"/>
        <w:autoSpaceDN w:val="0"/>
        <w:adjustRightInd w:val="0"/>
        <w:ind w:left="709" w:firstLine="4"/>
        <w:rPr>
          <w:szCs w:val="20"/>
          <w:lang w:val="en-CA" w:eastAsia="en-CA"/>
        </w:rPr>
      </w:pPr>
      <w:r w:rsidRPr="00853AD3">
        <w:rPr>
          <w:szCs w:val="20"/>
          <w:lang w:val="en-CA" w:eastAsia="en-CA"/>
        </w:rPr>
        <w:t>Except where expressly provided otherwise, the experience described in the bid must be the experience of one or more of the following:</w:t>
      </w:r>
    </w:p>
    <w:p w14:paraId="7177E2C2" w14:textId="77777777" w:rsidR="009A6746" w:rsidRPr="00853AD3" w:rsidRDefault="009A6746" w:rsidP="009A6746">
      <w:pPr>
        <w:autoSpaceDE w:val="0"/>
        <w:autoSpaceDN w:val="0"/>
        <w:adjustRightInd w:val="0"/>
        <w:rPr>
          <w:szCs w:val="20"/>
          <w:lang w:val="en-CA" w:eastAsia="en-CA"/>
        </w:rPr>
      </w:pPr>
    </w:p>
    <w:p w14:paraId="1F432CC2" w14:textId="77777777" w:rsidR="009A6746" w:rsidRPr="00853AD3" w:rsidRDefault="009A6746" w:rsidP="009A6746">
      <w:pPr>
        <w:autoSpaceDE w:val="0"/>
        <w:autoSpaceDN w:val="0"/>
        <w:adjustRightInd w:val="0"/>
        <w:ind w:left="1134" w:hanging="425"/>
        <w:rPr>
          <w:szCs w:val="20"/>
          <w:lang w:val="en-CA" w:eastAsia="en-CA"/>
        </w:rPr>
      </w:pPr>
      <w:r w:rsidRPr="00853AD3">
        <w:rPr>
          <w:szCs w:val="20"/>
          <w:lang w:val="en-CA" w:eastAsia="en-CA"/>
        </w:rPr>
        <w:t xml:space="preserve">1. </w:t>
      </w:r>
      <w:r w:rsidRPr="00853AD3">
        <w:rPr>
          <w:szCs w:val="20"/>
          <w:lang w:val="en-CA" w:eastAsia="en-CA"/>
        </w:rPr>
        <w:tab/>
      </w:r>
      <w:proofErr w:type="gramStart"/>
      <w:r w:rsidRPr="00853AD3">
        <w:rPr>
          <w:szCs w:val="20"/>
          <w:lang w:val="en-CA" w:eastAsia="en-CA"/>
        </w:rPr>
        <w:t>the</w:t>
      </w:r>
      <w:proofErr w:type="gramEnd"/>
      <w:r w:rsidRPr="00853AD3">
        <w:rPr>
          <w:szCs w:val="20"/>
          <w:lang w:val="en-CA" w:eastAsia="en-CA"/>
        </w:rPr>
        <w:t xml:space="preserve"> Bidder itself (which includes the experience of any companies that formed the Bidder by way of a merger but does not include any experience acquired through a purchase of assets or an assignment of contract); or</w:t>
      </w:r>
    </w:p>
    <w:p w14:paraId="6F18C0C0" w14:textId="77777777" w:rsidR="009A6746" w:rsidRPr="00853AD3" w:rsidRDefault="009A6746" w:rsidP="009A6746">
      <w:pPr>
        <w:autoSpaceDE w:val="0"/>
        <w:autoSpaceDN w:val="0"/>
        <w:adjustRightInd w:val="0"/>
        <w:ind w:left="1134" w:hanging="425"/>
        <w:rPr>
          <w:szCs w:val="20"/>
          <w:lang w:val="en-CA" w:eastAsia="en-CA"/>
        </w:rPr>
      </w:pPr>
    </w:p>
    <w:p w14:paraId="23A78162" w14:textId="0996811E" w:rsidR="009A6746" w:rsidRPr="00853AD3" w:rsidRDefault="009A6746" w:rsidP="009A6746">
      <w:pPr>
        <w:autoSpaceDE w:val="0"/>
        <w:autoSpaceDN w:val="0"/>
        <w:adjustRightInd w:val="0"/>
        <w:ind w:left="1134" w:hanging="425"/>
        <w:rPr>
          <w:szCs w:val="20"/>
          <w:lang w:val="en-CA" w:eastAsia="en-CA"/>
        </w:rPr>
      </w:pPr>
      <w:r w:rsidRPr="00853AD3">
        <w:rPr>
          <w:szCs w:val="20"/>
          <w:lang w:val="en-CA" w:eastAsia="en-CA"/>
        </w:rPr>
        <w:t xml:space="preserve">2. </w:t>
      </w:r>
      <w:r w:rsidRPr="00853AD3">
        <w:rPr>
          <w:szCs w:val="20"/>
          <w:lang w:val="en-CA" w:eastAsia="en-CA"/>
        </w:rPr>
        <w:tab/>
        <w:t xml:space="preserve">the Bidder's affiliates (i.e. parent, subsidiary or sister corporations), provided the Bidder identifies and demonstrates the transfer of know-how, the use of toolsets and the use of key </w:t>
      </w:r>
      <w:r w:rsidRPr="00853AD3">
        <w:rPr>
          <w:szCs w:val="20"/>
          <w:lang w:val="en-CA" w:eastAsia="en-CA"/>
        </w:rPr>
        <w:tab/>
        <w:t>personnel from the affiliate for the applicable criterion; or</w:t>
      </w:r>
    </w:p>
    <w:p w14:paraId="6C1B5B59" w14:textId="77777777" w:rsidR="009A6746" w:rsidRPr="00853AD3" w:rsidRDefault="009A6746" w:rsidP="009A6746">
      <w:pPr>
        <w:autoSpaceDE w:val="0"/>
        <w:autoSpaceDN w:val="0"/>
        <w:adjustRightInd w:val="0"/>
        <w:ind w:left="1134" w:hanging="425"/>
        <w:rPr>
          <w:szCs w:val="20"/>
          <w:lang w:val="en-CA" w:eastAsia="en-CA"/>
        </w:rPr>
      </w:pPr>
    </w:p>
    <w:p w14:paraId="708C61DC" w14:textId="6DE4160A" w:rsidR="009A6746" w:rsidRPr="00853AD3" w:rsidRDefault="009A6746" w:rsidP="009A6746">
      <w:pPr>
        <w:autoSpaceDE w:val="0"/>
        <w:autoSpaceDN w:val="0"/>
        <w:adjustRightInd w:val="0"/>
        <w:ind w:left="1134" w:hanging="425"/>
        <w:rPr>
          <w:szCs w:val="20"/>
          <w:lang w:val="en-CA" w:eastAsia="en-CA"/>
        </w:rPr>
      </w:pPr>
      <w:r w:rsidRPr="00853AD3">
        <w:rPr>
          <w:szCs w:val="20"/>
          <w:lang w:val="en-CA" w:eastAsia="en-CA"/>
        </w:rPr>
        <w:t xml:space="preserve">3. </w:t>
      </w:r>
      <w:r w:rsidRPr="00853AD3">
        <w:rPr>
          <w:szCs w:val="20"/>
          <w:lang w:val="en-CA" w:eastAsia="en-CA"/>
        </w:rPr>
        <w:tab/>
      </w:r>
      <w:proofErr w:type="gramStart"/>
      <w:r w:rsidRPr="00853AD3">
        <w:rPr>
          <w:szCs w:val="20"/>
          <w:lang w:val="en-CA" w:eastAsia="en-CA"/>
        </w:rPr>
        <w:t>the</w:t>
      </w:r>
      <w:proofErr w:type="gramEnd"/>
      <w:r w:rsidRPr="00853AD3">
        <w:rPr>
          <w:szCs w:val="20"/>
          <w:lang w:val="en-CA" w:eastAsia="en-CA"/>
        </w:rPr>
        <w:t xml:space="preserve"> Bidder's subcontractors, provided the Bidder includes a copy of the teaming agreements and identifies the roles and responsibilities of all parties under the agreement and how their work will be integrated.</w:t>
      </w:r>
    </w:p>
    <w:p w14:paraId="549330ED" w14:textId="77777777" w:rsidR="009A6746" w:rsidRPr="00853AD3" w:rsidRDefault="009A6746" w:rsidP="009A6746">
      <w:pPr>
        <w:autoSpaceDE w:val="0"/>
        <w:autoSpaceDN w:val="0"/>
        <w:adjustRightInd w:val="0"/>
        <w:ind w:left="1134" w:hanging="425"/>
        <w:rPr>
          <w:szCs w:val="20"/>
          <w:lang w:val="en-CA" w:eastAsia="en-CA"/>
        </w:rPr>
      </w:pPr>
    </w:p>
    <w:p w14:paraId="2DC8E59E" w14:textId="74095C21" w:rsidR="00072180" w:rsidRPr="00853AD3" w:rsidRDefault="00D55280" w:rsidP="00072180">
      <w:pPr>
        <w:pStyle w:val="DefaultText"/>
        <w:ind w:left="720" w:hanging="11"/>
        <w:rPr>
          <w:lang w:val="en-CA" w:eastAsia="en-CA"/>
        </w:rPr>
      </w:pPr>
      <w:r w:rsidRPr="00853AD3">
        <w:rPr>
          <w:lang w:val="en-CA" w:eastAsia="en-CA"/>
        </w:rPr>
        <w:t xml:space="preserve">Note: </w:t>
      </w:r>
      <w:r w:rsidR="009A6746" w:rsidRPr="00853AD3">
        <w:rPr>
          <w:lang w:val="en-CA" w:eastAsia="en-CA"/>
        </w:rPr>
        <w:t>The experience of the Bidder's suppliers will not be considered.</w:t>
      </w:r>
    </w:p>
    <w:p w14:paraId="7C190073" w14:textId="77777777" w:rsidR="0015484C" w:rsidRPr="00853AD3" w:rsidRDefault="0015484C">
      <w:pPr>
        <w:rPr>
          <w:rFonts w:eastAsiaTheme="majorEastAsia"/>
          <w:b/>
          <w:bCs/>
          <w:szCs w:val="20"/>
          <w:lang w:val="en-CA"/>
        </w:rPr>
      </w:pPr>
      <w:r w:rsidRPr="00853AD3">
        <w:br w:type="page"/>
      </w:r>
    </w:p>
    <w:p w14:paraId="65E2882C" w14:textId="1AFFAB55" w:rsidR="0015484C" w:rsidRPr="00853AD3" w:rsidRDefault="006D2AE6" w:rsidP="00BA3E21">
      <w:pPr>
        <w:pStyle w:val="TemplateHeading2"/>
      </w:pPr>
      <w:bookmarkStart w:id="44" w:name="_Toc534888701"/>
      <w:r w:rsidRPr="00853AD3">
        <w:lastRenderedPageBreak/>
        <w:t>4.</w:t>
      </w:r>
      <w:r w:rsidR="00066507" w:rsidRPr="00853AD3">
        <w:t>2</w:t>
      </w:r>
      <w:r w:rsidRPr="00853AD3">
        <w:t>.</w:t>
      </w:r>
      <w:r w:rsidR="0015484C" w:rsidRPr="00853AD3">
        <w:tab/>
      </w:r>
      <w:commentRangeStart w:id="45"/>
      <w:r w:rsidR="0015484C" w:rsidRPr="00853AD3">
        <w:t>Phased Bid Compliance Process</w:t>
      </w:r>
      <w:r w:rsidR="001A4D0B" w:rsidRPr="00853AD3">
        <w:t xml:space="preserve"> (PBCP)</w:t>
      </w:r>
      <w:r w:rsidR="0015484C" w:rsidRPr="00853AD3">
        <w:t xml:space="preserve"> </w:t>
      </w:r>
      <w:commentRangeEnd w:id="45"/>
      <w:r w:rsidR="00853AD3">
        <w:rPr>
          <w:rStyle w:val="CommentReference"/>
        </w:rPr>
        <w:commentReference w:id="45"/>
      </w:r>
      <w:bookmarkEnd w:id="44"/>
    </w:p>
    <w:p w14:paraId="3E8EE4C3" w14:textId="77777777" w:rsidR="0015484C" w:rsidRPr="00853AD3" w:rsidRDefault="0015484C" w:rsidP="0015484C">
      <w:pPr>
        <w:autoSpaceDE w:val="0"/>
        <w:autoSpaceDN w:val="0"/>
        <w:adjustRightInd w:val="0"/>
        <w:rPr>
          <w:b/>
          <w:szCs w:val="20"/>
        </w:rPr>
      </w:pPr>
    </w:p>
    <w:p w14:paraId="0AEAF272" w14:textId="68BE9856" w:rsidR="0015484C" w:rsidRPr="00853AD3" w:rsidRDefault="006D2AE6" w:rsidP="0015484C">
      <w:pPr>
        <w:widowControl w:val="0"/>
        <w:autoSpaceDE w:val="0"/>
        <w:autoSpaceDN w:val="0"/>
        <w:adjustRightInd w:val="0"/>
        <w:spacing w:line="293" w:lineRule="auto"/>
        <w:ind w:right="91"/>
        <w:rPr>
          <w:b/>
          <w:szCs w:val="20"/>
        </w:rPr>
      </w:pPr>
      <w:bookmarkStart w:id="46" w:name="_DV_M319"/>
      <w:bookmarkStart w:id="47" w:name="_DV_M320"/>
      <w:bookmarkStart w:id="48" w:name="_DV_M580"/>
      <w:bookmarkStart w:id="49" w:name="_DV_M581"/>
      <w:bookmarkStart w:id="50" w:name="_DV_M582"/>
      <w:bookmarkStart w:id="51" w:name="_DV_M583"/>
      <w:bookmarkStart w:id="52" w:name="_DV_M584"/>
      <w:bookmarkStart w:id="53" w:name="_DV_M585"/>
      <w:bookmarkStart w:id="54" w:name="_DV_M586"/>
      <w:bookmarkStart w:id="55" w:name="_DV_M321"/>
      <w:bookmarkStart w:id="56" w:name="_DV_M322"/>
      <w:bookmarkStart w:id="57" w:name="_DV_M323"/>
      <w:bookmarkStart w:id="58" w:name="_DV_M324"/>
      <w:bookmarkEnd w:id="46"/>
      <w:bookmarkEnd w:id="47"/>
      <w:bookmarkEnd w:id="48"/>
      <w:bookmarkEnd w:id="49"/>
      <w:bookmarkEnd w:id="50"/>
      <w:bookmarkEnd w:id="51"/>
      <w:bookmarkEnd w:id="52"/>
      <w:bookmarkEnd w:id="53"/>
      <w:bookmarkEnd w:id="54"/>
      <w:bookmarkEnd w:id="55"/>
      <w:bookmarkEnd w:id="56"/>
      <w:bookmarkEnd w:id="57"/>
      <w:bookmarkEnd w:id="58"/>
      <w:r w:rsidRPr="00853AD3">
        <w:rPr>
          <w:b/>
          <w:szCs w:val="20"/>
        </w:rPr>
        <w:t>4.</w:t>
      </w:r>
      <w:r w:rsidR="00066507" w:rsidRPr="00853AD3">
        <w:rPr>
          <w:b/>
          <w:szCs w:val="20"/>
        </w:rPr>
        <w:t>2</w:t>
      </w:r>
      <w:r w:rsidRPr="00853AD3">
        <w:rPr>
          <w:b/>
          <w:szCs w:val="20"/>
        </w:rPr>
        <w:t>.1</w:t>
      </w:r>
      <w:proofErr w:type="gramStart"/>
      <w:r w:rsidRPr="00853AD3">
        <w:rPr>
          <w:b/>
          <w:szCs w:val="20"/>
        </w:rPr>
        <w:t>.</w:t>
      </w:r>
      <w:r w:rsidR="00066507" w:rsidRPr="00853AD3">
        <w:rPr>
          <w:b/>
          <w:szCs w:val="20"/>
        </w:rPr>
        <w:t xml:space="preserve">  </w:t>
      </w:r>
      <w:r w:rsidR="0015484C" w:rsidRPr="00853AD3">
        <w:rPr>
          <w:b/>
          <w:szCs w:val="20"/>
        </w:rPr>
        <w:t>General</w:t>
      </w:r>
      <w:proofErr w:type="gramEnd"/>
      <w:r w:rsidR="0015484C" w:rsidRPr="00853AD3">
        <w:rPr>
          <w:b/>
          <w:szCs w:val="20"/>
        </w:rPr>
        <w:t xml:space="preserve"> </w:t>
      </w:r>
    </w:p>
    <w:p w14:paraId="7263BE93" w14:textId="77777777" w:rsidR="0015484C" w:rsidRPr="00853AD3" w:rsidRDefault="0015484C" w:rsidP="0015484C">
      <w:pPr>
        <w:autoSpaceDE w:val="0"/>
        <w:autoSpaceDN w:val="0"/>
        <w:adjustRightInd w:val="0"/>
        <w:ind w:left="720"/>
        <w:rPr>
          <w:szCs w:val="20"/>
        </w:rPr>
      </w:pPr>
      <w:r w:rsidRPr="00853AD3">
        <w:rPr>
          <w:szCs w:val="20"/>
        </w:rPr>
        <w:t xml:space="preserve"> </w:t>
      </w:r>
    </w:p>
    <w:p w14:paraId="77931252" w14:textId="77777777" w:rsidR="0015484C" w:rsidRPr="00853AD3" w:rsidRDefault="0015484C" w:rsidP="00537A75">
      <w:pPr>
        <w:pStyle w:val="ListParagraph"/>
        <w:widowControl w:val="0"/>
        <w:numPr>
          <w:ilvl w:val="0"/>
          <w:numId w:val="57"/>
        </w:numPr>
        <w:autoSpaceDE w:val="0"/>
        <w:autoSpaceDN w:val="0"/>
        <w:adjustRightInd w:val="0"/>
        <w:spacing w:after="0" w:line="291" w:lineRule="auto"/>
        <w:ind w:right="93" w:hanging="720"/>
        <w:rPr>
          <w:rFonts w:ascii="Arial" w:eastAsia="Times New Roman" w:hAnsi="Arial" w:cs="Arial"/>
          <w:sz w:val="20"/>
          <w:szCs w:val="20"/>
        </w:rPr>
      </w:pPr>
      <w:r w:rsidRPr="00853AD3">
        <w:rPr>
          <w:rFonts w:ascii="Arial" w:eastAsia="Times New Roman" w:hAnsi="Arial" w:cs="Arial"/>
          <w:sz w:val="20"/>
          <w:szCs w:val="20"/>
        </w:rPr>
        <w:t xml:space="preserve">Canada is conducting the PBCP described below for this requirement.  </w:t>
      </w:r>
    </w:p>
    <w:p w14:paraId="6032DCFB" w14:textId="77777777" w:rsidR="0015484C" w:rsidRPr="00853AD3" w:rsidRDefault="0015484C" w:rsidP="0015484C">
      <w:pPr>
        <w:pStyle w:val="NoSpacing"/>
        <w:rPr>
          <w:rFonts w:ascii="Arial" w:hAnsi="Arial" w:cs="Arial"/>
          <w:sz w:val="20"/>
          <w:szCs w:val="20"/>
        </w:rPr>
      </w:pPr>
    </w:p>
    <w:p w14:paraId="1A547981" w14:textId="3949E589" w:rsidR="0015484C" w:rsidRPr="00853AD3" w:rsidRDefault="0015484C" w:rsidP="00537A75">
      <w:pPr>
        <w:pStyle w:val="ListParagraph"/>
        <w:widowControl w:val="0"/>
        <w:numPr>
          <w:ilvl w:val="0"/>
          <w:numId w:val="57"/>
        </w:numPr>
        <w:autoSpaceDE w:val="0"/>
        <w:autoSpaceDN w:val="0"/>
        <w:adjustRightInd w:val="0"/>
        <w:spacing w:after="0" w:line="240" w:lineRule="auto"/>
        <w:ind w:left="709" w:right="92" w:hanging="720"/>
        <w:rPr>
          <w:rFonts w:ascii="Arial" w:eastAsia="Times New Roman" w:hAnsi="Arial" w:cs="Arial"/>
          <w:color w:val="000000"/>
          <w:position w:val="-1"/>
          <w:sz w:val="20"/>
          <w:szCs w:val="20"/>
        </w:rPr>
      </w:pPr>
      <w:r w:rsidRPr="00853AD3">
        <w:rPr>
          <w:rFonts w:ascii="Arial" w:eastAsia="Times New Roman" w:hAnsi="Arial" w:cs="Arial"/>
          <w:sz w:val="20"/>
          <w:szCs w:val="20"/>
        </w:rPr>
        <w:t>Notwithstanding any review by Canada at Phase I or II of the PBCP, Bidders are and will remain solely responsible for the accuracy, consistency and completeness of their Bids and Canada does not undertake, by reason of this review, any obligations or responsibility for identifying any or all errors or omissions in Bids or in responses by a Bidder to any communication from</w:t>
      </w:r>
      <w:r w:rsidR="006D2AE6" w:rsidRPr="00853AD3">
        <w:rPr>
          <w:rFonts w:ascii="Arial" w:eastAsia="Times New Roman" w:hAnsi="Arial" w:cs="Arial"/>
          <w:sz w:val="20"/>
          <w:szCs w:val="20"/>
        </w:rPr>
        <w:t xml:space="preserve"> </w:t>
      </w:r>
      <w:r w:rsidRPr="00853AD3">
        <w:rPr>
          <w:rFonts w:ascii="Arial" w:eastAsia="Times New Roman" w:hAnsi="Arial" w:cs="Arial"/>
          <w:sz w:val="20"/>
          <w:szCs w:val="20"/>
        </w:rPr>
        <w:t xml:space="preserve">Canada. </w:t>
      </w:r>
    </w:p>
    <w:p w14:paraId="35C6080E" w14:textId="77777777" w:rsidR="0015484C" w:rsidRPr="00853AD3" w:rsidRDefault="0015484C" w:rsidP="0015484C">
      <w:pPr>
        <w:pStyle w:val="NoSpacing"/>
        <w:rPr>
          <w:rFonts w:ascii="Arial" w:hAnsi="Arial" w:cs="Arial"/>
          <w:sz w:val="20"/>
          <w:szCs w:val="20"/>
        </w:rPr>
      </w:pPr>
    </w:p>
    <w:p w14:paraId="4B4CF34B" w14:textId="57A01271" w:rsidR="0015484C" w:rsidRPr="00853AD3" w:rsidRDefault="0015484C" w:rsidP="0015484C">
      <w:pPr>
        <w:pStyle w:val="ListParagraph"/>
        <w:widowControl w:val="0"/>
        <w:autoSpaceDE w:val="0"/>
        <w:autoSpaceDN w:val="0"/>
        <w:adjustRightInd w:val="0"/>
        <w:spacing w:after="0" w:line="240" w:lineRule="auto"/>
        <w:ind w:left="709" w:right="92"/>
        <w:rPr>
          <w:rFonts w:ascii="Arial" w:eastAsia="Times New Roman" w:hAnsi="Arial" w:cs="Arial"/>
          <w:sz w:val="20"/>
          <w:szCs w:val="20"/>
        </w:rPr>
      </w:pPr>
      <w:r w:rsidRPr="00853AD3">
        <w:rPr>
          <w:rFonts w:ascii="Arial" w:eastAsia="Times New Roman" w:hAnsi="Arial" w:cs="Arial"/>
          <w:sz w:val="20"/>
          <w:szCs w:val="20"/>
        </w:rPr>
        <w:t xml:space="preserve">THE BIDDER ACKNOWLEDGES THAT THE REVIEWS IN PHASE I AND II OF THIS PBCP ARE PRELIMINARY AND DO NOT PRECLUDE A FINDING IN PHASE III THAT THE BID IS NON-RESPONSIVE, EVEN FOR MANDATORY REQUIREMENTS WHICH WERE SUBJECT TO REVIEW IN PHASE I OR II AND NOTWITHSTANDING THAT THE BID HAD BEEN FOUND RESPONSIVE IN SUCH EARLIER PHASE.  CANADA MAY DEEM A BID TO BE NON-RESPONSIVE TO A MANDATORY REQUIREMENT AT ANY PHASE. </w:t>
      </w:r>
    </w:p>
    <w:p w14:paraId="2F2A46D0" w14:textId="77777777" w:rsidR="001A4D0B" w:rsidRPr="00853AD3" w:rsidRDefault="001A4D0B" w:rsidP="0015484C">
      <w:pPr>
        <w:pStyle w:val="ListParagraph"/>
        <w:widowControl w:val="0"/>
        <w:autoSpaceDE w:val="0"/>
        <w:autoSpaceDN w:val="0"/>
        <w:adjustRightInd w:val="0"/>
        <w:spacing w:after="0" w:line="240" w:lineRule="auto"/>
        <w:ind w:left="709" w:right="92"/>
        <w:rPr>
          <w:rFonts w:ascii="Arial" w:eastAsia="Times New Roman" w:hAnsi="Arial" w:cs="Arial"/>
          <w:sz w:val="20"/>
          <w:szCs w:val="20"/>
        </w:rPr>
      </w:pPr>
    </w:p>
    <w:p w14:paraId="621E717D" w14:textId="77777777" w:rsidR="0015484C" w:rsidRPr="00853AD3" w:rsidRDefault="0015484C" w:rsidP="0015484C">
      <w:pPr>
        <w:pStyle w:val="ListParagraph"/>
        <w:widowControl w:val="0"/>
        <w:autoSpaceDE w:val="0"/>
        <w:autoSpaceDN w:val="0"/>
        <w:adjustRightInd w:val="0"/>
        <w:spacing w:after="0" w:line="240" w:lineRule="auto"/>
        <w:ind w:left="709" w:right="92"/>
        <w:rPr>
          <w:rFonts w:ascii="Arial" w:eastAsia="Times New Roman" w:hAnsi="Arial" w:cs="Arial"/>
          <w:color w:val="000000"/>
          <w:position w:val="-1"/>
          <w:sz w:val="20"/>
          <w:szCs w:val="20"/>
        </w:rPr>
      </w:pPr>
      <w:r w:rsidRPr="00853AD3">
        <w:rPr>
          <w:rFonts w:ascii="Arial" w:eastAsia="Times New Roman" w:hAnsi="Arial" w:cs="Arial"/>
          <w:sz w:val="20"/>
          <w:szCs w:val="20"/>
        </w:rPr>
        <w:t>THE BIDDER ALSO ACKNOWLEDGES THAT ITS RESPONSE TO A NOTICE OR A COMPLIANCE ASSESSMENT REPORT (CAR) (EACH DEFINED BELOW) IN PHASE I OR II MAY NOT BE SUCCESSFUL IN RENDERING ITS BID RESPONSIVE TO THE MANDATORY REQUIREMENTS THAT ARE THE SUBJECT OF THE NOTICE OR CAR, AND MAY RENDER ITS BID NON-RESPONSIVE TO OTHER MANDATORY REQUIREMENTS.</w:t>
      </w:r>
    </w:p>
    <w:p w14:paraId="44F4C22B" w14:textId="77777777" w:rsidR="0015484C" w:rsidRPr="00853AD3" w:rsidRDefault="0015484C" w:rsidP="0015484C">
      <w:pPr>
        <w:pStyle w:val="ListParagraph"/>
        <w:widowControl w:val="0"/>
        <w:autoSpaceDE w:val="0"/>
        <w:autoSpaceDN w:val="0"/>
        <w:adjustRightInd w:val="0"/>
        <w:spacing w:after="0" w:line="240" w:lineRule="auto"/>
        <w:ind w:left="709" w:right="92"/>
        <w:rPr>
          <w:rFonts w:ascii="Arial" w:eastAsia="Times New Roman" w:hAnsi="Arial" w:cs="Arial"/>
          <w:color w:val="000000"/>
          <w:position w:val="-1"/>
          <w:sz w:val="20"/>
          <w:szCs w:val="20"/>
        </w:rPr>
      </w:pPr>
    </w:p>
    <w:p w14:paraId="7CC9CBD3" w14:textId="77777777" w:rsidR="0015484C" w:rsidRPr="00853AD3" w:rsidRDefault="0015484C" w:rsidP="00537A75">
      <w:pPr>
        <w:pStyle w:val="ListParagraph"/>
        <w:widowControl w:val="0"/>
        <w:numPr>
          <w:ilvl w:val="0"/>
          <w:numId w:val="57"/>
        </w:numPr>
        <w:autoSpaceDE w:val="0"/>
        <w:autoSpaceDN w:val="0"/>
        <w:adjustRightInd w:val="0"/>
        <w:spacing w:before="2" w:after="0" w:line="240" w:lineRule="auto"/>
        <w:ind w:right="92" w:hanging="720"/>
        <w:rPr>
          <w:rFonts w:ascii="Arial" w:eastAsia="Times New Roman" w:hAnsi="Arial" w:cs="Arial"/>
          <w:color w:val="000000"/>
          <w:position w:val="-1"/>
          <w:sz w:val="20"/>
          <w:szCs w:val="20"/>
        </w:rPr>
      </w:pPr>
      <w:r w:rsidRPr="00853AD3">
        <w:rPr>
          <w:rFonts w:ascii="Arial" w:eastAsia="Times New Roman" w:hAnsi="Arial" w:cs="Arial"/>
          <w:color w:val="000000"/>
          <w:position w:val="-1"/>
          <w:sz w:val="20"/>
          <w:szCs w:val="20"/>
        </w:rPr>
        <w:t>Canada may, in its discretion, request and accept at any time from a Bidder and consider as part of the Bid, any information to correct errors or deficiencies in the Bid that are clerical or administrative, such as, without limitation, failure to sign the Bid or any part or to checkmark a box in a form, or other failure of format or form or failure to acknowledge; failure to provide a procurement business number or contact information such as names, addresses and telephone numbers; inadvertent errors in numbers or calculations that do not change the amount the Bidder has specified as the price or of any component thereof that is subject to evaluation. This shall not limit Canada’s right to request or accept any information after the bid solicitation closing in circumstances where the bid solicitation expressly provides for this right. The Bidder will have the time period specified in writing by Canada to provide the necessary documentation. Failure to meet this deadline will result in the Bid being declared non-responsive.</w:t>
      </w:r>
    </w:p>
    <w:p w14:paraId="649D668B" w14:textId="77777777" w:rsidR="0015484C" w:rsidRPr="00853AD3" w:rsidRDefault="0015484C" w:rsidP="0015484C">
      <w:pPr>
        <w:pStyle w:val="ListParagraph"/>
        <w:widowControl w:val="0"/>
        <w:autoSpaceDE w:val="0"/>
        <w:autoSpaceDN w:val="0"/>
        <w:adjustRightInd w:val="0"/>
        <w:spacing w:before="2" w:after="0" w:line="240" w:lineRule="auto"/>
        <w:ind w:right="92"/>
        <w:rPr>
          <w:rFonts w:ascii="Arial" w:eastAsia="Times New Roman" w:hAnsi="Arial" w:cs="Arial"/>
          <w:color w:val="000000"/>
          <w:position w:val="-1"/>
          <w:sz w:val="20"/>
          <w:szCs w:val="20"/>
        </w:rPr>
      </w:pPr>
      <w:r w:rsidRPr="00853AD3">
        <w:rPr>
          <w:rFonts w:ascii="Arial" w:eastAsia="Times New Roman" w:hAnsi="Arial" w:cs="Arial"/>
          <w:color w:val="000000"/>
          <w:position w:val="-1"/>
          <w:sz w:val="20"/>
          <w:szCs w:val="20"/>
        </w:rPr>
        <w:t xml:space="preserve"> </w:t>
      </w:r>
    </w:p>
    <w:p w14:paraId="0573DD4F" w14:textId="77777777" w:rsidR="0015484C" w:rsidRPr="00853AD3" w:rsidRDefault="0015484C" w:rsidP="00537A75">
      <w:pPr>
        <w:pStyle w:val="ListParagraph"/>
        <w:widowControl w:val="0"/>
        <w:numPr>
          <w:ilvl w:val="0"/>
          <w:numId w:val="57"/>
        </w:numPr>
        <w:autoSpaceDE w:val="0"/>
        <w:autoSpaceDN w:val="0"/>
        <w:adjustRightInd w:val="0"/>
        <w:spacing w:before="2" w:after="0" w:line="240" w:lineRule="auto"/>
        <w:ind w:right="92" w:hanging="720"/>
        <w:rPr>
          <w:rFonts w:ascii="Arial" w:eastAsia="Times New Roman" w:hAnsi="Arial" w:cs="Arial"/>
          <w:sz w:val="20"/>
          <w:szCs w:val="20"/>
        </w:rPr>
      </w:pPr>
      <w:proofErr w:type="spellStart"/>
      <w:r w:rsidRPr="00853AD3">
        <w:rPr>
          <w:rFonts w:ascii="Arial" w:eastAsia="Times New Roman" w:hAnsi="Arial" w:cs="Arial"/>
          <w:color w:val="000000"/>
          <w:position w:val="-1"/>
          <w:sz w:val="20"/>
          <w:szCs w:val="20"/>
        </w:rPr>
        <w:t>T</w:t>
      </w:r>
      <w:r w:rsidRPr="00853AD3">
        <w:rPr>
          <w:rFonts w:ascii="Arial" w:eastAsia="Times New Roman" w:hAnsi="Arial" w:cs="Arial"/>
          <w:sz w:val="20"/>
          <w:szCs w:val="20"/>
        </w:rPr>
        <w:t>he</w:t>
      </w:r>
      <w:proofErr w:type="spellEnd"/>
      <w:r w:rsidRPr="00853AD3">
        <w:rPr>
          <w:rFonts w:ascii="Arial" w:eastAsia="Times New Roman" w:hAnsi="Arial" w:cs="Arial"/>
          <w:sz w:val="20"/>
          <w:szCs w:val="20"/>
        </w:rPr>
        <w:t xml:space="preserve"> PBCP does not limit Canada’s rights under Standard Acquisition Clauses and Conditions (SACC) 2003 (2018-05-22) Standard Instructions – Goods or Services – Competitive Requirements nor Canada’s right to request or accept any information during the solicitation period or after bid solicitation closing in circumstances where the bid solicitation expressly provides for this right, or in the circumstances described in subsection (c).</w:t>
      </w:r>
    </w:p>
    <w:p w14:paraId="48FDC803" w14:textId="77777777" w:rsidR="0015484C" w:rsidRPr="00853AD3" w:rsidRDefault="0015484C" w:rsidP="0015484C">
      <w:pPr>
        <w:pStyle w:val="ListParagraph"/>
        <w:rPr>
          <w:rFonts w:ascii="Arial" w:eastAsia="Times New Roman" w:hAnsi="Arial" w:cs="Arial"/>
          <w:sz w:val="20"/>
          <w:szCs w:val="20"/>
        </w:rPr>
      </w:pPr>
    </w:p>
    <w:p w14:paraId="4AEEEA4A" w14:textId="464F60C1" w:rsidR="0015484C" w:rsidRPr="00853AD3" w:rsidRDefault="0015484C" w:rsidP="00537A75">
      <w:pPr>
        <w:pStyle w:val="ListParagraph"/>
        <w:widowControl w:val="0"/>
        <w:numPr>
          <w:ilvl w:val="0"/>
          <w:numId w:val="57"/>
        </w:numPr>
        <w:autoSpaceDE w:val="0"/>
        <w:autoSpaceDN w:val="0"/>
        <w:adjustRightInd w:val="0"/>
        <w:spacing w:before="2" w:after="0" w:line="240" w:lineRule="auto"/>
        <w:ind w:left="709" w:right="92" w:hanging="720"/>
        <w:rPr>
          <w:rFonts w:ascii="Arial" w:eastAsia="Times New Roman" w:hAnsi="Arial" w:cs="Arial"/>
          <w:sz w:val="20"/>
          <w:szCs w:val="20"/>
        </w:rPr>
      </w:pPr>
      <w:r w:rsidRPr="00853AD3">
        <w:rPr>
          <w:rFonts w:ascii="Arial" w:eastAsia="Times New Roman" w:hAnsi="Arial" w:cs="Arial"/>
          <w:sz w:val="20"/>
          <w:szCs w:val="20"/>
        </w:rPr>
        <w:t xml:space="preserve">Canada will send any Notice or </w:t>
      </w:r>
      <w:r w:rsidR="00151918" w:rsidRPr="00853AD3">
        <w:rPr>
          <w:rFonts w:ascii="Arial" w:eastAsia="Times New Roman" w:hAnsi="Arial" w:cs="Arial"/>
          <w:sz w:val="20"/>
          <w:szCs w:val="20"/>
        </w:rPr>
        <w:t>Compliance Assessment Report (</w:t>
      </w:r>
      <w:r w:rsidRPr="00853AD3">
        <w:rPr>
          <w:rFonts w:ascii="Arial" w:eastAsia="Times New Roman" w:hAnsi="Arial" w:cs="Arial"/>
          <w:sz w:val="20"/>
          <w:szCs w:val="20"/>
        </w:rPr>
        <w:t>CAR</w:t>
      </w:r>
      <w:r w:rsidR="00151918" w:rsidRPr="00853AD3">
        <w:rPr>
          <w:rFonts w:ascii="Arial" w:eastAsia="Times New Roman" w:hAnsi="Arial" w:cs="Arial"/>
          <w:sz w:val="20"/>
          <w:szCs w:val="20"/>
        </w:rPr>
        <w:t>)</w:t>
      </w:r>
      <w:r w:rsidRPr="00853AD3">
        <w:rPr>
          <w:rFonts w:ascii="Arial" w:eastAsia="Times New Roman" w:hAnsi="Arial" w:cs="Arial"/>
          <w:sz w:val="20"/>
          <w:szCs w:val="20"/>
        </w:rPr>
        <w:t xml:space="preserve"> by any method Canada chooses, in its absolute discretion. The Bidder must submit its response by the method stipulated in the Notice or CAR.  Responses are deemed to be received by Canada at the date and time they are delivered to Canada by the method and at the address specified in the Notice or CAR.  An email response permitted by the Notice or CAR is deemed received by Canada on the date and time it is received in Canada’s email inbox at Canada’s email address specified in the Notice or CAR.  A Notice or CAR sent by Canada to the Bidder at any address provided by the Bidder in or pursuant to the Bid is deemed received by the Bidder on the date it is sent by Canada.  </w:t>
      </w:r>
      <w:r w:rsidRPr="00853AD3">
        <w:rPr>
          <w:rFonts w:ascii="Arial" w:eastAsiaTheme="minorEastAsia" w:hAnsi="Arial" w:cs="Arial"/>
          <w:sz w:val="20"/>
          <w:szCs w:val="20"/>
          <w:lang w:eastAsia="en-CA"/>
        </w:rPr>
        <w:t>Canada is not responsible for late receipt by Canada of a response, however caused.</w:t>
      </w:r>
    </w:p>
    <w:p w14:paraId="4A9EF27F" w14:textId="77777777" w:rsidR="0015484C" w:rsidRPr="00853AD3" w:rsidRDefault="0015484C" w:rsidP="0015484C">
      <w:pPr>
        <w:pStyle w:val="ListParagraph"/>
        <w:rPr>
          <w:rFonts w:ascii="Arial" w:eastAsia="Times New Roman" w:hAnsi="Arial" w:cs="Arial"/>
          <w:sz w:val="20"/>
          <w:szCs w:val="20"/>
        </w:rPr>
      </w:pPr>
    </w:p>
    <w:p w14:paraId="4EC9D544" w14:textId="77777777" w:rsidR="0015484C" w:rsidRPr="00853AD3" w:rsidRDefault="0015484C" w:rsidP="0015484C">
      <w:pPr>
        <w:pStyle w:val="ListParagraph"/>
        <w:widowControl w:val="0"/>
        <w:autoSpaceDE w:val="0"/>
        <w:autoSpaceDN w:val="0"/>
        <w:adjustRightInd w:val="0"/>
        <w:spacing w:before="2" w:after="0" w:line="240" w:lineRule="auto"/>
        <w:ind w:left="709" w:right="92"/>
        <w:rPr>
          <w:rFonts w:ascii="Arial" w:eastAsia="Times New Roman" w:hAnsi="Arial" w:cs="Arial"/>
          <w:sz w:val="20"/>
          <w:szCs w:val="20"/>
        </w:rPr>
      </w:pPr>
    </w:p>
    <w:p w14:paraId="646D2B0D" w14:textId="77777777" w:rsidR="003D27FA" w:rsidRPr="00853AD3" w:rsidRDefault="003D27FA" w:rsidP="0015484C">
      <w:pPr>
        <w:rPr>
          <w:b/>
          <w:bCs/>
          <w:iCs/>
          <w:szCs w:val="20"/>
        </w:rPr>
      </w:pPr>
    </w:p>
    <w:p w14:paraId="30077775" w14:textId="1F71F6FE" w:rsidR="0015484C" w:rsidRPr="00853AD3" w:rsidRDefault="0015484C" w:rsidP="0015484C">
      <w:pPr>
        <w:rPr>
          <w:b/>
          <w:bCs/>
          <w:iCs/>
          <w:szCs w:val="20"/>
        </w:rPr>
      </w:pPr>
      <w:proofErr w:type="gramStart"/>
      <w:r w:rsidRPr="00853AD3">
        <w:rPr>
          <w:b/>
          <w:bCs/>
          <w:iCs/>
          <w:szCs w:val="20"/>
        </w:rPr>
        <w:lastRenderedPageBreak/>
        <w:t>4.</w:t>
      </w:r>
      <w:r w:rsidR="00066507" w:rsidRPr="00853AD3">
        <w:rPr>
          <w:b/>
          <w:bCs/>
          <w:iCs/>
          <w:szCs w:val="20"/>
        </w:rPr>
        <w:t>2</w:t>
      </w:r>
      <w:r w:rsidRPr="00853AD3">
        <w:rPr>
          <w:b/>
          <w:bCs/>
          <w:iCs/>
          <w:szCs w:val="20"/>
        </w:rPr>
        <w:t>.1.2  Phase</w:t>
      </w:r>
      <w:proofErr w:type="gramEnd"/>
      <w:r w:rsidRPr="00853AD3">
        <w:rPr>
          <w:b/>
          <w:bCs/>
          <w:iCs/>
          <w:szCs w:val="20"/>
        </w:rPr>
        <w:t xml:space="preserve"> I:  Financial Bid </w:t>
      </w:r>
    </w:p>
    <w:p w14:paraId="297E909B" w14:textId="77777777" w:rsidR="0015484C" w:rsidRPr="00853AD3" w:rsidRDefault="0015484C" w:rsidP="0015484C">
      <w:pPr>
        <w:widowControl w:val="0"/>
        <w:autoSpaceDE w:val="0"/>
        <w:autoSpaceDN w:val="0"/>
        <w:adjustRightInd w:val="0"/>
        <w:rPr>
          <w:b/>
          <w:bCs/>
          <w:iCs/>
          <w:szCs w:val="20"/>
        </w:rPr>
      </w:pPr>
    </w:p>
    <w:p w14:paraId="777E609F" w14:textId="77777777" w:rsidR="0015484C" w:rsidRPr="00853AD3" w:rsidRDefault="0015484C" w:rsidP="00537A75">
      <w:pPr>
        <w:pStyle w:val="ListParagraph"/>
        <w:numPr>
          <w:ilvl w:val="0"/>
          <w:numId w:val="58"/>
        </w:numPr>
        <w:autoSpaceDE w:val="0"/>
        <w:autoSpaceDN w:val="0"/>
        <w:adjustRightInd w:val="0"/>
        <w:spacing w:after="0" w:line="240" w:lineRule="auto"/>
        <w:ind w:hanging="720"/>
        <w:rPr>
          <w:rFonts w:ascii="Arial" w:eastAsia="Times New Roman" w:hAnsi="Arial" w:cs="Arial"/>
          <w:sz w:val="20"/>
          <w:szCs w:val="20"/>
        </w:rPr>
      </w:pPr>
      <w:r w:rsidRPr="00853AD3">
        <w:rPr>
          <w:rFonts w:ascii="Arial" w:eastAsia="Times New Roman" w:hAnsi="Arial" w:cs="Arial"/>
          <w:sz w:val="20"/>
          <w:szCs w:val="20"/>
          <w:lang w:val="en-US"/>
        </w:rPr>
        <w:t xml:space="preserve">After the closing date and time of this bid solicitation, Canada will examine the Bid to determine whether it includes a Financial Bid and whether any Financial Bid includes all information required by the solicitation. </w:t>
      </w:r>
      <w:r w:rsidRPr="00853AD3">
        <w:rPr>
          <w:rFonts w:ascii="Arial" w:eastAsia="Times New Roman" w:hAnsi="Arial" w:cs="Arial"/>
          <w:sz w:val="20"/>
          <w:szCs w:val="20"/>
        </w:rPr>
        <w:t xml:space="preserve">Canada’s review in Phase I will be limited to identifying whether any information that is required under the bid solicitation to be included in the Financial Bid is missing from the Financial Bid. This review will not </w:t>
      </w:r>
      <w:r w:rsidRPr="00853AD3">
        <w:rPr>
          <w:rFonts w:ascii="Arial" w:eastAsia="Times New Roman" w:hAnsi="Arial" w:cs="Arial"/>
          <w:color w:val="000000"/>
          <w:spacing w:val="1"/>
          <w:position w:val="-1"/>
          <w:sz w:val="20"/>
          <w:szCs w:val="20"/>
        </w:rPr>
        <w:t>assess whether the Financial Bid meets any standard or is responsive to all solicitation requirements.</w:t>
      </w:r>
    </w:p>
    <w:p w14:paraId="464DBD8E" w14:textId="77777777" w:rsidR="0015484C" w:rsidRPr="00853AD3" w:rsidRDefault="0015484C" w:rsidP="0015484C">
      <w:pPr>
        <w:pStyle w:val="ListParagraph"/>
        <w:autoSpaceDE w:val="0"/>
        <w:autoSpaceDN w:val="0"/>
        <w:adjustRightInd w:val="0"/>
        <w:spacing w:after="0" w:line="240" w:lineRule="auto"/>
        <w:rPr>
          <w:rFonts w:ascii="Arial" w:eastAsia="Times New Roman" w:hAnsi="Arial" w:cs="Arial"/>
          <w:sz w:val="20"/>
          <w:szCs w:val="20"/>
        </w:rPr>
      </w:pPr>
    </w:p>
    <w:p w14:paraId="2F6DCBED" w14:textId="77777777" w:rsidR="0015484C" w:rsidRPr="00853AD3" w:rsidRDefault="0015484C" w:rsidP="00537A75">
      <w:pPr>
        <w:pStyle w:val="ListParagraph"/>
        <w:widowControl w:val="0"/>
        <w:numPr>
          <w:ilvl w:val="0"/>
          <w:numId w:val="58"/>
        </w:numPr>
        <w:autoSpaceDE w:val="0"/>
        <w:autoSpaceDN w:val="0"/>
        <w:adjustRightInd w:val="0"/>
        <w:spacing w:after="0" w:line="240" w:lineRule="auto"/>
        <w:ind w:right="406" w:hanging="720"/>
        <w:rPr>
          <w:rFonts w:ascii="Arial" w:eastAsia="Times New Roman" w:hAnsi="Arial" w:cs="Arial"/>
          <w:sz w:val="20"/>
          <w:szCs w:val="20"/>
          <w:lang w:val="en-US"/>
        </w:rPr>
      </w:pPr>
      <w:r w:rsidRPr="00853AD3">
        <w:rPr>
          <w:rFonts w:ascii="Arial" w:eastAsia="Times New Roman" w:hAnsi="Arial" w:cs="Arial"/>
          <w:sz w:val="20"/>
          <w:szCs w:val="20"/>
        </w:rPr>
        <w:t>Canada’s review in Phase I will be performed by officials of the Department of Public Works and Government Services.</w:t>
      </w:r>
    </w:p>
    <w:p w14:paraId="223506AF" w14:textId="77777777" w:rsidR="0015484C" w:rsidRPr="00853AD3" w:rsidRDefault="0015484C" w:rsidP="0015484C">
      <w:pPr>
        <w:pStyle w:val="NoSpacing"/>
        <w:rPr>
          <w:rFonts w:ascii="Arial" w:hAnsi="Arial" w:cs="Arial"/>
          <w:sz w:val="20"/>
          <w:szCs w:val="20"/>
          <w:lang w:val="en-US"/>
        </w:rPr>
      </w:pPr>
    </w:p>
    <w:p w14:paraId="674E3B44" w14:textId="77777777" w:rsidR="0015484C" w:rsidRPr="00853AD3" w:rsidRDefault="0015484C" w:rsidP="00537A75">
      <w:pPr>
        <w:pStyle w:val="ListParagraph"/>
        <w:widowControl w:val="0"/>
        <w:numPr>
          <w:ilvl w:val="0"/>
          <w:numId w:val="58"/>
        </w:numPr>
        <w:autoSpaceDE w:val="0"/>
        <w:autoSpaceDN w:val="0"/>
        <w:adjustRightInd w:val="0"/>
        <w:spacing w:after="0" w:line="240" w:lineRule="auto"/>
        <w:ind w:right="406" w:hanging="720"/>
        <w:rPr>
          <w:rFonts w:ascii="Arial" w:eastAsia="Times New Roman" w:hAnsi="Arial" w:cs="Arial"/>
          <w:color w:val="000000"/>
          <w:spacing w:val="-1"/>
          <w:sz w:val="20"/>
          <w:szCs w:val="20"/>
        </w:rPr>
      </w:pPr>
      <w:r w:rsidRPr="00853AD3">
        <w:rPr>
          <w:rFonts w:ascii="Arial" w:eastAsia="Times New Roman" w:hAnsi="Arial" w:cs="Arial"/>
          <w:sz w:val="20"/>
          <w:szCs w:val="20"/>
          <w:lang w:val="en-US"/>
        </w:rPr>
        <w:t>If Canada determines, in its absolute discretion that there is no Financial Bid or that the Financial Bid is missing all of the information required by the bid solicitation to be included in the Financial Bid, then the Bid will be considered non-responsive and will be given no further consideration.</w:t>
      </w:r>
    </w:p>
    <w:p w14:paraId="3F449BC9" w14:textId="77777777" w:rsidR="0015484C" w:rsidRPr="00853AD3" w:rsidRDefault="0015484C" w:rsidP="0015484C">
      <w:pPr>
        <w:pStyle w:val="ListParagraph"/>
        <w:rPr>
          <w:rFonts w:ascii="Arial" w:eastAsia="Times New Roman" w:hAnsi="Arial" w:cs="Arial"/>
          <w:sz w:val="20"/>
          <w:szCs w:val="20"/>
          <w:lang w:val="en-US"/>
        </w:rPr>
      </w:pPr>
    </w:p>
    <w:p w14:paraId="46194011" w14:textId="77777777" w:rsidR="0015484C" w:rsidRPr="00853AD3" w:rsidRDefault="0015484C" w:rsidP="00537A75">
      <w:pPr>
        <w:pStyle w:val="ListParagraph"/>
        <w:widowControl w:val="0"/>
        <w:numPr>
          <w:ilvl w:val="0"/>
          <w:numId w:val="58"/>
        </w:numPr>
        <w:autoSpaceDE w:val="0"/>
        <w:autoSpaceDN w:val="0"/>
        <w:adjustRightInd w:val="0"/>
        <w:spacing w:after="0" w:line="240" w:lineRule="auto"/>
        <w:ind w:right="406" w:hanging="720"/>
        <w:rPr>
          <w:rFonts w:ascii="Arial" w:eastAsia="Times New Roman" w:hAnsi="Arial" w:cs="Arial"/>
          <w:color w:val="000000"/>
          <w:spacing w:val="-1"/>
          <w:sz w:val="20"/>
          <w:szCs w:val="20"/>
        </w:rPr>
      </w:pPr>
      <w:r w:rsidRPr="00853AD3">
        <w:rPr>
          <w:rFonts w:ascii="Arial" w:eastAsia="Times New Roman" w:hAnsi="Arial" w:cs="Arial"/>
          <w:sz w:val="20"/>
          <w:szCs w:val="20"/>
          <w:lang w:val="en-US"/>
        </w:rPr>
        <w:t xml:space="preserve">For Bids other than those described in c), Canada will send a written notice to the Bidder (“Notice”) identifying where the Financial Bid is missing information.  </w:t>
      </w:r>
      <w:r w:rsidRPr="00853AD3">
        <w:rPr>
          <w:rFonts w:ascii="Arial" w:eastAsia="Times New Roman" w:hAnsi="Arial" w:cs="Arial"/>
          <w:color w:val="000000"/>
          <w:spacing w:val="-1"/>
          <w:sz w:val="20"/>
          <w:szCs w:val="20"/>
        </w:rPr>
        <w:t>A Bidder, whose Financial Bid has been found responsive to the requirements that are reviewed at Phase I, will not receive a Notice. Such Bidders shall not be entitled to submit any additional information in respect of their Financial Bid.</w:t>
      </w:r>
    </w:p>
    <w:p w14:paraId="51BBA20B" w14:textId="77777777" w:rsidR="0015484C" w:rsidRPr="00853AD3" w:rsidRDefault="0015484C" w:rsidP="0015484C">
      <w:pPr>
        <w:pStyle w:val="ListParagraph"/>
        <w:rPr>
          <w:rFonts w:ascii="Arial" w:eastAsia="Times New Roman" w:hAnsi="Arial" w:cs="Arial"/>
          <w:color w:val="000000"/>
          <w:spacing w:val="-1"/>
          <w:sz w:val="20"/>
          <w:szCs w:val="20"/>
        </w:rPr>
      </w:pPr>
    </w:p>
    <w:p w14:paraId="26445FFB" w14:textId="77777777" w:rsidR="0015484C" w:rsidRPr="00853AD3" w:rsidRDefault="0015484C" w:rsidP="00537A75">
      <w:pPr>
        <w:pStyle w:val="ListParagraph"/>
        <w:keepNext/>
        <w:keepLines/>
        <w:widowControl w:val="0"/>
        <w:numPr>
          <w:ilvl w:val="0"/>
          <w:numId w:val="58"/>
        </w:numPr>
        <w:autoSpaceDE w:val="0"/>
        <w:autoSpaceDN w:val="0"/>
        <w:adjustRightInd w:val="0"/>
        <w:spacing w:before="40" w:after="0" w:line="240" w:lineRule="auto"/>
        <w:ind w:right="406" w:hanging="720"/>
        <w:outlineLvl w:val="6"/>
        <w:rPr>
          <w:rFonts w:ascii="Arial" w:eastAsiaTheme="majorEastAsia" w:hAnsi="Arial" w:cs="Arial"/>
          <w:iCs/>
          <w:sz w:val="20"/>
          <w:szCs w:val="20"/>
          <w:lang w:val="en-US"/>
        </w:rPr>
      </w:pPr>
      <w:r w:rsidRPr="00853AD3">
        <w:rPr>
          <w:rFonts w:ascii="Arial" w:eastAsia="Times New Roman" w:hAnsi="Arial" w:cs="Arial"/>
          <w:color w:val="000000"/>
          <w:spacing w:val="-1"/>
          <w:sz w:val="20"/>
          <w:szCs w:val="20"/>
        </w:rPr>
        <w:t>The Bidders who have been sent a Notice shall have the time period specified in the Notice (the “Remedy Period”) to remedy the matters identified in the Notice by providing to Canada, in writing, additional information or clarification in response to the Notice. Responses received after the end of the Remedy Period will not be considered by Canada, except in circumstances and on terms expressly provided for in the Notice.</w:t>
      </w:r>
    </w:p>
    <w:p w14:paraId="2822EDD0" w14:textId="77777777" w:rsidR="0015484C" w:rsidRPr="00853AD3" w:rsidRDefault="0015484C" w:rsidP="0015484C">
      <w:pPr>
        <w:pStyle w:val="ListParagraph"/>
        <w:rPr>
          <w:rFonts w:ascii="Arial" w:eastAsiaTheme="majorEastAsia" w:hAnsi="Arial" w:cs="Arial"/>
          <w:iCs/>
          <w:color w:val="000000"/>
          <w:spacing w:val="-1"/>
          <w:sz w:val="20"/>
          <w:szCs w:val="20"/>
        </w:rPr>
      </w:pPr>
    </w:p>
    <w:p w14:paraId="5F09FEEE" w14:textId="77777777" w:rsidR="0015484C" w:rsidRPr="00853AD3" w:rsidRDefault="0015484C" w:rsidP="00537A75">
      <w:pPr>
        <w:pStyle w:val="ListParagraph"/>
        <w:keepNext/>
        <w:keepLines/>
        <w:widowControl w:val="0"/>
        <w:numPr>
          <w:ilvl w:val="0"/>
          <w:numId w:val="58"/>
        </w:numPr>
        <w:autoSpaceDE w:val="0"/>
        <w:autoSpaceDN w:val="0"/>
        <w:adjustRightInd w:val="0"/>
        <w:spacing w:before="40" w:after="0" w:line="240" w:lineRule="auto"/>
        <w:ind w:right="406" w:hanging="720"/>
        <w:outlineLvl w:val="6"/>
        <w:rPr>
          <w:rFonts w:ascii="Arial" w:eastAsia="Times New Roman" w:hAnsi="Arial" w:cs="Arial"/>
          <w:sz w:val="20"/>
          <w:szCs w:val="20"/>
          <w:lang w:val="en-US"/>
        </w:rPr>
      </w:pPr>
      <w:r w:rsidRPr="00853AD3">
        <w:rPr>
          <w:rFonts w:ascii="Arial" w:eastAsiaTheme="majorEastAsia" w:hAnsi="Arial" w:cs="Arial"/>
          <w:iCs/>
          <w:color w:val="000000"/>
          <w:spacing w:val="-1"/>
          <w:sz w:val="20"/>
          <w:szCs w:val="20"/>
        </w:rPr>
        <w:t xml:space="preserve">In its response to the Notice, the Bidder will be entitled to remedy only that part of its Financial Bid which </w:t>
      </w:r>
      <w:r w:rsidRPr="00853AD3">
        <w:rPr>
          <w:rFonts w:ascii="Arial" w:eastAsiaTheme="majorEastAsia" w:hAnsi="Arial" w:cs="Arial"/>
          <w:iCs/>
          <w:color w:val="000000"/>
          <w:spacing w:val="-1"/>
          <w:w w:val="99"/>
          <w:sz w:val="20"/>
          <w:szCs w:val="20"/>
        </w:rPr>
        <w:t>is identified</w:t>
      </w:r>
      <w:r w:rsidRPr="00853AD3">
        <w:rPr>
          <w:rFonts w:ascii="Arial" w:eastAsiaTheme="majorEastAsia" w:hAnsi="Arial" w:cs="Arial"/>
          <w:iCs/>
          <w:color w:val="000000"/>
          <w:spacing w:val="-1"/>
          <w:sz w:val="20"/>
          <w:szCs w:val="20"/>
        </w:rPr>
        <w:t xml:space="preserve"> in the Notice. For instance, w</w:t>
      </w:r>
      <w:r w:rsidRPr="00853AD3">
        <w:rPr>
          <w:rFonts w:ascii="Arial" w:eastAsiaTheme="majorEastAsia" w:hAnsi="Arial" w:cs="Arial"/>
          <w:iCs/>
          <w:sz w:val="20"/>
          <w:szCs w:val="20"/>
          <w:lang w:val="en-US"/>
        </w:rPr>
        <w:t xml:space="preserve">here the Notice states that a required line item has been left blank, only the missing information may be added to the Financial Bid, </w:t>
      </w:r>
      <w:r w:rsidRPr="00853AD3">
        <w:rPr>
          <w:rFonts w:ascii="Arial" w:eastAsiaTheme="majorEastAsia" w:hAnsi="Arial" w:cs="Arial"/>
          <w:iCs/>
          <w:sz w:val="20"/>
          <w:szCs w:val="20"/>
          <w:u w:val="single"/>
          <w:lang w:val="en-US"/>
        </w:rPr>
        <w:t xml:space="preserve">except that, </w:t>
      </w:r>
      <w:r w:rsidRPr="00853AD3">
        <w:rPr>
          <w:rFonts w:ascii="Arial" w:eastAsiaTheme="majorEastAsia" w:hAnsi="Arial" w:cs="Arial"/>
          <w:iCs/>
          <w:sz w:val="20"/>
          <w:szCs w:val="20"/>
          <w:lang w:val="en-US"/>
        </w:rPr>
        <w:t>in those instances where the addition of such information will necessarily result in a change to other calculations previously submitted in its Financial Bid, (for example, the calculation to determine a total price), such necessary adjustments shall be identified by the Bidder and only these adjustments shall be made. All submitted information must comply with the requirements of this solicitation</w:t>
      </w:r>
      <w:r w:rsidRPr="00853AD3">
        <w:rPr>
          <w:rFonts w:ascii="Arial" w:eastAsiaTheme="majorEastAsia" w:hAnsi="Arial" w:cs="Arial"/>
          <w:i/>
          <w:iCs/>
          <w:sz w:val="20"/>
          <w:szCs w:val="20"/>
          <w:lang w:val="en-US"/>
        </w:rPr>
        <w:t>.</w:t>
      </w:r>
    </w:p>
    <w:p w14:paraId="12513AD0" w14:textId="77777777" w:rsidR="0015484C" w:rsidRPr="00853AD3" w:rsidRDefault="0015484C" w:rsidP="0015484C">
      <w:pPr>
        <w:pStyle w:val="ListParagraph"/>
        <w:rPr>
          <w:rFonts w:ascii="Arial" w:eastAsia="Times New Roman" w:hAnsi="Arial" w:cs="Arial"/>
          <w:sz w:val="20"/>
          <w:szCs w:val="20"/>
          <w:lang w:val="en-US"/>
        </w:rPr>
      </w:pPr>
    </w:p>
    <w:p w14:paraId="5149F9A7" w14:textId="77777777" w:rsidR="0015484C" w:rsidRPr="00853AD3" w:rsidRDefault="0015484C" w:rsidP="00537A75">
      <w:pPr>
        <w:pStyle w:val="ListParagraph"/>
        <w:keepNext/>
        <w:keepLines/>
        <w:widowControl w:val="0"/>
        <w:numPr>
          <w:ilvl w:val="0"/>
          <w:numId w:val="58"/>
        </w:numPr>
        <w:autoSpaceDE w:val="0"/>
        <w:autoSpaceDN w:val="0"/>
        <w:adjustRightInd w:val="0"/>
        <w:spacing w:before="40" w:after="0" w:line="240" w:lineRule="auto"/>
        <w:ind w:right="93" w:hanging="720"/>
        <w:outlineLvl w:val="6"/>
        <w:rPr>
          <w:rFonts w:ascii="Arial" w:eastAsia="Times New Roman" w:hAnsi="Arial" w:cs="Arial"/>
          <w:color w:val="000000"/>
          <w:spacing w:val="-1"/>
          <w:sz w:val="20"/>
          <w:szCs w:val="20"/>
          <w:lang w:val="en-US"/>
        </w:rPr>
      </w:pPr>
      <w:r w:rsidRPr="00853AD3">
        <w:rPr>
          <w:rFonts w:ascii="Arial" w:eastAsia="Times New Roman" w:hAnsi="Arial" w:cs="Arial"/>
          <w:sz w:val="20"/>
          <w:szCs w:val="20"/>
          <w:lang w:val="en-US"/>
        </w:rPr>
        <w:t xml:space="preserve">Any other changes to the Financial Bid submitted by the Bidder will be considered to be new information and will be disregarded. There will be no change permitted to any other Section of the Bidder’s Bid. Information submitted in accordance with the requirements of this solicitation in response to the Notice will replace, in full, </w:t>
      </w:r>
      <w:r w:rsidRPr="00853AD3">
        <w:rPr>
          <w:rFonts w:ascii="Arial" w:eastAsia="Times New Roman" w:hAnsi="Arial" w:cs="Arial"/>
          <w:b/>
          <w:sz w:val="20"/>
          <w:szCs w:val="20"/>
          <w:lang w:val="en-US"/>
        </w:rPr>
        <w:t>only</w:t>
      </w:r>
      <w:r w:rsidRPr="00853AD3">
        <w:rPr>
          <w:rFonts w:ascii="Arial" w:eastAsia="Times New Roman" w:hAnsi="Arial" w:cs="Arial"/>
          <w:sz w:val="20"/>
          <w:szCs w:val="20"/>
          <w:lang w:val="en-US"/>
        </w:rPr>
        <w:t xml:space="preserve"> that part of the original Financial Bid as is permitted above, and will be used for the remainder of the bid evaluation process.</w:t>
      </w:r>
    </w:p>
    <w:p w14:paraId="1DFB6F6F" w14:textId="77777777" w:rsidR="0015484C" w:rsidRPr="00853AD3" w:rsidRDefault="0015484C" w:rsidP="0015484C">
      <w:pPr>
        <w:pStyle w:val="ListParagraph"/>
        <w:rPr>
          <w:rFonts w:ascii="Arial" w:eastAsia="Times New Roman" w:hAnsi="Arial" w:cs="Arial"/>
          <w:color w:val="000000"/>
          <w:spacing w:val="-1"/>
          <w:sz w:val="20"/>
          <w:szCs w:val="20"/>
          <w:lang w:val="en-US"/>
        </w:rPr>
      </w:pPr>
    </w:p>
    <w:p w14:paraId="51EEC127" w14:textId="77777777" w:rsidR="0015484C" w:rsidRPr="00853AD3" w:rsidRDefault="0015484C" w:rsidP="00537A75">
      <w:pPr>
        <w:pStyle w:val="ListParagraph"/>
        <w:keepNext/>
        <w:keepLines/>
        <w:widowControl w:val="0"/>
        <w:numPr>
          <w:ilvl w:val="0"/>
          <w:numId w:val="58"/>
        </w:numPr>
        <w:autoSpaceDE w:val="0"/>
        <w:autoSpaceDN w:val="0"/>
        <w:adjustRightInd w:val="0"/>
        <w:spacing w:before="40" w:after="0" w:line="240" w:lineRule="auto"/>
        <w:ind w:right="93" w:hanging="720"/>
        <w:outlineLvl w:val="6"/>
        <w:rPr>
          <w:rFonts w:ascii="Arial" w:eastAsia="Times New Roman" w:hAnsi="Arial" w:cs="Arial"/>
          <w:color w:val="000000"/>
          <w:spacing w:val="1"/>
          <w:position w:val="-1"/>
          <w:sz w:val="20"/>
          <w:szCs w:val="20"/>
        </w:rPr>
      </w:pPr>
      <w:r w:rsidRPr="00853AD3">
        <w:rPr>
          <w:rFonts w:ascii="Arial" w:eastAsia="Times New Roman" w:hAnsi="Arial" w:cs="Arial"/>
          <w:color w:val="000000"/>
          <w:spacing w:val="-1"/>
          <w:sz w:val="20"/>
          <w:szCs w:val="20"/>
          <w:lang w:val="en-US"/>
        </w:rPr>
        <w:t>Canada will determine whether the Financial Bid is responsive to the requirements reviewed at Phase I, considering such additional information or clarification as may have been provided by the Bidder in accordance with this Section. If the Financial Bid is not found responsive for the requirements reviewed at Phase I to the satisfaction of Canada, then the Bid shall be considered non-responsive and will receive no further consideration.</w:t>
      </w:r>
    </w:p>
    <w:p w14:paraId="4F74C81D" w14:textId="77777777" w:rsidR="0015484C" w:rsidRPr="00853AD3" w:rsidRDefault="0015484C" w:rsidP="0015484C">
      <w:pPr>
        <w:pStyle w:val="ListParagraph"/>
        <w:rPr>
          <w:rFonts w:ascii="Arial" w:eastAsia="Times New Roman" w:hAnsi="Arial" w:cs="Arial"/>
          <w:color w:val="000000"/>
          <w:spacing w:val="1"/>
          <w:position w:val="-1"/>
          <w:sz w:val="20"/>
          <w:szCs w:val="20"/>
        </w:rPr>
      </w:pPr>
    </w:p>
    <w:p w14:paraId="4E2DDD4C" w14:textId="77777777" w:rsidR="0015484C" w:rsidRPr="00853AD3" w:rsidRDefault="0015484C" w:rsidP="00537A75">
      <w:pPr>
        <w:pStyle w:val="ListParagraph"/>
        <w:keepNext/>
        <w:keepLines/>
        <w:widowControl w:val="0"/>
        <w:numPr>
          <w:ilvl w:val="0"/>
          <w:numId w:val="58"/>
        </w:numPr>
        <w:autoSpaceDE w:val="0"/>
        <w:autoSpaceDN w:val="0"/>
        <w:adjustRightInd w:val="0"/>
        <w:spacing w:before="40" w:after="0" w:line="240" w:lineRule="auto"/>
        <w:ind w:right="93" w:hanging="720"/>
        <w:outlineLvl w:val="6"/>
        <w:rPr>
          <w:rFonts w:ascii="Arial" w:eastAsia="Times New Roman" w:hAnsi="Arial" w:cs="Arial"/>
          <w:color w:val="000000"/>
          <w:spacing w:val="1"/>
          <w:position w:val="-1"/>
          <w:sz w:val="20"/>
          <w:szCs w:val="20"/>
        </w:rPr>
      </w:pPr>
      <w:r w:rsidRPr="00853AD3">
        <w:rPr>
          <w:rFonts w:ascii="Arial" w:eastAsia="Times New Roman" w:hAnsi="Arial" w:cs="Arial"/>
          <w:color w:val="000000"/>
          <w:spacing w:val="1"/>
          <w:position w:val="-1"/>
          <w:sz w:val="20"/>
          <w:szCs w:val="20"/>
        </w:rPr>
        <w:t>Only Bids found responsive to</w:t>
      </w:r>
      <w:r w:rsidRPr="00853AD3">
        <w:rPr>
          <w:rFonts w:ascii="Arial" w:eastAsia="Times New Roman" w:hAnsi="Arial" w:cs="Arial"/>
          <w:color w:val="000000"/>
          <w:spacing w:val="-1"/>
          <w:sz w:val="20"/>
          <w:szCs w:val="20"/>
        </w:rPr>
        <w:t xml:space="preserve"> the requirements reviewed in Phase I to the satisfaction of Canada, </w:t>
      </w:r>
      <w:r w:rsidRPr="00853AD3">
        <w:rPr>
          <w:rFonts w:ascii="Arial" w:eastAsia="Times New Roman" w:hAnsi="Arial" w:cs="Arial"/>
          <w:color w:val="000000"/>
          <w:spacing w:val="1"/>
          <w:position w:val="-1"/>
          <w:sz w:val="20"/>
          <w:szCs w:val="20"/>
        </w:rPr>
        <w:t xml:space="preserve">will receive a Phase II review.  </w:t>
      </w:r>
    </w:p>
    <w:p w14:paraId="71A02682" w14:textId="77777777" w:rsidR="006D2AE6" w:rsidRPr="00853AD3" w:rsidRDefault="006D2AE6" w:rsidP="006D2AE6">
      <w:pPr>
        <w:pStyle w:val="ListParagraph"/>
        <w:rPr>
          <w:rFonts w:ascii="Arial" w:eastAsia="Times New Roman" w:hAnsi="Arial" w:cs="Arial"/>
          <w:color w:val="000000"/>
          <w:spacing w:val="1"/>
          <w:position w:val="-1"/>
          <w:sz w:val="20"/>
          <w:szCs w:val="20"/>
        </w:rPr>
      </w:pPr>
    </w:p>
    <w:p w14:paraId="7E508235" w14:textId="77777777" w:rsidR="006D2AE6" w:rsidRPr="00853AD3" w:rsidRDefault="006D2AE6" w:rsidP="006D2AE6">
      <w:pPr>
        <w:keepNext/>
        <w:keepLines/>
        <w:widowControl w:val="0"/>
        <w:autoSpaceDE w:val="0"/>
        <w:autoSpaceDN w:val="0"/>
        <w:adjustRightInd w:val="0"/>
        <w:spacing w:before="40"/>
        <w:ind w:right="93"/>
        <w:outlineLvl w:val="6"/>
        <w:rPr>
          <w:color w:val="000000"/>
          <w:spacing w:val="1"/>
          <w:position w:val="-1"/>
          <w:szCs w:val="20"/>
        </w:rPr>
      </w:pPr>
    </w:p>
    <w:p w14:paraId="508F8181" w14:textId="77777777" w:rsidR="0015484C" w:rsidRPr="00853AD3" w:rsidRDefault="0015484C" w:rsidP="0015484C">
      <w:pPr>
        <w:keepNext/>
        <w:keepLines/>
        <w:widowControl w:val="0"/>
        <w:autoSpaceDE w:val="0"/>
        <w:autoSpaceDN w:val="0"/>
        <w:adjustRightInd w:val="0"/>
        <w:spacing w:before="40"/>
        <w:ind w:right="93"/>
        <w:outlineLvl w:val="6"/>
        <w:rPr>
          <w:color w:val="000000"/>
          <w:spacing w:val="1"/>
          <w:position w:val="-1"/>
          <w:szCs w:val="20"/>
        </w:rPr>
      </w:pPr>
    </w:p>
    <w:p w14:paraId="2C6803FC" w14:textId="77388500" w:rsidR="0015484C" w:rsidRPr="00853AD3" w:rsidRDefault="0015484C" w:rsidP="0015484C">
      <w:pPr>
        <w:widowControl w:val="0"/>
        <w:autoSpaceDE w:val="0"/>
        <w:autoSpaceDN w:val="0"/>
        <w:adjustRightInd w:val="0"/>
        <w:rPr>
          <w:b/>
          <w:szCs w:val="20"/>
        </w:rPr>
      </w:pPr>
      <w:r w:rsidRPr="00853AD3">
        <w:rPr>
          <w:b/>
          <w:bCs/>
          <w:iCs/>
          <w:szCs w:val="20"/>
        </w:rPr>
        <w:t xml:space="preserve"> </w:t>
      </w:r>
      <w:proofErr w:type="gramStart"/>
      <w:r w:rsidRPr="00853AD3">
        <w:rPr>
          <w:b/>
          <w:szCs w:val="20"/>
        </w:rPr>
        <w:t>4.</w:t>
      </w:r>
      <w:r w:rsidR="00066507" w:rsidRPr="00853AD3">
        <w:rPr>
          <w:b/>
          <w:szCs w:val="20"/>
        </w:rPr>
        <w:t xml:space="preserve">2.1.3  </w:t>
      </w:r>
      <w:r w:rsidRPr="00853AD3">
        <w:rPr>
          <w:b/>
          <w:bCs/>
          <w:iCs/>
          <w:szCs w:val="20"/>
        </w:rPr>
        <w:t>Phase</w:t>
      </w:r>
      <w:proofErr w:type="gramEnd"/>
      <w:r w:rsidRPr="00853AD3">
        <w:rPr>
          <w:b/>
          <w:bCs/>
          <w:iCs/>
          <w:szCs w:val="20"/>
        </w:rPr>
        <w:t xml:space="preserve"> II:  Technical Bid </w:t>
      </w:r>
      <w:r w:rsidR="00115DFA" w:rsidRPr="00853AD3">
        <w:rPr>
          <w:b/>
          <w:bCs/>
          <w:iCs/>
          <w:szCs w:val="20"/>
        </w:rPr>
        <w:t>– Applies to eligible Mandatory Criteria only, point-rated excluded</w:t>
      </w:r>
    </w:p>
    <w:p w14:paraId="2D6DB762" w14:textId="77777777" w:rsidR="0015484C" w:rsidRPr="00853AD3" w:rsidRDefault="0015484C" w:rsidP="0015484C">
      <w:pPr>
        <w:widowControl w:val="0"/>
        <w:autoSpaceDE w:val="0"/>
        <w:autoSpaceDN w:val="0"/>
        <w:adjustRightInd w:val="0"/>
        <w:rPr>
          <w:b/>
          <w:bCs/>
          <w:i/>
          <w:iCs/>
          <w:szCs w:val="20"/>
        </w:rPr>
      </w:pPr>
    </w:p>
    <w:p w14:paraId="65210676" w14:textId="77777777" w:rsidR="0015484C" w:rsidRPr="00853AD3" w:rsidRDefault="0015484C" w:rsidP="00537A75">
      <w:pPr>
        <w:pStyle w:val="ListParagraph"/>
        <w:widowControl w:val="0"/>
        <w:numPr>
          <w:ilvl w:val="0"/>
          <w:numId w:val="59"/>
        </w:numPr>
        <w:tabs>
          <w:tab w:val="left" w:pos="709"/>
        </w:tabs>
        <w:autoSpaceDE w:val="0"/>
        <w:autoSpaceDN w:val="0"/>
        <w:adjustRightInd w:val="0"/>
        <w:spacing w:after="0" w:line="240" w:lineRule="auto"/>
        <w:ind w:right="406" w:hanging="720"/>
        <w:rPr>
          <w:rFonts w:ascii="Arial" w:eastAsia="Times New Roman" w:hAnsi="Arial" w:cs="Arial"/>
          <w:color w:val="000000"/>
          <w:spacing w:val="-1"/>
          <w:sz w:val="20"/>
          <w:szCs w:val="20"/>
        </w:rPr>
      </w:pPr>
      <w:r w:rsidRPr="00853AD3">
        <w:rPr>
          <w:rFonts w:ascii="Arial" w:eastAsia="Times New Roman" w:hAnsi="Arial" w:cs="Arial"/>
          <w:sz w:val="20"/>
          <w:szCs w:val="20"/>
        </w:rPr>
        <w:t xml:space="preserve">Canada’s review at Phase II will be limited to a review of the Technical Bid to identify any instances where the Bidder has failed to meet any </w:t>
      </w:r>
      <w:commentRangeStart w:id="59"/>
      <w:r w:rsidRPr="00853AD3">
        <w:rPr>
          <w:rFonts w:ascii="Arial" w:eastAsia="Times New Roman" w:hAnsi="Arial" w:cs="Arial"/>
          <w:sz w:val="20"/>
          <w:szCs w:val="20"/>
        </w:rPr>
        <w:t xml:space="preserve">Eligible Mandatory Criterion.  </w:t>
      </w:r>
      <w:commentRangeEnd w:id="59"/>
      <w:r w:rsidR="00404416" w:rsidRPr="00853AD3">
        <w:rPr>
          <w:rStyle w:val="CommentReference"/>
          <w:rFonts w:ascii="Arial" w:eastAsia="Times New Roman" w:hAnsi="Arial" w:cs="Arial"/>
          <w:lang w:val="en-US"/>
        </w:rPr>
        <w:commentReference w:id="59"/>
      </w:r>
      <w:r w:rsidRPr="00853AD3">
        <w:rPr>
          <w:rFonts w:ascii="Arial" w:eastAsia="Times New Roman" w:hAnsi="Arial" w:cs="Arial"/>
          <w:sz w:val="20"/>
          <w:szCs w:val="20"/>
        </w:rPr>
        <w:t xml:space="preserve">This review will not </w:t>
      </w:r>
      <w:r w:rsidRPr="00853AD3">
        <w:rPr>
          <w:rFonts w:ascii="Arial" w:eastAsia="Times New Roman" w:hAnsi="Arial" w:cs="Arial"/>
          <w:color w:val="000000"/>
          <w:spacing w:val="1"/>
          <w:position w:val="-1"/>
          <w:sz w:val="20"/>
          <w:szCs w:val="20"/>
        </w:rPr>
        <w:t xml:space="preserve">assess whether the Technical Bid meets any standard or is responsive to all solicitation requirements. </w:t>
      </w:r>
      <w:r w:rsidRPr="00853AD3">
        <w:rPr>
          <w:rFonts w:ascii="Arial" w:eastAsia="Times New Roman" w:hAnsi="Arial" w:cs="Arial"/>
          <w:sz w:val="20"/>
          <w:szCs w:val="20"/>
        </w:rPr>
        <w:t xml:space="preserve">Eligible Mandatory Criteria are all mandatory technical criteria that are identified in this solicitation as being subject to the PBCP. Mandatory technical criteria that are not identified in the solicitation as being subject to the PBCP, will not be evaluated until Phase III. </w:t>
      </w:r>
    </w:p>
    <w:p w14:paraId="3F01D13B" w14:textId="77777777" w:rsidR="0015484C" w:rsidRPr="00853AD3" w:rsidRDefault="0015484C" w:rsidP="0015484C">
      <w:pPr>
        <w:pStyle w:val="ListParagraph"/>
        <w:widowControl w:val="0"/>
        <w:tabs>
          <w:tab w:val="left" w:pos="709"/>
        </w:tabs>
        <w:autoSpaceDE w:val="0"/>
        <w:autoSpaceDN w:val="0"/>
        <w:adjustRightInd w:val="0"/>
        <w:spacing w:after="0" w:line="240" w:lineRule="auto"/>
        <w:ind w:right="406"/>
        <w:rPr>
          <w:rFonts w:ascii="Arial" w:eastAsia="Times New Roman" w:hAnsi="Arial" w:cs="Arial"/>
          <w:color w:val="000000"/>
          <w:spacing w:val="-1"/>
          <w:sz w:val="20"/>
          <w:szCs w:val="20"/>
        </w:rPr>
      </w:pPr>
    </w:p>
    <w:p w14:paraId="43C4A1A5" w14:textId="77777777" w:rsidR="0015484C" w:rsidRPr="00853AD3" w:rsidRDefault="0015484C" w:rsidP="00537A75">
      <w:pPr>
        <w:pStyle w:val="ListParagraph"/>
        <w:widowControl w:val="0"/>
        <w:numPr>
          <w:ilvl w:val="0"/>
          <w:numId w:val="59"/>
        </w:numPr>
        <w:tabs>
          <w:tab w:val="left" w:pos="709"/>
        </w:tabs>
        <w:autoSpaceDE w:val="0"/>
        <w:autoSpaceDN w:val="0"/>
        <w:adjustRightInd w:val="0"/>
        <w:spacing w:after="0" w:line="240" w:lineRule="auto"/>
        <w:ind w:right="406" w:hanging="720"/>
        <w:rPr>
          <w:rFonts w:ascii="Arial" w:eastAsia="Times New Roman" w:hAnsi="Arial" w:cs="Arial"/>
          <w:color w:val="000000"/>
          <w:spacing w:val="-1"/>
          <w:sz w:val="20"/>
          <w:szCs w:val="20"/>
        </w:rPr>
      </w:pPr>
      <w:r w:rsidRPr="00853AD3">
        <w:rPr>
          <w:rFonts w:ascii="Arial" w:eastAsia="Times New Roman" w:hAnsi="Arial" w:cs="Arial"/>
          <w:sz w:val="20"/>
          <w:szCs w:val="20"/>
          <w:lang w:val="en-US"/>
        </w:rPr>
        <w:t xml:space="preserve">Canada will send a written notice to the Bidder (Compliance Assessment Report or “CAR”) identifying </w:t>
      </w:r>
      <w:r w:rsidRPr="00853AD3">
        <w:rPr>
          <w:rFonts w:ascii="Arial" w:eastAsia="Times New Roman" w:hAnsi="Arial" w:cs="Arial"/>
          <w:sz w:val="20"/>
          <w:szCs w:val="20"/>
        </w:rPr>
        <w:t xml:space="preserve">any Eligible Mandatory Criteria that the Bid has failed to meet. </w:t>
      </w:r>
      <w:r w:rsidRPr="00853AD3">
        <w:rPr>
          <w:rFonts w:ascii="Arial" w:eastAsia="Times New Roman" w:hAnsi="Arial" w:cs="Arial"/>
          <w:color w:val="000000"/>
          <w:spacing w:val="-1"/>
          <w:sz w:val="20"/>
          <w:szCs w:val="20"/>
        </w:rPr>
        <w:t>A Bidder whose Bid has been found responsive to the requirements that are reviewed at Phase II will receive a CAR that states that its Bid has been found responsive  to the requirements reviewed at Phase II. Such Bidder shall not be entitled to submit any response to the CAR.</w:t>
      </w:r>
    </w:p>
    <w:p w14:paraId="697A0F48" w14:textId="77777777" w:rsidR="0015484C" w:rsidRPr="00853AD3" w:rsidRDefault="0015484C" w:rsidP="0015484C">
      <w:pPr>
        <w:pStyle w:val="ListParagraph"/>
        <w:rPr>
          <w:rFonts w:ascii="Arial" w:eastAsia="Times New Roman" w:hAnsi="Arial" w:cs="Arial"/>
          <w:color w:val="000000"/>
          <w:spacing w:val="-1"/>
          <w:sz w:val="20"/>
          <w:szCs w:val="20"/>
        </w:rPr>
      </w:pPr>
    </w:p>
    <w:p w14:paraId="0AA91CEB" w14:textId="77777777" w:rsidR="0015484C" w:rsidRPr="00853AD3" w:rsidRDefault="0015484C" w:rsidP="00537A75">
      <w:pPr>
        <w:pStyle w:val="ListParagraph"/>
        <w:widowControl w:val="0"/>
        <w:numPr>
          <w:ilvl w:val="0"/>
          <w:numId w:val="59"/>
        </w:numPr>
        <w:tabs>
          <w:tab w:val="left" w:pos="709"/>
        </w:tabs>
        <w:autoSpaceDE w:val="0"/>
        <w:autoSpaceDN w:val="0"/>
        <w:adjustRightInd w:val="0"/>
        <w:spacing w:after="0" w:line="240" w:lineRule="auto"/>
        <w:ind w:right="406" w:hanging="720"/>
        <w:rPr>
          <w:rFonts w:ascii="Arial" w:eastAsia="Calibri" w:hAnsi="Arial" w:cs="Arial"/>
          <w:sz w:val="20"/>
          <w:szCs w:val="20"/>
        </w:rPr>
      </w:pPr>
      <w:r w:rsidRPr="00853AD3">
        <w:rPr>
          <w:rFonts w:ascii="Arial" w:eastAsia="Times New Roman" w:hAnsi="Arial" w:cs="Arial"/>
          <w:color w:val="000000"/>
          <w:spacing w:val="-1"/>
          <w:sz w:val="20"/>
          <w:szCs w:val="20"/>
        </w:rPr>
        <w:t>A Bidder shall have the period specified in the CAR (the “Remedy Period”) to remedy the failure to meet any Eligible Mandatory Criterion identified in the CAR by providing to Canada in writing additional or different information or clarification in response to the CAR. Responses received after the end of the Remedy Period will not be considered by Canada, except in circumstances and on terms expressly provided for in the CAR.</w:t>
      </w:r>
    </w:p>
    <w:p w14:paraId="14C71C18" w14:textId="77777777" w:rsidR="0015484C" w:rsidRPr="00853AD3" w:rsidRDefault="0015484C" w:rsidP="0015484C">
      <w:pPr>
        <w:pStyle w:val="ListParagraph"/>
        <w:rPr>
          <w:rFonts w:ascii="Arial" w:eastAsia="Calibri" w:hAnsi="Arial" w:cs="Arial"/>
          <w:sz w:val="20"/>
          <w:szCs w:val="20"/>
        </w:rPr>
      </w:pPr>
    </w:p>
    <w:p w14:paraId="20AA28B1" w14:textId="64D1B76C" w:rsidR="0015484C" w:rsidRPr="00853AD3" w:rsidRDefault="0015484C" w:rsidP="00537A75">
      <w:pPr>
        <w:pStyle w:val="ListParagraph"/>
        <w:widowControl w:val="0"/>
        <w:numPr>
          <w:ilvl w:val="0"/>
          <w:numId w:val="59"/>
        </w:numPr>
        <w:tabs>
          <w:tab w:val="left" w:pos="709"/>
        </w:tabs>
        <w:autoSpaceDE w:val="0"/>
        <w:autoSpaceDN w:val="0"/>
        <w:adjustRightInd w:val="0"/>
        <w:spacing w:after="0" w:line="240" w:lineRule="auto"/>
        <w:ind w:right="406" w:hanging="720"/>
        <w:rPr>
          <w:rFonts w:ascii="Arial" w:eastAsia="Calibri" w:hAnsi="Arial" w:cs="Arial"/>
          <w:sz w:val="20"/>
          <w:szCs w:val="20"/>
        </w:rPr>
      </w:pPr>
      <w:r w:rsidRPr="00853AD3">
        <w:rPr>
          <w:rFonts w:ascii="Arial" w:eastAsia="Calibri" w:hAnsi="Arial" w:cs="Arial"/>
          <w:sz w:val="20"/>
          <w:szCs w:val="20"/>
        </w:rPr>
        <w:t>The Bidder’s response must  address only the Eligible Mandatory Criteria listed in the CAR as not having been achieved, and must include only such information as is necessary to achieve such comp</w:t>
      </w:r>
      <w:r w:rsidR="006D2AE6" w:rsidRPr="00853AD3">
        <w:rPr>
          <w:rFonts w:ascii="Arial" w:eastAsia="Calibri" w:hAnsi="Arial" w:cs="Arial"/>
          <w:sz w:val="20"/>
          <w:szCs w:val="20"/>
        </w:rPr>
        <w:t xml:space="preserve">liance. Any additional </w:t>
      </w:r>
      <w:r w:rsidRPr="00853AD3">
        <w:rPr>
          <w:rFonts w:ascii="Arial" w:eastAsia="Calibri" w:hAnsi="Arial" w:cs="Arial"/>
          <w:sz w:val="20"/>
          <w:szCs w:val="20"/>
        </w:rPr>
        <w:t>information provided by the Bidder which i</w:t>
      </w:r>
      <w:r w:rsidR="006D2AE6" w:rsidRPr="00853AD3">
        <w:rPr>
          <w:rFonts w:ascii="Arial" w:eastAsia="Calibri" w:hAnsi="Arial" w:cs="Arial"/>
          <w:sz w:val="20"/>
          <w:szCs w:val="20"/>
        </w:rPr>
        <w:t xml:space="preserve">s not necessary to achieve such </w:t>
      </w:r>
      <w:r w:rsidRPr="00853AD3">
        <w:rPr>
          <w:rFonts w:ascii="Arial" w:eastAsia="Calibri" w:hAnsi="Arial" w:cs="Arial"/>
          <w:sz w:val="20"/>
          <w:szCs w:val="20"/>
        </w:rPr>
        <w:t>compliance will not be considered by Canada, except that, in those instances where such a response to the Eligible Mandatory Criteria specified in the CAR will necessarily result in a consequential change to other parts of the Bid, the Bidder shall identify such additional changes, provided that its response must not include any change to the Financial Bid.</w:t>
      </w:r>
    </w:p>
    <w:p w14:paraId="3AE7C35A" w14:textId="77777777" w:rsidR="0015484C" w:rsidRPr="00853AD3" w:rsidRDefault="0015484C" w:rsidP="0015484C">
      <w:pPr>
        <w:pStyle w:val="ListParagraph"/>
        <w:rPr>
          <w:rFonts w:ascii="Arial" w:eastAsia="Calibri" w:hAnsi="Arial" w:cs="Arial"/>
          <w:sz w:val="20"/>
          <w:szCs w:val="20"/>
        </w:rPr>
      </w:pPr>
    </w:p>
    <w:p w14:paraId="683E1E3F" w14:textId="77777777" w:rsidR="0015484C" w:rsidRPr="00853AD3" w:rsidRDefault="0015484C" w:rsidP="00537A75">
      <w:pPr>
        <w:pStyle w:val="ListParagraph"/>
        <w:keepNext/>
        <w:keepLines/>
        <w:widowControl w:val="0"/>
        <w:numPr>
          <w:ilvl w:val="0"/>
          <w:numId w:val="59"/>
        </w:numPr>
        <w:tabs>
          <w:tab w:val="left" w:pos="709"/>
        </w:tabs>
        <w:autoSpaceDE w:val="0"/>
        <w:autoSpaceDN w:val="0"/>
        <w:adjustRightInd w:val="0"/>
        <w:spacing w:before="40" w:after="0" w:line="240" w:lineRule="auto"/>
        <w:ind w:right="406" w:hanging="720"/>
        <w:outlineLvl w:val="6"/>
        <w:rPr>
          <w:rFonts w:ascii="Arial" w:eastAsiaTheme="majorEastAsia" w:hAnsi="Arial" w:cs="Arial"/>
          <w:iCs/>
          <w:sz w:val="20"/>
          <w:szCs w:val="20"/>
          <w:lang w:val="en-US"/>
        </w:rPr>
      </w:pPr>
      <w:r w:rsidRPr="00853AD3">
        <w:rPr>
          <w:rFonts w:ascii="Arial" w:eastAsia="Calibri" w:hAnsi="Arial" w:cs="Arial"/>
          <w:sz w:val="20"/>
          <w:szCs w:val="20"/>
        </w:rPr>
        <w:t>The Bidder’s response to the CAR should identify in each case the Eligible Mandatory Criterion in the CAR to which it is responding, including identifying in the corresponding section of the original Bid, the wording of the proposed change to that section, and the wording and location in the Bid of any other consequential changes that necessarily result from such change.  In respect of any such consequential change, the Bidder must include a rationale explaining why such consequential change is a necessary result of the change proposed to meet the Eligible Mandatory Criterion. It is not up to Canada to revise the Bidder’s Bid, and failure of the Bidder to do so in accordance with this subparagraph is at the Bidder’s own risk. All submitted information must comply with the requirements of this solicitation.</w:t>
      </w:r>
    </w:p>
    <w:p w14:paraId="321B4CD3" w14:textId="77777777" w:rsidR="0015484C" w:rsidRPr="00853AD3" w:rsidRDefault="0015484C" w:rsidP="0015484C">
      <w:pPr>
        <w:pStyle w:val="ListParagraph"/>
        <w:rPr>
          <w:rFonts w:ascii="Arial" w:eastAsiaTheme="majorEastAsia" w:hAnsi="Arial" w:cs="Arial"/>
          <w:iCs/>
          <w:sz w:val="20"/>
          <w:szCs w:val="20"/>
          <w:lang w:val="en-US"/>
        </w:rPr>
      </w:pPr>
    </w:p>
    <w:p w14:paraId="5C5F10BE" w14:textId="77777777" w:rsidR="0015484C" w:rsidRPr="00853AD3" w:rsidRDefault="0015484C" w:rsidP="00537A75">
      <w:pPr>
        <w:pStyle w:val="ListParagraph"/>
        <w:keepNext/>
        <w:keepLines/>
        <w:widowControl w:val="0"/>
        <w:numPr>
          <w:ilvl w:val="0"/>
          <w:numId w:val="59"/>
        </w:numPr>
        <w:tabs>
          <w:tab w:val="left" w:pos="709"/>
        </w:tabs>
        <w:autoSpaceDE w:val="0"/>
        <w:autoSpaceDN w:val="0"/>
        <w:adjustRightInd w:val="0"/>
        <w:spacing w:before="40" w:after="0" w:line="240" w:lineRule="auto"/>
        <w:ind w:right="406" w:hanging="720"/>
        <w:outlineLvl w:val="6"/>
        <w:rPr>
          <w:rFonts w:ascii="Arial" w:eastAsia="Times New Roman" w:hAnsi="Arial" w:cs="Arial"/>
          <w:color w:val="000000"/>
          <w:spacing w:val="-1"/>
          <w:sz w:val="20"/>
          <w:szCs w:val="20"/>
        </w:rPr>
      </w:pPr>
      <w:r w:rsidRPr="00853AD3">
        <w:rPr>
          <w:rFonts w:ascii="Arial" w:eastAsiaTheme="majorEastAsia" w:hAnsi="Arial" w:cs="Arial"/>
          <w:iCs/>
          <w:sz w:val="20"/>
          <w:szCs w:val="20"/>
          <w:lang w:val="en-US"/>
        </w:rPr>
        <w:t>Any changes to the Bid submitted by the Bidder other than as permitted in this solicitation, will be considered to be new information and will be disregarded.</w:t>
      </w:r>
      <w:r w:rsidRPr="00853AD3">
        <w:rPr>
          <w:rFonts w:ascii="Arial" w:eastAsiaTheme="majorEastAsia" w:hAnsi="Arial" w:cs="Arial"/>
          <w:i/>
          <w:iCs/>
          <w:sz w:val="20"/>
          <w:szCs w:val="20"/>
          <w:lang w:val="en-US"/>
        </w:rPr>
        <w:t xml:space="preserve">  </w:t>
      </w:r>
      <w:r w:rsidRPr="00853AD3">
        <w:rPr>
          <w:rFonts w:ascii="Arial" w:eastAsiaTheme="majorEastAsia" w:hAnsi="Arial" w:cs="Arial"/>
          <w:iCs/>
          <w:sz w:val="20"/>
          <w:szCs w:val="20"/>
          <w:lang w:val="en-US"/>
        </w:rPr>
        <w:t xml:space="preserve">Information submitted in accordance with the requirements of this solicitation in response to the CAR will replace, in full, </w:t>
      </w:r>
      <w:r w:rsidRPr="00853AD3">
        <w:rPr>
          <w:rFonts w:ascii="Arial" w:eastAsiaTheme="majorEastAsia" w:hAnsi="Arial" w:cs="Arial"/>
          <w:b/>
          <w:iCs/>
          <w:sz w:val="20"/>
          <w:szCs w:val="20"/>
          <w:lang w:val="en-US"/>
        </w:rPr>
        <w:t>only</w:t>
      </w:r>
      <w:r w:rsidRPr="00853AD3">
        <w:rPr>
          <w:rFonts w:ascii="Arial" w:eastAsiaTheme="majorEastAsia" w:hAnsi="Arial" w:cs="Arial"/>
          <w:iCs/>
          <w:sz w:val="20"/>
          <w:szCs w:val="20"/>
          <w:lang w:val="en-US"/>
        </w:rPr>
        <w:t xml:space="preserve"> that part of the original Bid as is permitted in this Section</w:t>
      </w:r>
      <w:r w:rsidRPr="00853AD3">
        <w:rPr>
          <w:rFonts w:ascii="Arial" w:eastAsiaTheme="majorEastAsia" w:hAnsi="Arial" w:cs="Arial"/>
          <w:iCs/>
          <w:color w:val="243F60" w:themeColor="accent1" w:themeShade="7F"/>
          <w:sz w:val="20"/>
          <w:szCs w:val="20"/>
          <w:lang w:val="en-US"/>
        </w:rPr>
        <w:t>.</w:t>
      </w:r>
    </w:p>
    <w:p w14:paraId="46123DE9" w14:textId="77777777" w:rsidR="0015484C" w:rsidRPr="00853AD3" w:rsidRDefault="0015484C" w:rsidP="0015484C">
      <w:pPr>
        <w:pStyle w:val="ListParagraph"/>
        <w:rPr>
          <w:rFonts w:ascii="Arial" w:eastAsia="Times New Roman" w:hAnsi="Arial" w:cs="Arial"/>
          <w:color w:val="000000"/>
          <w:spacing w:val="-1"/>
          <w:sz w:val="20"/>
          <w:szCs w:val="20"/>
        </w:rPr>
      </w:pPr>
    </w:p>
    <w:p w14:paraId="44DDFB45" w14:textId="77777777" w:rsidR="0015484C" w:rsidRPr="00853AD3" w:rsidRDefault="0015484C" w:rsidP="00537A75">
      <w:pPr>
        <w:pStyle w:val="ListParagraph"/>
        <w:keepNext/>
        <w:keepLines/>
        <w:widowControl w:val="0"/>
        <w:numPr>
          <w:ilvl w:val="0"/>
          <w:numId w:val="59"/>
        </w:numPr>
        <w:tabs>
          <w:tab w:val="left" w:pos="709"/>
        </w:tabs>
        <w:autoSpaceDE w:val="0"/>
        <w:autoSpaceDN w:val="0"/>
        <w:adjustRightInd w:val="0"/>
        <w:spacing w:before="40" w:after="0" w:line="240" w:lineRule="auto"/>
        <w:ind w:right="406" w:hanging="720"/>
        <w:outlineLvl w:val="6"/>
        <w:rPr>
          <w:rFonts w:ascii="Arial" w:eastAsia="Times New Roman" w:hAnsi="Arial" w:cs="Arial"/>
          <w:color w:val="000000"/>
          <w:spacing w:val="-1"/>
          <w:sz w:val="20"/>
          <w:szCs w:val="20"/>
        </w:rPr>
      </w:pPr>
      <w:r w:rsidRPr="00853AD3">
        <w:rPr>
          <w:rFonts w:ascii="Arial" w:eastAsia="Times New Roman" w:hAnsi="Arial" w:cs="Arial"/>
          <w:color w:val="000000"/>
          <w:spacing w:val="-1"/>
          <w:sz w:val="20"/>
          <w:szCs w:val="20"/>
        </w:rPr>
        <w:lastRenderedPageBreak/>
        <w:t>Additional or different information submitted during Phase II permitted by this section will be considered as included in the Bid, but will be considered by Canada in the evaluation of the Bid at Phase II only for the purpose of determining whether the Bid meets the Eligible Mandatory Criteria. It will not be used at any Phase of the evaluation to increase or decrease any score that the original Bid would achieve without the benefit of such additional or different information. For instance, an Eligible Mandatory Criterion that requires a mandatory minimum number of points to achieve compliance will be assessed at Phase II to determine whether such mandatory minimum score would be achieved with such additional or different information submitted by the Bidder in response to the CAR. If so, the Bid will be considered responsive in respect of such Eligible Mandatory Criterion, and the additional or different information submitted by the Bidder shall bind the Bidder as part of its Bid, but the Bidder’s original score, which was less than the mandatory minimum for such Eligible Mandatory Criterion, will not change, and it will be that original score that is used to calculate any score for the Bid</w:t>
      </w:r>
    </w:p>
    <w:p w14:paraId="7C196454" w14:textId="77777777" w:rsidR="0015484C" w:rsidRPr="00853AD3" w:rsidRDefault="0015484C" w:rsidP="0015484C">
      <w:pPr>
        <w:pStyle w:val="ListParagraph"/>
        <w:keepNext/>
        <w:keepLines/>
        <w:widowControl w:val="0"/>
        <w:tabs>
          <w:tab w:val="left" w:pos="709"/>
        </w:tabs>
        <w:autoSpaceDE w:val="0"/>
        <w:autoSpaceDN w:val="0"/>
        <w:adjustRightInd w:val="0"/>
        <w:spacing w:before="34" w:after="0" w:line="240" w:lineRule="auto"/>
        <w:ind w:right="93"/>
        <w:outlineLvl w:val="6"/>
        <w:rPr>
          <w:rFonts w:ascii="Arial" w:eastAsia="Times New Roman" w:hAnsi="Arial" w:cs="Arial"/>
          <w:color w:val="000000"/>
          <w:spacing w:val="1"/>
          <w:position w:val="-1"/>
          <w:sz w:val="20"/>
          <w:szCs w:val="20"/>
        </w:rPr>
      </w:pPr>
    </w:p>
    <w:p w14:paraId="752AE0D3" w14:textId="77777777" w:rsidR="0015484C" w:rsidRPr="00853AD3" w:rsidRDefault="0015484C" w:rsidP="00537A75">
      <w:pPr>
        <w:pStyle w:val="ListParagraph"/>
        <w:keepNext/>
        <w:keepLines/>
        <w:widowControl w:val="0"/>
        <w:numPr>
          <w:ilvl w:val="0"/>
          <w:numId w:val="59"/>
        </w:numPr>
        <w:tabs>
          <w:tab w:val="left" w:pos="709"/>
        </w:tabs>
        <w:autoSpaceDE w:val="0"/>
        <w:autoSpaceDN w:val="0"/>
        <w:adjustRightInd w:val="0"/>
        <w:spacing w:before="34" w:after="0" w:line="240" w:lineRule="auto"/>
        <w:ind w:right="93" w:hanging="720"/>
        <w:outlineLvl w:val="6"/>
        <w:rPr>
          <w:rFonts w:ascii="Arial" w:eastAsia="Times New Roman" w:hAnsi="Arial" w:cs="Arial"/>
          <w:color w:val="000000"/>
          <w:spacing w:val="1"/>
          <w:position w:val="-1"/>
          <w:sz w:val="20"/>
          <w:szCs w:val="20"/>
        </w:rPr>
      </w:pPr>
      <w:r w:rsidRPr="00853AD3">
        <w:rPr>
          <w:rFonts w:ascii="Arial" w:eastAsia="Times New Roman" w:hAnsi="Arial" w:cs="Arial"/>
          <w:color w:val="000000"/>
          <w:spacing w:val="-1"/>
          <w:sz w:val="20"/>
          <w:szCs w:val="20"/>
        </w:rPr>
        <w:t>C</w:t>
      </w:r>
      <w:proofErr w:type="spellStart"/>
      <w:r w:rsidRPr="00853AD3">
        <w:rPr>
          <w:rFonts w:ascii="Arial" w:eastAsia="Times New Roman" w:hAnsi="Arial" w:cs="Arial"/>
          <w:sz w:val="20"/>
          <w:szCs w:val="20"/>
          <w:lang w:val="en-US"/>
        </w:rPr>
        <w:t>anada</w:t>
      </w:r>
      <w:proofErr w:type="spellEnd"/>
      <w:r w:rsidRPr="00853AD3">
        <w:rPr>
          <w:rFonts w:ascii="Arial" w:eastAsia="Times New Roman" w:hAnsi="Arial" w:cs="Arial"/>
          <w:sz w:val="20"/>
          <w:szCs w:val="20"/>
          <w:lang w:val="en-US"/>
        </w:rPr>
        <w:t xml:space="preserve"> will determine whether the Bid is responsive for the requirements reviewed at Phase II, considering such additional or different information or clarification as may have been provided by the Bidder in accordance with this Section. If the Bid is not found responsive for the requirements reviewed at Phase II to the satisfaction of Canada, then the Bid shall be considered non-responsive and will receive no further consideration.</w:t>
      </w:r>
    </w:p>
    <w:p w14:paraId="08FFF7AA" w14:textId="77777777" w:rsidR="0015484C" w:rsidRPr="00853AD3" w:rsidRDefault="0015484C" w:rsidP="0015484C">
      <w:pPr>
        <w:pStyle w:val="ListParagraph"/>
        <w:rPr>
          <w:rFonts w:ascii="Arial" w:eastAsia="Times New Roman" w:hAnsi="Arial" w:cs="Arial"/>
          <w:color w:val="000000"/>
          <w:spacing w:val="1"/>
          <w:position w:val="-1"/>
          <w:sz w:val="20"/>
          <w:szCs w:val="20"/>
        </w:rPr>
      </w:pPr>
    </w:p>
    <w:p w14:paraId="5ECCF5B8" w14:textId="77777777" w:rsidR="0015484C" w:rsidRPr="00853AD3" w:rsidRDefault="0015484C" w:rsidP="00537A75">
      <w:pPr>
        <w:pStyle w:val="ListParagraph"/>
        <w:keepNext/>
        <w:keepLines/>
        <w:widowControl w:val="0"/>
        <w:numPr>
          <w:ilvl w:val="0"/>
          <w:numId w:val="59"/>
        </w:numPr>
        <w:tabs>
          <w:tab w:val="left" w:pos="709"/>
        </w:tabs>
        <w:autoSpaceDE w:val="0"/>
        <w:autoSpaceDN w:val="0"/>
        <w:adjustRightInd w:val="0"/>
        <w:spacing w:before="34" w:after="0" w:line="240" w:lineRule="auto"/>
        <w:ind w:right="93" w:hanging="720"/>
        <w:outlineLvl w:val="6"/>
        <w:rPr>
          <w:rFonts w:ascii="Arial" w:eastAsia="Times New Roman" w:hAnsi="Arial" w:cs="Arial"/>
          <w:color w:val="000000"/>
          <w:spacing w:val="1"/>
          <w:position w:val="-1"/>
          <w:sz w:val="20"/>
          <w:szCs w:val="20"/>
        </w:rPr>
      </w:pPr>
      <w:r w:rsidRPr="00853AD3">
        <w:rPr>
          <w:rFonts w:ascii="Arial" w:eastAsia="Times New Roman" w:hAnsi="Arial" w:cs="Arial"/>
          <w:color w:val="000000"/>
          <w:spacing w:val="1"/>
          <w:position w:val="-1"/>
          <w:sz w:val="20"/>
          <w:szCs w:val="20"/>
        </w:rPr>
        <w:t>Only Bids found responsive to</w:t>
      </w:r>
      <w:r w:rsidRPr="00853AD3">
        <w:rPr>
          <w:rFonts w:ascii="Arial" w:eastAsia="Times New Roman" w:hAnsi="Arial" w:cs="Arial"/>
          <w:color w:val="000000"/>
          <w:spacing w:val="-1"/>
          <w:sz w:val="20"/>
          <w:szCs w:val="20"/>
        </w:rPr>
        <w:t xml:space="preserve"> the requirements reviewed in Phase II to the satisfaction of Canada, </w:t>
      </w:r>
      <w:r w:rsidRPr="00853AD3">
        <w:rPr>
          <w:rFonts w:ascii="Arial" w:eastAsia="Times New Roman" w:hAnsi="Arial" w:cs="Arial"/>
          <w:color w:val="000000"/>
          <w:spacing w:val="1"/>
          <w:position w:val="-1"/>
          <w:sz w:val="20"/>
          <w:szCs w:val="20"/>
        </w:rPr>
        <w:t xml:space="preserve">will receive a Phase III evaluation.  </w:t>
      </w:r>
    </w:p>
    <w:p w14:paraId="77FB8030" w14:textId="77777777" w:rsidR="0015484C" w:rsidRPr="00853AD3" w:rsidRDefault="0015484C" w:rsidP="0015484C">
      <w:pPr>
        <w:tabs>
          <w:tab w:val="left" w:pos="709"/>
        </w:tabs>
        <w:autoSpaceDE w:val="0"/>
        <w:autoSpaceDN w:val="0"/>
        <w:adjustRightInd w:val="0"/>
        <w:rPr>
          <w:szCs w:val="20"/>
        </w:rPr>
      </w:pPr>
    </w:p>
    <w:p w14:paraId="0671A44E" w14:textId="77777777" w:rsidR="0015484C" w:rsidRPr="00853AD3" w:rsidRDefault="0015484C" w:rsidP="0015484C">
      <w:pPr>
        <w:tabs>
          <w:tab w:val="left" w:pos="709"/>
        </w:tabs>
        <w:autoSpaceDE w:val="0"/>
        <w:autoSpaceDN w:val="0"/>
        <w:adjustRightInd w:val="0"/>
        <w:rPr>
          <w:szCs w:val="20"/>
        </w:rPr>
      </w:pPr>
    </w:p>
    <w:p w14:paraId="50B90958" w14:textId="0720BA20" w:rsidR="0015484C" w:rsidRPr="00853AD3" w:rsidRDefault="0015484C" w:rsidP="0015484C">
      <w:pPr>
        <w:widowControl w:val="0"/>
        <w:autoSpaceDE w:val="0"/>
        <w:autoSpaceDN w:val="0"/>
        <w:adjustRightInd w:val="0"/>
        <w:rPr>
          <w:b/>
          <w:szCs w:val="20"/>
        </w:rPr>
      </w:pPr>
      <w:proofErr w:type="gramStart"/>
      <w:r w:rsidRPr="00853AD3">
        <w:rPr>
          <w:b/>
          <w:szCs w:val="20"/>
        </w:rPr>
        <w:t>4.</w:t>
      </w:r>
      <w:r w:rsidR="00066507" w:rsidRPr="00853AD3">
        <w:rPr>
          <w:b/>
          <w:szCs w:val="20"/>
        </w:rPr>
        <w:t xml:space="preserve">2.1.4  </w:t>
      </w:r>
      <w:r w:rsidRPr="00853AD3">
        <w:rPr>
          <w:b/>
          <w:bCs/>
          <w:iCs/>
          <w:szCs w:val="20"/>
        </w:rPr>
        <w:t>Phase</w:t>
      </w:r>
      <w:proofErr w:type="gramEnd"/>
      <w:r w:rsidRPr="00853AD3">
        <w:rPr>
          <w:b/>
          <w:bCs/>
          <w:iCs/>
          <w:szCs w:val="20"/>
        </w:rPr>
        <w:t xml:space="preserve"> III: Final Evaluation of the Bid </w:t>
      </w:r>
    </w:p>
    <w:p w14:paraId="65A859F8" w14:textId="77777777" w:rsidR="0015484C" w:rsidRPr="00853AD3" w:rsidRDefault="0015484C" w:rsidP="0015484C">
      <w:pPr>
        <w:rPr>
          <w:szCs w:val="20"/>
        </w:rPr>
      </w:pPr>
    </w:p>
    <w:p w14:paraId="0690799B" w14:textId="77777777" w:rsidR="0015484C" w:rsidRPr="00853AD3" w:rsidRDefault="0015484C" w:rsidP="00537A75">
      <w:pPr>
        <w:pStyle w:val="ListParagraph"/>
        <w:numPr>
          <w:ilvl w:val="0"/>
          <w:numId w:val="60"/>
        </w:numPr>
        <w:autoSpaceDE w:val="0"/>
        <w:autoSpaceDN w:val="0"/>
        <w:adjustRightInd w:val="0"/>
        <w:spacing w:after="0" w:line="240" w:lineRule="auto"/>
        <w:ind w:hanging="720"/>
        <w:rPr>
          <w:rFonts w:ascii="Arial" w:eastAsia="Times New Roman" w:hAnsi="Arial" w:cs="Arial"/>
          <w:sz w:val="20"/>
          <w:szCs w:val="20"/>
          <w:lang w:val="en-US"/>
        </w:rPr>
      </w:pPr>
      <w:r w:rsidRPr="00853AD3">
        <w:rPr>
          <w:rFonts w:ascii="Arial" w:eastAsia="Times New Roman" w:hAnsi="Arial" w:cs="Arial"/>
          <w:sz w:val="20"/>
          <w:szCs w:val="20"/>
          <w:lang w:val="en-US"/>
        </w:rPr>
        <w:t xml:space="preserve">In Phase III, Canada will complete the evaluation of all Bids found responsive to the requirements reviewed at Phase II. </w:t>
      </w:r>
      <w:r w:rsidRPr="00853AD3">
        <w:rPr>
          <w:rFonts w:ascii="Arial" w:eastAsia="Times New Roman" w:hAnsi="Arial" w:cs="Arial"/>
          <w:sz w:val="20"/>
          <w:szCs w:val="20"/>
        </w:rPr>
        <w:t>Bids will be assessed in accordance with the entire requirement of the bid solicitation including the technical and financial evaluation criteria.</w:t>
      </w:r>
    </w:p>
    <w:p w14:paraId="6F95E21B" w14:textId="77777777" w:rsidR="0015484C" w:rsidRPr="00853AD3" w:rsidRDefault="0015484C" w:rsidP="0015484C">
      <w:pPr>
        <w:pStyle w:val="ListParagraph"/>
        <w:autoSpaceDE w:val="0"/>
        <w:autoSpaceDN w:val="0"/>
        <w:adjustRightInd w:val="0"/>
        <w:spacing w:after="0" w:line="240" w:lineRule="auto"/>
        <w:rPr>
          <w:rFonts w:ascii="Arial" w:eastAsia="Times New Roman" w:hAnsi="Arial" w:cs="Arial"/>
          <w:sz w:val="20"/>
          <w:szCs w:val="20"/>
          <w:lang w:val="en-US"/>
        </w:rPr>
      </w:pPr>
    </w:p>
    <w:p w14:paraId="64102BDA" w14:textId="77777777" w:rsidR="0015484C" w:rsidRPr="00853AD3" w:rsidRDefault="0015484C" w:rsidP="00537A75">
      <w:pPr>
        <w:pStyle w:val="ListParagraph"/>
        <w:numPr>
          <w:ilvl w:val="0"/>
          <w:numId w:val="60"/>
        </w:numPr>
        <w:autoSpaceDE w:val="0"/>
        <w:autoSpaceDN w:val="0"/>
        <w:adjustRightInd w:val="0"/>
        <w:spacing w:after="0" w:line="240" w:lineRule="auto"/>
        <w:ind w:hanging="720"/>
        <w:rPr>
          <w:rFonts w:ascii="Arial" w:eastAsia="Times New Roman" w:hAnsi="Arial" w:cs="Arial"/>
          <w:sz w:val="20"/>
          <w:szCs w:val="20"/>
          <w:lang w:val="en-US"/>
        </w:rPr>
      </w:pPr>
      <w:r w:rsidRPr="00853AD3">
        <w:rPr>
          <w:rFonts w:ascii="Arial" w:eastAsia="Times New Roman" w:hAnsi="Arial" w:cs="Arial"/>
          <w:sz w:val="20"/>
          <w:szCs w:val="20"/>
          <w:lang w:val="en-US"/>
        </w:rPr>
        <w:t xml:space="preserve">A Bid is non-responsive and will receive no further consideration if it does not meet all mandatory evaluation criteria of the solicitation. </w:t>
      </w:r>
    </w:p>
    <w:p w14:paraId="5B6F48BF" w14:textId="77777777" w:rsidR="0015484C" w:rsidRPr="00853AD3" w:rsidRDefault="0015484C" w:rsidP="0015484C">
      <w:pPr>
        <w:rPr>
          <w:szCs w:val="20"/>
        </w:rPr>
      </w:pPr>
      <w:r w:rsidRPr="00853AD3">
        <w:rPr>
          <w:szCs w:val="20"/>
        </w:rPr>
        <w:t xml:space="preserve">  </w:t>
      </w:r>
    </w:p>
    <w:p w14:paraId="5746BF92" w14:textId="77777777" w:rsidR="0015484C" w:rsidRPr="00853AD3" w:rsidRDefault="0015484C" w:rsidP="0015484C">
      <w:pPr>
        <w:rPr>
          <w:b/>
          <w:szCs w:val="20"/>
        </w:rPr>
      </w:pPr>
    </w:p>
    <w:p w14:paraId="50302B5D" w14:textId="4A79046A" w:rsidR="0015484C" w:rsidRPr="00BA3E21" w:rsidRDefault="0015484C" w:rsidP="00BA3E21">
      <w:pPr>
        <w:rPr>
          <w:b/>
        </w:rPr>
      </w:pPr>
      <w:commentRangeStart w:id="60"/>
      <w:r w:rsidRPr="00BA3E21">
        <w:rPr>
          <w:b/>
        </w:rPr>
        <w:t>4.</w:t>
      </w:r>
      <w:r w:rsidR="00066507" w:rsidRPr="00BA3E21">
        <w:rPr>
          <w:b/>
        </w:rPr>
        <w:t>2</w:t>
      </w:r>
      <w:r w:rsidRPr="00BA3E21">
        <w:rPr>
          <w:b/>
        </w:rPr>
        <w:t>.2    Technical Evaluation</w:t>
      </w:r>
      <w:commentRangeEnd w:id="60"/>
      <w:r w:rsidR="00CC754C" w:rsidRPr="00BA3E21">
        <w:rPr>
          <w:rStyle w:val="CommentReference"/>
          <w:b/>
          <w:sz w:val="20"/>
          <w:szCs w:val="24"/>
        </w:rPr>
        <w:commentReference w:id="60"/>
      </w:r>
    </w:p>
    <w:p w14:paraId="62FC7B21" w14:textId="77777777" w:rsidR="0015484C" w:rsidRPr="00853AD3" w:rsidRDefault="0015484C" w:rsidP="0015484C">
      <w:pPr>
        <w:rPr>
          <w:b/>
          <w:szCs w:val="20"/>
        </w:rPr>
      </w:pPr>
    </w:p>
    <w:p w14:paraId="75E70FE9" w14:textId="78656CDE" w:rsidR="0015484C" w:rsidRPr="00853AD3" w:rsidRDefault="0015484C" w:rsidP="0015484C">
      <w:pPr>
        <w:ind w:left="709"/>
        <w:rPr>
          <w:b/>
          <w:szCs w:val="20"/>
        </w:rPr>
      </w:pPr>
      <w:proofErr w:type="gramStart"/>
      <w:r w:rsidRPr="00853AD3">
        <w:rPr>
          <w:b/>
          <w:szCs w:val="20"/>
        </w:rPr>
        <w:t>4.</w:t>
      </w:r>
      <w:r w:rsidR="00066507" w:rsidRPr="00853AD3">
        <w:rPr>
          <w:b/>
          <w:szCs w:val="20"/>
        </w:rPr>
        <w:t>2</w:t>
      </w:r>
      <w:r w:rsidRPr="00853AD3">
        <w:rPr>
          <w:b/>
          <w:szCs w:val="20"/>
        </w:rPr>
        <w:t>.2.1  Mandatory</w:t>
      </w:r>
      <w:proofErr w:type="gramEnd"/>
      <w:r w:rsidRPr="00853AD3">
        <w:rPr>
          <w:b/>
          <w:szCs w:val="20"/>
        </w:rPr>
        <w:t xml:space="preserve"> Technical Criteria</w:t>
      </w:r>
    </w:p>
    <w:p w14:paraId="2D98A809" w14:textId="77777777" w:rsidR="0015484C" w:rsidRPr="00853AD3" w:rsidRDefault="0015484C" w:rsidP="0015484C">
      <w:pPr>
        <w:spacing w:after="200"/>
        <w:contextualSpacing/>
        <w:rPr>
          <w:rFonts w:eastAsia="Calibri"/>
          <w:b/>
          <w:szCs w:val="20"/>
        </w:rPr>
      </w:pPr>
    </w:p>
    <w:p w14:paraId="54731E1C" w14:textId="41DC2627" w:rsidR="0015484C" w:rsidRPr="00853AD3" w:rsidRDefault="006D2AE6" w:rsidP="0015484C">
      <w:pPr>
        <w:spacing w:after="200"/>
        <w:ind w:left="709"/>
        <w:contextualSpacing/>
        <w:rPr>
          <w:rFonts w:eastAsia="Calibri"/>
          <w:i/>
          <w:szCs w:val="20"/>
        </w:rPr>
      </w:pPr>
      <w:r w:rsidRPr="00853AD3">
        <w:rPr>
          <w:rFonts w:eastAsia="Calibri"/>
          <w:szCs w:val="20"/>
        </w:rPr>
        <w:t xml:space="preserve">Please consult the Mandatory Criteria for the Acquisition </w:t>
      </w:r>
      <w:r w:rsidR="00752AE2" w:rsidRPr="00853AD3">
        <w:rPr>
          <w:rFonts w:eastAsia="Calibri"/>
          <w:szCs w:val="20"/>
        </w:rPr>
        <w:t>and the In-Service Support</w:t>
      </w:r>
      <w:r w:rsidR="008B4BA5" w:rsidRPr="00853AD3">
        <w:rPr>
          <w:rFonts w:eastAsia="Calibri"/>
          <w:szCs w:val="20"/>
        </w:rPr>
        <w:t xml:space="preserve"> requirements</w:t>
      </w:r>
      <w:r w:rsidR="00752AE2" w:rsidRPr="00853AD3">
        <w:rPr>
          <w:rFonts w:eastAsia="Calibri"/>
          <w:szCs w:val="20"/>
        </w:rPr>
        <w:t xml:space="preserve"> </w:t>
      </w:r>
      <w:r w:rsidRPr="00853AD3">
        <w:rPr>
          <w:rFonts w:eastAsia="Calibri"/>
          <w:szCs w:val="20"/>
        </w:rPr>
        <w:t>in Attachment 1 to Part 4</w:t>
      </w:r>
      <w:r w:rsidR="008B4BA5" w:rsidRPr="00853AD3">
        <w:rPr>
          <w:rFonts w:eastAsia="Calibri"/>
          <w:szCs w:val="20"/>
        </w:rPr>
        <w:t>. T</w:t>
      </w:r>
      <w:r w:rsidR="0015484C" w:rsidRPr="00853AD3">
        <w:rPr>
          <w:rFonts w:eastAsia="Calibri"/>
          <w:szCs w:val="20"/>
        </w:rPr>
        <w:t xml:space="preserve">he Phased Bid Compliance Process </w:t>
      </w:r>
      <w:r w:rsidR="008B4BA5" w:rsidRPr="00853AD3">
        <w:rPr>
          <w:rFonts w:eastAsia="Calibri"/>
          <w:szCs w:val="20"/>
        </w:rPr>
        <w:t xml:space="preserve">will </w:t>
      </w:r>
      <w:r w:rsidR="0015484C" w:rsidRPr="00853AD3">
        <w:rPr>
          <w:rFonts w:eastAsia="Calibri"/>
          <w:szCs w:val="20"/>
        </w:rPr>
        <w:t>appl</w:t>
      </w:r>
      <w:r w:rsidR="008B4BA5" w:rsidRPr="00853AD3">
        <w:rPr>
          <w:rFonts w:eastAsia="Calibri"/>
          <w:szCs w:val="20"/>
        </w:rPr>
        <w:t>y</w:t>
      </w:r>
      <w:r w:rsidR="0015484C" w:rsidRPr="00853AD3">
        <w:rPr>
          <w:rFonts w:eastAsia="Calibri"/>
          <w:szCs w:val="20"/>
        </w:rPr>
        <w:t xml:space="preserve"> to all mandatory technical criteria.</w:t>
      </w:r>
      <w:r w:rsidR="0015484C" w:rsidRPr="00853AD3">
        <w:rPr>
          <w:rFonts w:eastAsia="Calibri"/>
          <w:i/>
          <w:szCs w:val="20"/>
        </w:rPr>
        <w:t xml:space="preserve"> </w:t>
      </w:r>
    </w:p>
    <w:p w14:paraId="5F5704E4" w14:textId="77777777" w:rsidR="0015484C" w:rsidRPr="00853AD3" w:rsidRDefault="0015484C" w:rsidP="0015484C">
      <w:pPr>
        <w:autoSpaceDE w:val="0"/>
        <w:autoSpaceDN w:val="0"/>
        <w:adjustRightInd w:val="0"/>
        <w:ind w:left="709"/>
        <w:rPr>
          <w:i/>
          <w:iCs/>
          <w:color w:val="0000FF"/>
          <w:szCs w:val="20"/>
          <w:shd w:val="clear" w:color="auto" w:fill="D9D9D9"/>
        </w:rPr>
      </w:pPr>
    </w:p>
    <w:p w14:paraId="22BFEB7B" w14:textId="04558944" w:rsidR="0015484C" w:rsidRPr="00853AD3" w:rsidRDefault="00B76BC8" w:rsidP="00B76BC8">
      <w:pPr>
        <w:ind w:left="709"/>
        <w:rPr>
          <w:b/>
          <w:i/>
          <w:color w:val="0000FF"/>
          <w:szCs w:val="20"/>
        </w:rPr>
      </w:pPr>
      <w:r w:rsidRPr="00853AD3">
        <w:rPr>
          <w:b/>
          <w:i/>
          <w:iCs/>
          <w:color w:val="0000FF"/>
          <w:szCs w:val="20"/>
          <w:shd w:val="clear" w:color="auto" w:fill="D9D9D9"/>
        </w:rPr>
        <w:t xml:space="preserve"> </w:t>
      </w:r>
    </w:p>
    <w:p w14:paraId="382F46CC" w14:textId="6E7F0345" w:rsidR="0015484C" w:rsidRPr="00853AD3" w:rsidRDefault="0015484C" w:rsidP="00537A75">
      <w:pPr>
        <w:pStyle w:val="ListParagraph"/>
        <w:numPr>
          <w:ilvl w:val="3"/>
          <w:numId w:val="65"/>
        </w:numPr>
        <w:rPr>
          <w:b/>
          <w:szCs w:val="20"/>
        </w:rPr>
      </w:pPr>
      <w:r w:rsidRPr="00853AD3">
        <w:rPr>
          <w:b/>
          <w:szCs w:val="20"/>
        </w:rPr>
        <w:t>Point Rated Technical Criteria</w:t>
      </w:r>
    </w:p>
    <w:p w14:paraId="04987ADD" w14:textId="2AC0A2CE" w:rsidR="009A6746" w:rsidRPr="00853AD3" w:rsidRDefault="00B76BC8" w:rsidP="007039E8">
      <w:pPr>
        <w:pStyle w:val="ListParagraph"/>
        <w:rPr>
          <w:rFonts w:cs="Arial"/>
        </w:rPr>
      </w:pPr>
      <w:r w:rsidRPr="00853AD3">
        <w:rPr>
          <w:rFonts w:ascii="Arial" w:eastAsia="Calibri" w:hAnsi="Arial" w:cs="Arial"/>
          <w:sz w:val="20"/>
          <w:szCs w:val="20"/>
        </w:rPr>
        <w:t xml:space="preserve">Similarly to previous section please consult the </w:t>
      </w:r>
      <w:r w:rsidR="008B4BA5" w:rsidRPr="00853AD3">
        <w:rPr>
          <w:rFonts w:ascii="Arial" w:eastAsia="Calibri" w:hAnsi="Arial" w:cs="Arial"/>
          <w:sz w:val="20"/>
          <w:szCs w:val="20"/>
        </w:rPr>
        <w:t xml:space="preserve">Attachment 1 to Part 4 for the Acquisition and In-Service Support </w:t>
      </w:r>
      <w:r w:rsidRPr="00853AD3">
        <w:rPr>
          <w:rFonts w:ascii="Arial" w:eastAsia="Calibri" w:hAnsi="Arial" w:cs="Arial"/>
          <w:sz w:val="20"/>
          <w:szCs w:val="20"/>
        </w:rPr>
        <w:t>Point rated Criteria</w:t>
      </w:r>
      <w:r w:rsidR="008B4BA5" w:rsidRPr="00853AD3">
        <w:rPr>
          <w:rFonts w:ascii="Arial" w:eastAsia="Calibri" w:hAnsi="Arial" w:cs="Arial"/>
          <w:sz w:val="20"/>
          <w:szCs w:val="20"/>
        </w:rPr>
        <w:t xml:space="preserve">. Please note that the Phased Bid process does not apply to Point Rated criteria. </w:t>
      </w:r>
    </w:p>
    <w:p w14:paraId="79C18719" w14:textId="49AD997D" w:rsidR="00D55280" w:rsidRPr="00853AD3" w:rsidRDefault="00D55280">
      <w:pPr>
        <w:rPr>
          <w:szCs w:val="20"/>
          <w:lang w:val="en-CA"/>
        </w:rPr>
      </w:pPr>
      <w:r w:rsidRPr="00853AD3">
        <w:rPr>
          <w:szCs w:val="20"/>
          <w:lang w:val="en-CA"/>
        </w:rPr>
        <w:br w:type="page"/>
      </w:r>
    </w:p>
    <w:p w14:paraId="16C6CB13" w14:textId="4A5563D3" w:rsidR="009A6746" w:rsidRPr="00853AD3" w:rsidRDefault="009A6746" w:rsidP="000E78C8">
      <w:pPr>
        <w:pStyle w:val="TemplateHeading2"/>
      </w:pPr>
      <w:bookmarkStart w:id="61" w:name="_Toc534888702"/>
      <w:r w:rsidRPr="00853AD3">
        <w:lastRenderedPageBreak/>
        <w:t>4.</w:t>
      </w:r>
      <w:r w:rsidR="002D09AB">
        <w:t>3</w:t>
      </w:r>
      <w:r w:rsidR="00B11935" w:rsidRPr="00853AD3">
        <w:tab/>
      </w:r>
      <w:r w:rsidR="00B11935" w:rsidRPr="00853AD3">
        <w:tab/>
      </w:r>
      <w:r w:rsidRPr="00853AD3">
        <w:t>Basis of selection</w:t>
      </w:r>
      <w:bookmarkEnd w:id="61"/>
      <w:r w:rsidRPr="00853AD3">
        <w:t xml:space="preserve"> </w:t>
      </w:r>
    </w:p>
    <w:p w14:paraId="63695352" w14:textId="77777777" w:rsidR="009A6746" w:rsidRPr="00853AD3" w:rsidRDefault="009A6746" w:rsidP="009A6746">
      <w:pPr>
        <w:pStyle w:val="Default"/>
        <w:keepNext/>
        <w:rPr>
          <w:b/>
          <w:sz w:val="20"/>
          <w:szCs w:val="20"/>
        </w:rPr>
      </w:pPr>
    </w:p>
    <w:p w14:paraId="5AAE4C33" w14:textId="3C73181E" w:rsidR="009A6746" w:rsidRPr="00853AD3" w:rsidRDefault="009A6746" w:rsidP="00A81FD5">
      <w:pPr>
        <w:rPr>
          <w:b/>
        </w:rPr>
      </w:pPr>
      <w:r w:rsidRPr="00853AD3">
        <w:rPr>
          <w:b/>
        </w:rPr>
        <w:t>4.</w:t>
      </w:r>
      <w:r w:rsidR="002D09AB">
        <w:rPr>
          <w:b/>
        </w:rPr>
        <w:t>3</w:t>
      </w:r>
      <w:r w:rsidRPr="00853AD3">
        <w:rPr>
          <w:b/>
        </w:rPr>
        <w:t>.1</w:t>
      </w:r>
      <w:commentRangeStart w:id="62"/>
      <w:r w:rsidRPr="00853AD3">
        <w:rPr>
          <w:b/>
        </w:rPr>
        <w:tab/>
      </w:r>
      <w:r w:rsidRPr="00853AD3">
        <w:rPr>
          <w:b/>
        </w:rPr>
        <w:tab/>
      </w:r>
      <w:r w:rsidR="007761E9" w:rsidRPr="00853AD3">
        <w:rPr>
          <w:b/>
          <w:bCs/>
          <w:szCs w:val="20"/>
        </w:rPr>
        <w:t>Highest Responsive Combined Ratin</w:t>
      </w:r>
      <w:r w:rsidR="00404416" w:rsidRPr="00853AD3">
        <w:rPr>
          <w:b/>
          <w:bCs/>
          <w:szCs w:val="20"/>
        </w:rPr>
        <w:t>g of Technical Merit</w:t>
      </w:r>
      <w:r w:rsidR="00151718" w:rsidRPr="00853AD3">
        <w:rPr>
          <w:b/>
          <w:bCs/>
          <w:szCs w:val="20"/>
        </w:rPr>
        <w:t>,</w:t>
      </w:r>
      <w:r w:rsidR="00404416" w:rsidRPr="00853AD3">
        <w:rPr>
          <w:b/>
          <w:bCs/>
          <w:szCs w:val="20"/>
        </w:rPr>
        <w:t xml:space="preserve"> Price</w:t>
      </w:r>
      <w:r w:rsidR="00151718" w:rsidRPr="00853AD3">
        <w:rPr>
          <w:b/>
          <w:bCs/>
          <w:szCs w:val="20"/>
        </w:rPr>
        <w:t xml:space="preserve"> and ITB/VP </w:t>
      </w:r>
      <w:commentRangeEnd w:id="62"/>
      <w:r w:rsidR="006B3FFD">
        <w:rPr>
          <w:rStyle w:val="CommentReference"/>
        </w:rPr>
        <w:commentReference w:id="62"/>
      </w:r>
    </w:p>
    <w:p w14:paraId="6BAE3171" w14:textId="77777777" w:rsidR="009A6746" w:rsidRPr="00853AD3" w:rsidRDefault="009A6746" w:rsidP="00A81FD5">
      <w:pPr>
        <w:rPr>
          <w:b/>
          <w:lang w:val="en-CA" w:eastAsia="en-CA"/>
        </w:rPr>
      </w:pPr>
    </w:p>
    <w:p w14:paraId="14ABB1FE" w14:textId="0960CBC5" w:rsidR="009A6746" w:rsidRPr="00853AD3" w:rsidRDefault="009A6746" w:rsidP="009A6746">
      <w:pPr>
        <w:autoSpaceDE w:val="0"/>
        <w:autoSpaceDN w:val="0"/>
        <w:adjustRightInd w:val="0"/>
        <w:ind w:left="1704" w:hanging="852"/>
        <w:rPr>
          <w:szCs w:val="20"/>
          <w:lang w:val="en-CA" w:eastAsia="en-CA"/>
        </w:rPr>
      </w:pPr>
      <w:r w:rsidRPr="00853AD3">
        <w:rPr>
          <w:szCs w:val="20"/>
          <w:lang w:val="en-CA" w:eastAsia="en-CA"/>
        </w:rPr>
        <w:t xml:space="preserve">(a) </w:t>
      </w:r>
      <w:r w:rsidRPr="00853AD3">
        <w:rPr>
          <w:szCs w:val="20"/>
          <w:lang w:val="en-CA" w:eastAsia="en-CA"/>
        </w:rPr>
        <w:tab/>
      </w:r>
      <w:r w:rsidR="00AA7A95" w:rsidRPr="00853AD3">
        <w:rPr>
          <w:szCs w:val="20"/>
          <w:lang w:val="en-CA" w:eastAsia="en-CA"/>
        </w:rPr>
        <w:t xml:space="preserve">This basis of selection is </w:t>
      </w:r>
      <w:r w:rsidRPr="00853AD3">
        <w:rPr>
          <w:szCs w:val="20"/>
          <w:lang w:val="en-CA" w:eastAsia="en-CA"/>
        </w:rPr>
        <w:t xml:space="preserve">defined as the optimal combination of price, technical merit, quality, and the balance of overall benefits to the Crown and the Canadian people as set out in the bid solicitation evaluation criteria. </w:t>
      </w:r>
      <w:r w:rsidR="000D2FCB" w:rsidRPr="00853AD3">
        <w:rPr>
          <w:szCs w:val="20"/>
          <w:lang w:val="en-CA" w:eastAsia="en-CA"/>
        </w:rPr>
        <w:t>The Bidder with the highest Total Weighted Score will be recommended for both contract award.</w:t>
      </w:r>
    </w:p>
    <w:p w14:paraId="19D80D28" w14:textId="77777777" w:rsidR="009A6746" w:rsidRPr="00853AD3" w:rsidRDefault="009A6746" w:rsidP="009A6746">
      <w:pPr>
        <w:pStyle w:val="Default"/>
        <w:rPr>
          <w:color w:val="auto"/>
          <w:sz w:val="20"/>
          <w:szCs w:val="20"/>
        </w:rPr>
      </w:pPr>
    </w:p>
    <w:p w14:paraId="107D6DA2" w14:textId="77777777" w:rsidR="009A6746" w:rsidRPr="00853AD3" w:rsidRDefault="009A6746" w:rsidP="009A6746">
      <w:pPr>
        <w:pStyle w:val="Default"/>
        <w:ind w:left="852"/>
        <w:rPr>
          <w:color w:val="auto"/>
          <w:sz w:val="20"/>
          <w:szCs w:val="20"/>
        </w:rPr>
      </w:pPr>
    </w:p>
    <w:p w14:paraId="36E398DF" w14:textId="77777777" w:rsidR="009A6746" w:rsidRPr="00853AD3" w:rsidRDefault="009A6746" w:rsidP="009A6746">
      <w:pPr>
        <w:pStyle w:val="Default"/>
        <w:ind w:left="852"/>
        <w:rPr>
          <w:color w:val="auto"/>
          <w:sz w:val="20"/>
          <w:szCs w:val="20"/>
        </w:rPr>
      </w:pPr>
      <w:r w:rsidRPr="00853AD3">
        <w:rPr>
          <w:color w:val="auto"/>
          <w:sz w:val="20"/>
          <w:szCs w:val="20"/>
        </w:rPr>
        <w:t>For each responsive bid, the best value calculation will be determined as follows:</w:t>
      </w:r>
    </w:p>
    <w:p w14:paraId="546C859E" w14:textId="77777777" w:rsidR="009A6746" w:rsidRPr="00853AD3" w:rsidRDefault="009A6746" w:rsidP="009A6746">
      <w:pPr>
        <w:pStyle w:val="Default"/>
        <w:ind w:left="852"/>
        <w:rPr>
          <w:color w:val="auto"/>
          <w:sz w:val="20"/>
          <w:szCs w:val="20"/>
        </w:rPr>
      </w:pPr>
    </w:p>
    <w:tbl>
      <w:tblPr>
        <w:tblStyle w:val="TableGrid"/>
        <w:tblW w:w="1048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283"/>
        <w:gridCol w:w="2694"/>
        <w:gridCol w:w="519"/>
        <w:gridCol w:w="3166"/>
        <w:gridCol w:w="236"/>
        <w:gridCol w:w="892"/>
      </w:tblGrid>
      <w:tr w:rsidR="009A6746" w:rsidRPr="00853AD3" w14:paraId="7FE1FF9C" w14:textId="77777777" w:rsidTr="00151718">
        <w:trPr>
          <w:trHeight w:val="348"/>
        </w:trPr>
        <w:tc>
          <w:tcPr>
            <w:tcW w:w="2693" w:type="dxa"/>
            <w:tcBorders>
              <w:bottom w:val="single" w:sz="4" w:space="0" w:color="auto"/>
            </w:tcBorders>
            <w:vAlign w:val="center"/>
          </w:tcPr>
          <w:p w14:paraId="624ED9BC" w14:textId="0F99CCEA" w:rsidR="009A6746" w:rsidRPr="00853AD3" w:rsidRDefault="009A6746" w:rsidP="004E3366">
            <w:pPr>
              <w:pStyle w:val="Default"/>
              <w:rPr>
                <w:color w:val="auto"/>
                <w:sz w:val="16"/>
                <w:szCs w:val="16"/>
              </w:rPr>
            </w:pPr>
            <w:r w:rsidRPr="00853AD3">
              <w:rPr>
                <w:color w:val="auto"/>
                <w:sz w:val="16"/>
                <w:szCs w:val="16"/>
              </w:rPr>
              <w:t xml:space="preserve">Lowest Compliant bid Price x </w:t>
            </w:r>
            <w:r w:rsidR="00151718" w:rsidRPr="00853AD3">
              <w:rPr>
                <w:color w:val="auto"/>
                <w:sz w:val="16"/>
                <w:szCs w:val="16"/>
              </w:rPr>
              <w:t>3</w:t>
            </w:r>
            <w:r w:rsidRPr="00853AD3">
              <w:rPr>
                <w:color w:val="auto"/>
                <w:sz w:val="16"/>
                <w:szCs w:val="16"/>
              </w:rPr>
              <w:t>0</w:t>
            </w:r>
          </w:p>
        </w:tc>
        <w:tc>
          <w:tcPr>
            <w:tcW w:w="283" w:type="dxa"/>
            <w:vMerge w:val="restart"/>
            <w:vAlign w:val="center"/>
          </w:tcPr>
          <w:p w14:paraId="0603EB40" w14:textId="77777777" w:rsidR="009A6746" w:rsidRPr="00853AD3" w:rsidRDefault="009A6746" w:rsidP="004E3366">
            <w:pPr>
              <w:pStyle w:val="Default"/>
              <w:jc w:val="center"/>
              <w:rPr>
                <w:color w:val="auto"/>
                <w:sz w:val="16"/>
                <w:szCs w:val="16"/>
              </w:rPr>
            </w:pPr>
            <w:r w:rsidRPr="00853AD3">
              <w:rPr>
                <w:color w:val="auto"/>
                <w:sz w:val="16"/>
                <w:szCs w:val="16"/>
              </w:rPr>
              <w:t>+</w:t>
            </w:r>
          </w:p>
        </w:tc>
        <w:tc>
          <w:tcPr>
            <w:tcW w:w="2694" w:type="dxa"/>
            <w:tcBorders>
              <w:bottom w:val="single" w:sz="4" w:space="0" w:color="auto"/>
            </w:tcBorders>
            <w:vAlign w:val="center"/>
          </w:tcPr>
          <w:p w14:paraId="5F64A394" w14:textId="0A23845E" w:rsidR="009A6746" w:rsidRPr="00853AD3" w:rsidRDefault="009A6746" w:rsidP="004E3366">
            <w:pPr>
              <w:pStyle w:val="Default"/>
              <w:rPr>
                <w:color w:val="auto"/>
                <w:sz w:val="16"/>
                <w:szCs w:val="16"/>
              </w:rPr>
            </w:pPr>
            <w:r w:rsidRPr="00853AD3">
              <w:rPr>
                <w:color w:val="auto"/>
                <w:sz w:val="16"/>
                <w:szCs w:val="16"/>
              </w:rPr>
              <w:t xml:space="preserve">Technical Point Rated Score x </w:t>
            </w:r>
            <w:r w:rsidR="00151718" w:rsidRPr="00853AD3">
              <w:rPr>
                <w:color w:val="auto"/>
                <w:sz w:val="16"/>
                <w:szCs w:val="16"/>
              </w:rPr>
              <w:t>5</w:t>
            </w:r>
            <w:r w:rsidRPr="00853AD3">
              <w:rPr>
                <w:color w:val="auto"/>
                <w:sz w:val="16"/>
                <w:szCs w:val="16"/>
              </w:rPr>
              <w:t>0</w:t>
            </w:r>
          </w:p>
        </w:tc>
        <w:tc>
          <w:tcPr>
            <w:tcW w:w="519" w:type="dxa"/>
            <w:vMerge w:val="restart"/>
            <w:vAlign w:val="center"/>
          </w:tcPr>
          <w:p w14:paraId="32E460D9" w14:textId="77777777" w:rsidR="009A6746" w:rsidRPr="00853AD3" w:rsidRDefault="009A6746" w:rsidP="004E3366">
            <w:pPr>
              <w:pStyle w:val="Default"/>
              <w:jc w:val="center"/>
              <w:rPr>
                <w:color w:val="auto"/>
                <w:sz w:val="16"/>
                <w:szCs w:val="16"/>
              </w:rPr>
            </w:pPr>
            <w:r w:rsidRPr="00853AD3">
              <w:rPr>
                <w:color w:val="auto"/>
                <w:sz w:val="16"/>
                <w:szCs w:val="16"/>
              </w:rPr>
              <w:t>+</w:t>
            </w:r>
          </w:p>
        </w:tc>
        <w:tc>
          <w:tcPr>
            <w:tcW w:w="3166" w:type="dxa"/>
            <w:tcBorders>
              <w:bottom w:val="single" w:sz="4" w:space="0" w:color="auto"/>
            </w:tcBorders>
            <w:vAlign w:val="center"/>
          </w:tcPr>
          <w:p w14:paraId="7E6436E0" w14:textId="77777777" w:rsidR="009A6746" w:rsidRPr="00853AD3" w:rsidRDefault="009A6746" w:rsidP="004E3366">
            <w:pPr>
              <w:pStyle w:val="Default"/>
              <w:rPr>
                <w:color w:val="auto"/>
                <w:sz w:val="16"/>
                <w:szCs w:val="16"/>
              </w:rPr>
            </w:pPr>
            <w:r w:rsidRPr="00853AD3">
              <w:rPr>
                <w:color w:val="auto"/>
                <w:sz w:val="16"/>
                <w:szCs w:val="16"/>
              </w:rPr>
              <w:t>Value Proposition Point Rated Score x 20</w:t>
            </w:r>
          </w:p>
        </w:tc>
        <w:tc>
          <w:tcPr>
            <w:tcW w:w="236" w:type="dxa"/>
            <w:vMerge w:val="restart"/>
            <w:vAlign w:val="center"/>
          </w:tcPr>
          <w:p w14:paraId="659A2B9B" w14:textId="77777777" w:rsidR="009A6746" w:rsidRPr="00853AD3" w:rsidRDefault="009A6746" w:rsidP="004E3366">
            <w:pPr>
              <w:pStyle w:val="Default"/>
              <w:jc w:val="center"/>
              <w:rPr>
                <w:color w:val="auto"/>
                <w:sz w:val="16"/>
                <w:szCs w:val="16"/>
              </w:rPr>
            </w:pPr>
            <w:r w:rsidRPr="00853AD3">
              <w:rPr>
                <w:color w:val="auto"/>
                <w:sz w:val="16"/>
                <w:szCs w:val="16"/>
              </w:rPr>
              <w:t>=</w:t>
            </w:r>
          </w:p>
        </w:tc>
        <w:tc>
          <w:tcPr>
            <w:tcW w:w="892" w:type="dxa"/>
            <w:vMerge w:val="restart"/>
            <w:vAlign w:val="center"/>
          </w:tcPr>
          <w:p w14:paraId="6687B971" w14:textId="77777777" w:rsidR="009A6746" w:rsidRPr="00853AD3" w:rsidRDefault="009A6746" w:rsidP="004E3366">
            <w:pPr>
              <w:pStyle w:val="Default"/>
              <w:jc w:val="center"/>
              <w:rPr>
                <w:color w:val="auto"/>
                <w:sz w:val="16"/>
                <w:szCs w:val="16"/>
              </w:rPr>
            </w:pPr>
            <w:r w:rsidRPr="00853AD3">
              <w:rPr>
                <w:color w:val="auto"/>
                <w:sz w:val="16"/>
                <w:szCs w:val="16"/>
              </w:rPr>
              <w:t>Total Weighted Score</w:t>
            </w:r>
          </w:p>
        </w:tc>
      </w:tr>
      <w:tr w:rsidR="009A6746" w:rsidRPr="00853AD3" w14:paraId="2DADBE4B" w14:textId="77777777" w:rsidTr="007039E8">
        <w:trPr>
          <w:trHeight w:val="582"/>
        </w:trPr>
        <w:tc>
          <w:tcPr>
            <w:tcW w:w="2693" w:type="dxa"/>
            <w:tcBorders>
              <w:top w:val="single" w:sz="4" w:space="0" w:color="auto"/>
            </w:tcBorders>
            <w:vAlign w:val="center"/>
          </w:tcPr>
          <w:p w14:paraId="1C180287" w14:textId="77777777" w:rsidR="009A6746" w:rsidRPr="00853AD3" w:rsidRDefault="009A6746" w:rsidP="004E3366">
            <w:pPr>
              <w:pStyle w:val="Default"/>
              <w:rPr>
                <w:color w:val="auto"/>
                <w:sz w:val="16"/>
                <w:szCs w:val="16"/>
              </w:rPr>
            </w:pPr>
            <w:r w:rsidRPr="00853AD3">
              <w:rPr>
                <w:color w:val="auto"/>
                <w:sz w:val="16"/>
                <w:szCs w:val="16"/>
              </w:rPr>
              <w:t>Bidder’s Total Evaluated bid Price</w:t>
            </w:r>
          </w:p>
        </w:tc>
        <w:tc>
          <w:tcPr>
            <w:tcW w:w="283" w:type="dxa"/>
            <w:vMerge/>
            <w:vAlign w:val="center"/>
          </w:tcPr>
          <w:p w14:paraId="6025BC73" w14:textId="77777777" w:rsidR="009A6746" w:rsidRPr="00853AD3" w:rsidRDefault="009A6746" w:rsidP="004E3366">
            <w:pPr>
              <w:pStyle w:val="Default"/>
              <w:rPr>
                <w:color w:val="auto"/>
                <w:sz w:val="16"/>
                <w:szCs w:val="16"/>
              </w:rPr>
            </w:pPr>
          </w:p>
        </w:tc>
        <w:tc>
          <w:tcPr>
            <w:tcW w:w="2694" w:type="dxa"/>
            <w:tcBorders>
              <w:top w:val="single" w:sz="4" w:space="0" w:color="auto"/>
            </w:tcBorders>
            <w:vAlign w:val="center"/>
          </w:tcPr>
          <w:p w14:paraId="22BB6597" w14:textId="77777777" w:rsidR="009A6746" w:rsidRPr="00853AD3" w:rsidRDefault="009A6746" w:rsidP="004E3366">
            <w:pPr>
              <w:pStyle w:val="Default"/>
              <w:rPr>
                <w:color w:val="auto"/>
                <w:sz w:val="16"/>
                <w:szCs w:val="16"/>
              </w:rPr>
            </w:pPr>
            <w:r w:rsidRPr="00853AD3">
              <w:rPr>
                <w:color w:val="auto"/>
                <w:sz w:val="16"/>
                <w:szCs w:val="16"/>
              </w:rPr>
              <w:t>Maximum Score Available for bid</w:t>
            </w:r>
          </w:p>
          <w:p w14:paraId="0A351538" w14:textId="77777777" w:rsidR="009A6746" w:rsidRPr="00853AD3" w:rsidRDefault="009A6746" w:rsidP="004E3366">
            <w:pPr>
              <w:pStyle w:val="Default"/>
              <w:jc w:val="center"/>
              <w:rPr>
                <w:color w:val="auto"/>
                <w:sz w:val="16"/>
                <w:szCs w:val="16"/>
              </w:rPr>
            </w:pPr>
            <w:r w:rsidRPr="00853AD3">
              <w:rPr>
                <w:color w:val="auto"/>
                <w:sz w:val="16"/>
                <w:szCs w:val="16"/>
              </w:rPr>
              <w:t>(100 percent)</w:t>
            </w:r>
          </w:p>
        </w:tc>
        <w:tc>
          <w:tcPr>
            <w:tcW w:w="519" w:type="dxa"/>
            <w:vMerge/>
            <w:vAlign w:val="center"/>
          </w:tcPr>
          <w:p w14:paraId="317BC423" w14:textId="77777777" w:rsidR="009A6746" w:rsidRPr="00853AD3" w:rsidRDefault="009A6746" w:rsidP="004E3366">
            <w:pPr>
              <w:pStyle w:val="Default"/>
              <w:rPr>
                <w:color w:val="auto"/>
                <w:sz w:val="16"/>
                <w:szCs w:val="16"/>
              </w:rPr>
            </w:pPr>
          </w:p>
        </w:tc>
        <w:tc>
          <w:tcPr>
            <w:tcW w:w="3166" w:type="dxa"/>
            <w:tcBorders>
              <w:top w:val="single" w:sz="4" w:space="0" w:color="auto"/>
            </w:tcBorders>
            <w:vAlign w:val="center"/>
          </w:tcPr>
          <w:p w14:paraId="74202E6E" w14:textId="77777777" w:rsidR="009A6746" w:rsidRPr="00853AD3" w:rsidRDefault="009A6746" w:rsidP="004E3366">
            <w:pPr>
              <w:pStyle w:val="Default"/>
              <w:rPr>
                <w:color w:val="auto"/>
                <w:sz w:val="16"/>
                <w:szCs w:val="16"/>
              </w:rPr>
            </w:pPr>
            <w:r w:rsidRPr="00853AD3">
              <w:rPr>
                <w:color w:val="auto"/>
                <w:sz w:val="16"/>
                <w:szCs w:val="16"/>
              </w:rPr>
              <w:t>Maximum Score Available for bid</w:t>
            </w:r>
          </w:p>
          <w:p w14:paraId="11A22940" w14:textId="77777777" w:rsidR="009A6746" w:rsidRPr="00853AD3" w:rsidRDefault="009A6746" w:rsidP="004E3366">
            <w:pPr>
              <w:pStyle w:val="Default"/>
              <w:jc w:val="center"/>
              <w:rPr>
                <w:color w:val="auto"/>
                <w:sz w:val="16"/>
                <w:szCs w:val="16"/>
              </w:rPr>
            </w:pPr>
            <w:r w:rsidRPr="00853AD3">
              <w:rPr>
                <w:color w:val="auto"/>
                <w:sz w:val="16"/>
                <w:szCs w:val="16"/>
              </w:rPr>
              <w:t>(20 points)</w:t>
            </w:r>
          </w:p>
        </w:tc>
        <w:tc>
          <w:tcPr>
            <w:tcW w:w="236" w:type="dxa"/>
            <w:vMerge/>
            <w:vAlign w:val="center"/>
          </w:tcPr>
          <w:p w14:paraId="15153653" w14:textId="77777777" w:rsidR="009A6746" w:rsidRPr="00853AD3" w:rsidRDefault="009A6746" w:rsidP="004E3366">
            <w:pPr>
              <w:pStyle w:val="Default"/>
              <w:rPr>
                <w:color w:val="auto"/>
                <w:sz w:val="16"/>
                <w:szCs w:val="16"/>
              </w:rPr>
            </w:pPr>
          </w:p>
        </w:tc>
        <w:tc>
          <w:tcPr>
            <w:tcW w:w="892" w:type="dxa"/>
            <w:vMerge/>
            <w:vAlign w:val="center"/>
          </w:tcPr>
          <w:p w14:paraId="69D1B8DC" w14:textId="77777777" w:rsidR="009A6746" w:rsidRPr="00853AD3" w:rsidRDefault="009A6746" w:rsidP="004E3366">
            <w:pPr>
              <w:pStyle w:val="Default"/>
              <w:rPr>
                <w:color w:val="auto"/>
                <w:sz w:val="16"/>
                <w:szCs w:val="16"/>
              </w:rPr>
            </w:pPr>
          </w:p>
        </w:tc>
      </w:tr>
    </w:tbl>
    <w:p w14:paraId="7D6A0C13" w14:textId="77777777" w:rsidR="009A6746" w:rsidRPr="00853AD3" w:rsidRDefault="009A6746" w:rsidP="009A6746">
      <w:pPr>
        <w:pStyle w:val="Default"/>
        <w:ind w:left="852"/>
        <w:rPr>
          <w:b/>
          <w:color w:val="auto"/>
          <w:sz w:val="20"/>
          <w:szCs w:val="20"/>
        </w:rPr>
      </w:pPr>
    </w:p>
    <w:p w14:paraId="685E2405" w14:textId="1105F133" w:rsidR="009A6746" w:rsidRPr="00853AD3" w:rsidRDefault="009A6746" w:rsidP="009A6746">
      <w:pPr>
        <w:autoSpaceDE w:val="0"/>
        <w:autoSpaceDN w:val="0"/>
        <w:adjustRightInd w:val="0"/>
        <w:ind w:left="1704" w:hanging="852"/>
        <w:rPr>
          <w:szCs w:val="20"/>
          <w:lang w:val="en-CA" w:eastAsia="en-CA"/>
        </w:rPr>
      </w:pPr>
      <w:r w:rsidRPr="00853AD3" w:rsidDel="0017405F">
        <w:rPr>
          <w:szCs w:val="20"/>
          <w:lang w:val="en-CA" w:eastAsia="en-CA"/>
        </w:rPr>
        <w:t xml:space="preserve"> </w:t>
      </w:r>
      <w:r w:rsidRPr="00853AD3">
        <w:rPr>
          <w:szCs w:val="20"/>
          <w:lang w:val="en-CA" w:eastAsia="en-CA"/>
        </w:rPr>
        <w:t xml:space="preserve">(b) </w:t>
      </w:r>
      <w:r w:rsidRPr="00853AD3">
        <w:rPr>
          <w:szCs w:val="20"/>
          <w:lang w:val="en-CA" w:eastAsia="en-CA"/>
        </w:rPr>
        <w:tab/>
        <w:t xml:space="preserve">When a calculation includes a decimal, calculations will be rounded to the nearest hundredth value. </w:t>
      </w:r>
    </w:p>
    <w:p w14:paraId="7E98BC0A" w14:textId="77777777" w:rsidR="009A6746" w:rsidRPr="00853AD3" w:rsidRDefault="009A6746" w:rsidP="009A6746">
      <w:pPr>
        <w:autoSpaceDE w:val="0"/>
        <w:autoSpaceDN w:val="0"/>
        <w:adjustRightInd w:val="0"/>
        <w:ind w:left="852"/>
        <w:rPr>
          <w:szCs w:val="20"/>
          <w:lang w:val="en-CA" w:eastAsia="en-CA"/>
        </w:rPr>
      </w:pPr>
    </w:p>
    <w:p w14:paraId="4472BEDF" w14:textId="77777777" w:rsidR="009A6746" w:rsidRPr="00853AD3" w:rsidRDefault="009A6746" w:rsidP="009A6746">
      <w:pPr>
        <w:autoSpaceDE w:val="0"/>
        <w:autoSpaceDN w:val="0"/>
        <w:adjustRightInd w:val="0"/>
        <w:ind w:left="1420" w:firstLine="284"/>
        <w:rPr>
          <w:szCs w:val="20"/>
          <w:lang w:val="en-CA" w:eastAsia="en-CA"/>
        </w:rPr>
      </w:pPr>
      <w:r w:rsidRPr="00853AD3">
        <w:rPr>
          <w:szCs w:val="20"/>
          <w:lang w:val="en-CA" w:eastAsia="en-CA"/>
        </w:rPr>
        <w:t xml:space="preserve">Example: </w:t>
      </w:r>
    </w:p>
    <w:p w14:paraId="011158F1" w14:textId="77777777" w:rsidR="009A6746" w:rsidRPr="00853AD3" w:rsidRDefault="009A6746" w:rsidP="009A6746">
      <w:pPr>
        <w:autoSpaceDE w:val="0"/>
        <w:autoSpaceDN w:val="0"/>
        <w:adjustRightInd w:val="0"/>
        <w:ind w:left="1420" w:firstLine="284"/>
        <w:rPr>
          <w:szCs w:val="20"/>
          <w:lang w:val="en-CA" w:eastAsia="en-CA"/>
        </w:rPr>
      </w:pPr>
    </w:p>
    <w:p w14:paraId="118DC68F" w14:textId="77777777" w:rsidR="009A6746" w:rsidRPr="00853AD3" w:rsidRDefault="009A6746" w:rsidP="009A6746">
      <w:pPr>
        <w:autoSpaceDE w:val="0"/>
        <w:autoSpaceDN w:val="0"/>
        <w:adjustRightInd w:val="0"/>
        <w:ind w:left="1420" w:firstLine="284"/>
        <w:rPr>
          <w:szCs w:val="20"/>
          <w:lang w:val="en-CA" w:eastAsia="en-CA"/>
        </w:rPr>
      </w:pPr>
      <w:r w:rsidRPr="00853AD3">
        <w:rPr>
          <w:szCs w:val="20"/>
          <w:lang w:val="en-CA" w:eastAsia="en-CA"/>
        </w:rPr>
        <w:t>(</w:t>
      </w:r>
      <w:proofErr w:type="spellStart"/>
      <w:r w:rsidRPr="00853AD3">
        <w:rPr>
          <w:szCs w:val="20"/>
          <w:lang w:val="en-CA" w:eastAsia="en-CA"/>
        </w:rPr>
        <w:t>i</w:t>
      </w:r>
      <w:proofErr w:type="spellEnd"/>
      <w:r w:rsidRPr="00853AD3">
        <w:rPr>
          <w:szCs w:val="20"/>
          <w:lang w:val="en-CA" w:eastAsia="en-CA"/>
        </w:rPr>
        <w:t xml:space="preserve">) 7.254 to the nearest hundredth = 7.25 </w:t>
      </w:r>
    </w:p>
    <w:p w14:paraId="0707077D" w14:textId="77777777" w:rsidR="009A6746" w:rsidRPr="00853AD3" w:rsidRDefault="009A6746" w:rsidP="009A6746">
      <w:pPr>
        <w:pStyle w:val="Default"/>
        <w:ind w:left="1704"/>
        <w:rPr>
          <w:color w:val="auto"/>
          <w:sz w:val="20"/>
          <w:szCs w:val="20"/>
        </w:rPr>
      </w:pPr>
    </w:p>
    <w:p w14:paraId="33B6F37B" w14:textId="77777777" w:rsidR="009A6746" w:rsidRPr="00853AD3" w:rsidRDefault="009A6746" w:rsidP="009A6746">
      <w:pPr>
        <w:pStyle w:val="Default"/>
        <w:ind w:left="1704"/>
        <w:rPr>
          <w:color w:val="auto"/>
          <w:sz w:val="20"/>
          <w:szCs w:val="20"/>
        </w:rPr>
      </w:pPr>
      <w:r w:rsidRPr="00853AD3">
        <w:rPr>
          <w:color w:val="auto"/>
          <w:sz w:val="20"/>
          <w:szCs w:val="20"/>
        </w:rPr>
        <w:t>(ii) 7.255 to the nearest hundredth = 7.26</w:t>
      </w:r>
    </w:p>
    <w:p w14:paraId="0CA78633" w14:textId="77777777" w:rsidR="009A6746" w:rsidRPr="00853AD3" w:rsidRDefault="009A6746" w:rsidP="009A6746">
      <w:pPr>
        <w:pStyle w:val="Default"/>
        <w:ind w:left="1704" w:hanging="284"/>
        <w:rPr>
          <w:color w:val="auto"/>
          <w:sz w:val="20"/>
          <w:szCs w:val="20"/>
        </w:rPr>
      </w:pPr>
    </w:p>
    <w:p w14:paraId="11D3F975" w14:textId="3491AC61" w:rsidR="009A6746" w:rsidRPr="00853AD3" w:rsidRDefault="009A6746" w:rsidP="009A6746">
      <w:pPr>
        <w:autoSpaceDE w:val="0"/>
        <w:autoSpaceDN w:val="0"/>
        <w:adjustRightInd w:val="0"/>
        <w:ind w:left="1704" w:hanging="852"/>
        <w:rPr>
          <w:szCs w:val="20"/>
          <w:lang w:val="en-CA" w:eastAsia="en-CA"/>
        </w:rPr>
      </w:pPr>
      <w:r w:rsidRPr="00853AD3">
        <w:rPr>
          <w:szCs w:val="20"/>
          <w:lang w:val="en-CA" w:eastAsia="en-CA"/>
        </w:rPr>
        <w:t xml:space="preserve">(c) </w:t>
      </w:r>
      <w:r w:rsidRPr="00853AD3">
        <w:rPr>
          <w:szCs w:val="20"/>
          <w:lang w:val="en-CA" w:eastAsia="en-CA"/>
        </w:rPr>
        <w:tab/>
        <w:t xml:space="preserve">Following the completion of the evaluations in </w:t>
      </w:r>
      <w:r w:rsidR="00151718" w:rsidRPr="00853AD3">
        <w:rPr>
          <w:szCs w:val="20"/>
          <w:lang w:val="en-CA" w:eastAsia="en-CA"/>
        </w:rPr>
        <w:t>Phase 3</w:t>
      </w:r>
      <w:r w:rsidRPr="00853AD3">
        <w:rPr>
          <w:szCs w:val="20"/>
          <w:lang w:val="en-CA" w:eastAsia="en-CA"/>
        </w:rPr>
        <w:t xml:space="preserve">, the compliant Bidder with the highest overall Total Weighted Score (Best Value) will be recommended for the award of both contracts </w:t>
      </w:r>
      <w:r w:rsidR="002F4892" w:rsidRPr="00853AD3">
        <w:rPr>
          <w:szCs w:val="20"/>
          <w:lang w:val="en-CA" w:eastAsia="en-CA"/>
        </w:rPr>
        <w:t>i.e.</w:t>
      </w:r>
      <w:r w:rsidRPr="00853AD3">
        <w:rPr>
          <w:szCs w:val="20"/>
          <w:lang w:val="en-CA" w:eastAsia="en-CA"/>
        </w:rPr>
        <w:t xml:space="preserve"> Acquisition and In-Service Support. </w:t>
      </w:r>
    </w:p>
    <w:p w14:paraId="0C15ABB3" w14:textId="77777777" w:rsidR="009A6746" w:rsidRPr="00853AD3" w:rsidRDefault="009A6746" w:rsidP="009A6746">
      <w:pPr>
        <w:autoSpaceDE w:val="0"/>
        <w:autoSpaceDN w:val="0"/>
        <w:adjustRightInd w:val="0"/>
        <w:ind w:left="852"/>
        <w:rPr>
          <w:szCs w:val="20"/>
          <w:lang w:val="en-CA" w:eastAsia="en-CA"/>
        </w:rPr>
      </w:pPr>
    </w:p>
    <w:p w14:paraId="3668B7F9" w14:textId="59015409" w:rsidR="009A6746" w:rsidRPr="00853AD3" w:rsidRDefault="009A6746" w:rsidP="009A6746">
      <w:pPr>
        <w:autoSpaceDE w:val="0"/>
        <w:autoSpaceDN w:val="0"/>
        <w:adjustRightInd w:val="0"/>
        <w:ind w:left="1704" w:hanging="852"/>
        <w:rPr>
          <w:szCs w:val="20"/>
          <w:lang w:val="en-CA" w:eastAsia="en-CA"/>
        </w:rPr>
      </w:pPr>
      <w:r w:rsidRPr="00853AD3">
        <w:rPr>
          <w:szCs w:val="20"/>
          <w:lang w:val="en-CA" w:eastAsia="en-CA"/>
        </w:rPr>
        <w:t xml:space="preserve">(d) </w:t>
      </w:r>
      <w:r w:rsidRPr="00853AD3">
        <w:rPr>
          <w:szCs w:val="20"/>
          <w:lang w:val="en-CA" w:eastAsia="en-CA"/>
        </w:rPr>
        <w:tab/>
      </w:r>
      <w:r w:rsidR="007039E8" w:rsidRPr="00853AD3">
        <w:rPr>
          <w:szCs w:val="20"/>
          <w:lang w:val="en-CA" w:eastAsia="en-CA"/>
        </w:rPr>
        <w:t>Please refer to 3.1.4 d) in this Volume to</w:t>
      </w:r>
      <w:r w:rsidRPr="00853AD3">
        <w:rPr>
          <w:szCs w:val="20"/>
          <w:lang w:val="en-CA" w:eastAsia="en-CA"/>
        </w:rPr>
        <w:t xml:space="preserve"> determine </w:t>
      </w:r>
      <w:r w:rsidR="00893EBF" w:rsidRPr="00853AD3">
        <w:rPr>
          <w:szCs w:val="20"/>
          <w:lang w:val="en-CA" w:eastAsia="en-CA"/>
        </w:rPr>
        <w:t xml:space="preserve">the </w:t>
      </w:r>
      <w:r w:rsidRPr="00853AD3">
        <w:rPr>
          <w:szCs w:val="20"/>
          <w:lang w:val="en-CA" w:eastAsia="en-CA"/>
        </w:rPr>
        <w:t xml:space="preserve">Total Evaluated bid Brice for each Bidder. </w:t>
      </w:r>
    </w:p>
    <w:p w14:paraId="6A66A7A7" w14:textId="77777777" w:rsidR="00751D06" w:rsidRPr="00853AD3" w:rsidRDefault="00751D06" w:rsidP="009A6746">
      <w:pPr>
        <w:autoSpaceDE w:val="0"/>
        <w:autoSpaceDN w:val="0"/>
        <w:adjustRightInd w:val="0"/>
        <w:ind w:left="1704" w:hanging="852"/>
        <w:rPr>
          <w:szCs w:val="20"/>
          <w:lang w:val="en-CA" w:eastAsia="en-CA"/>
        </w:rPr>
      </w:pPr>
    </w:p>
    <w:p w14:paraId="7F3AB23E" w14:textId="64CF62E8" w:rsidR="00751D06" w:rsidRPr="00853AD3" w:rsidRDefault="00751D06" w:rsidP="009A6746">
      <w:pPr>
        <w:autoSpaceDE w:val="0"/>
        <w:autoSpaceDN w:val="0"/>
        <w:adjustRightInd w:val="0"/>
        <w:ind w:left="1704" w:hanging="852"/>
        <w:rPr>
          <w:color w:val="C00000"/>
          <w:szCs w:val="20"/>
          <w:lang w:eastAsia="en-CA"/>
        </w:rPr>
      </w:pPr>
      <w:r w:rsidRPr="00853AD3">
        <w:rPr>
          <w:szCs w:val="20"/>
          <w:lang w:val="en-CA" w:eastAsia="en-CA"/>
        </w:rPr>
        <w:t>(e)</w:t>
      </w:r>
      <w:r w:rsidRPr="00853AD3">
        <w:rPr>
          <w:szCs w:val="20"/>
          <w:lang w:val="en-CA" w:eastAsia="en-CA"/>
        </w:rPr>
        <w:tab/>
        <w:t>In the case of a tie, the contractor with the lowest</w:t>
      </w:r>
      <w:r w:rsidR="009319F6" w:rsidRPr="00853AD3">
        <w:rPr>
          <w:szCs w:val="20"/>
          <w:lang w:val="en-CA" w:eastAsia="en-CA"/>
        </w:rPr>
        <w:t xml:space="preserve"> Total Estimated Bid </w:t>
      </w:r>
      <w:r w:rsidRPr="00853AD3">
        <w:rPr>
          <w:szCs w:val="20"/>
          <w:lang w:val="en-CA" w:eastAsia="en-CA"/>
        </w:rPr>
        <w:t xml:space="preserve">price will be </w:t>
      </w:r>
      <w:r w:rsidR="007911D9" w:rsidRPr="00853AD3">
        <w:rPr>
          <w:szCs w:val="20"/>
          <w:lang w:val="en-CA" w:eastAsia="en-CA"/>
        </w:rPr>
        <w:t>recommended for the award of both</w:t>
      </w:r>
      <w:r w:rsidRPr="00853AD3">
        <w:rPr>
          <w:szCs w:val="20"/>
          <w:lang w:val="en-CA" w:eastAsia="en-CA"/>
        </w:rPr>
        <w:t xml:space="preserve"> contracts.</w:t>
      </w:r>
    </w:p>
    <w:p w14:paraId="09D4E90A" w14:textId="77777777" w:rsidR="009A6746" w:rsidRPr="00853AD3" w:rsidRDefault="009A6746" w:rsidP="009A6746">
      <w:pPr>
        <w:pStyle w:val="Default"/>
        <w:ind w:left="852" w:hanging="284"/>
        <w:rPr>
          <w:color w:val="auto"/>
          <w:sz w:val="20"/>
          <w:szCs w:val="20"/>
        </w:rPr>
      </w:pPr>
    </w:p>
    <w:p w14:paraId="542F8B71" w14:textId="5C2A3F56" w:rsidR="005B0CAC" w:rsidRPr="00853AD3" w:rsidRDefault="005B0CAC" w:rsidP="005B0CAC"/>
    <w:p w14:paraId="18DD35F1" w14:textId="77777777" w:rsidR="00893EBF" w:rsidRPr="00853AD3" w:rsidRDefault="00893EBF">
      <w:pPr>
        <w:rPr>
          <w:b/>
        </w:rPr>
      </w:pPr>
      <w:r w:rsidRPr="00853AD3">
        <w:rPr>
          <w:b/>
        </w:rPr>
        <w:br w:type="page"/>
      </w:r>
    </w:p>
    <w:p w14:paraId="0914047D" w14:textId="1A2BE923" w:rsidR="005B0CAC" w:rsidRPr="00853AD3" w:rsidRDefault="005B0CAC" w:rsidP="005B0CAC">
      <w:pPr>
        <w:rPr>
          <w:b/>
        </w:rPr>
      </w:pPr>
      <w:r w:rsidRPr="00853AD3">
        <w:rPr>
          <w:b/>
        </w:rPr>
        <w:lastRenderedPageBreak/>
        <w:t>4.</w:t>
      </w:r>
      <w:r w:rsidR="002D09AB">
        <w:rPr>
          <w:b/>
        </w:rPr>
        <w:t>3</w:t>
      </w:r>
      <w:r w:rsidRPr="00853AD3">
        <w:rPr>
          <w:b/>
        </w:rPr>
        <w:t>.2</w:t>
      </w:r>
      <w:r w:rsidRPr="00853AD3">
        <w:rPr>
          <w:b/>
        </w:rPr>
        <w:tab/>
      </w:r>
      <w:r w:rsidRPr="00853AD3">
        <w:rPr>
          <w:b/>
        </w:rPr>
        <w:tab/>
        <w:t>Evaluation Examples (30-50-20)</w:t>
      </w:r>
    </w:p>
    <w:tbl>
      <w:tblPr>
        <w:tblW w:w="10207" w:type="dxa"/>
        <w:tblInd w:w="-127" w:type="dxa"/>
        <w:tblBorders>
          <w:top w:val="single" w:sz="4" w:space="0" w:color="auto"/>
          <w:left w:val="single" w:sz="4" w:space="0" w:color="auto"/>
          <w:bottom w:val="single" w:sz="4" w:space="0" w:color="auto"/>
          <w:right w:val="single" w:sz="4"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498"/>
        <w:gridCol w:w="2081"/>
        <w:gridCol w:w="2243"/>
        <w:gridCol w:w="2255"/>
        <w:gridCol w:w="2130"/>
      </w:tblGrid>
      <w:tr w:rsidR="00391FE9" w:rsidRPr="00853AD3" w14:paraId="5EF6C766" w14:textId="77777777" w:rsidTr="00391FE9">
        <w:trPr>
          <w:trHeight w:val="790"/>
        </w:trPr>
        <w:tc>
          <w:tcPr>
            <w:tcW w:w="10207" w:type="dxa"/>
            <w:gridSpan w:val="5"/>
            <w:shd w:val="clear" w:color="auto" w:fill="FFFFFF"/>
            <w:vAlign w:val="center"/>
            <w:hideMark/>
          </w:tcPr>
          <w:p w14:paraId="5EC8F89F" w14:textId="77777777" w:rsidR="00391FE9" w:rsidRPr="00853AD3" w:rsidRDefault="00391FE9" w:rsidP="00853AD3">
            <w:pPr>
              <w:spacing w:before="360" w:after="90"/>
              <w:jc w:val="center"/>
              <w:rPr>
                <w:b/>
                <w:bCs/>
                <w:szCs w:val="20"/>
                <w:lang w:eastAsia="fr-CA"/>
              </w:rPr>
            </w:pPr>
            <w:r w:rsidRPr="00853AD3">
              <w:rPr>
                <w:b/>
                <w:bCs/>
                <w:szCs w:val="20"/>
                <w:lang w:eastAsia="fr-CA"/>
              </w:rPr>
              <w:t>Basis of Selection - Highest Combined Rating Technical Merit (70%) and Price (30%)</w:t>
            </w:r>
          </w:p>
        </w:tc>
      </w:tr>
      <w:tr w:rsidR="00391FE9" w:rsidRPr="00853AD3" w14:paraId="33304255" w14:textId="77777777" w:rsidTr="00391FE9">
        <w:trPr>
          <w:trHeight w:val="532"/>
        </w:trPr>
        <w:tc>
          <w:tcPr>
            <w:tcW w:w="3579" w:type="dxa"/>
            <w:gridSpan w:val="2"/>
            <w:tcBorders>
              <w:top w:val="single" w:sz="4" w:space="0" w:color="auto"/>
              <w:bottom w:val="single" w:sz="4" w:space="0" w:color="auto"/>
            </w:tcBorders>
            <w:shd w:val="clear" w:color="auto" w:fill="FFFFFF"/>
            <w:vAlign w:val="center"/>
            <w:hideMark/>
          </w:tcPr>
          <w:p w14:paraId="3C4C7384" w14:textId="77777777" w:rsidR="00391FE9" w:rsidRPr="00853AD3" w:rsidRDefault="00391FE9" w:rsidP="00853AD3">
            <w:pPr>
              <w:spacing w:before="360" w:after="90"/>
              <w:jc w:val="center"/>
              <w:rPr>
                <w:b/>
                <w:bCs/>
                <w:szCs w:val="20"/>
                <w:lang w:eastAsia="fr-CA"/>
              </w:rPr>
            </w:pPr>
          </w:p>
        </w:tc>
        <w:tc>
          <w:tcPr>
            <w:tcW w:w="2243" w:type="dxa"/>
            <w:tcBorders>
              <w:top w:val="single" w:sz="4" w:space="0" w:color="auto"/>
              <w:bottom w:val="single" w:sz="4" w:space="0" w:color="auto"/>
            </w:tcBorders>
            <w:tcMar>
              <w:top w:w="15" w:type="dxa"/>
              <w:left w:w="15" w:type="dxa"/>
              <w:bottom w:w="15" w:type="dxa"/>
              <w:right w:w="240" w:type="dxa"/>
            </w:tcMar>
            <w:vAlign w:val="center"/>
            <w:hideMark/>
          </w:tcPr>
          <w:p w14:paraId="5BF8522A" w14:textId="77777777" w:rsidR="00391FE9" w:rsidRPr="00853AD3" w:rsidRDefault="00391FE9" w:rsidP="00853AD3">
            <w:pPr>
              <w:spacing w:before="360"/>
              <w:jc w:val="center"/>
              <w:rPr>
                <w:b/>
                <w:bCs/>
                <w:szCs w:val="20"/>
                <w:lang w:val="fr-CA" w:eastAsia="fr-CA"/>
              </w:rPr>
            </w:pPr>
            <w:proofErr w:type="spellStart"/>
            <w:r w:rsidRPr="00853AD3">
              <w:rPr>
                <w:b/>
                <w:bCs/>
                <w:szCs w:val="20"/>
                <w:lang w:val="fr-CA" w:eastAsia="fr-CA"/>
              </w:rPr>
              <w:t>Bidder</w:t>
            </w:r>
            <w:proofErr w:type="spellEnd"/>
            <w:r w:rsidRPr="00853AD3">
              <w:rPr>
                <w:b/>
                <w:bCs/>
                <w:szCs w:val="20"/>
                <w:lang w:val="fr-CA" w:eastAsia="fr-CA"/>
              </w:rPr>
              <w:t xml:space="preserve"> 1</w:t>
            </w:r>
          </w:p>
        </w:tc>
        <w:tc>
          <w:tcPr>
            <w:tcW w:w="2255" w:type="dxa"/>
            <w:tcBorders>
              <w:top w:val="single" w:sz="4" w:space="0" w:color="auto"/>
              <w:bottom w:val="single" w:sz="4" w:space="0" w:color="auto"/>
            </w:tcBorders>
            <w:tcMar>
              <w:top w:w="15" w:type="dxa"/>
              <w:left w:w="15" w:type="dxa"/>
              <w:bottom w:w="15" w:type="dxa"/>
              <w:right w:w="240" w:type="dxa"/>
            </w:tcMar>
            <w:vAlign w:val="center"/>
            <w:hideMark/>
          </w:tcPr>
          <w:p w14:paraId="6074EC79" w14:textId="77777777" w:rsidR="00391FE9" w:rsidRPr="00853AD3" w:rsidRDefault="00391FE9" w:rsidP="00853AD3">
            <w:pPr>
              <w:spacing w:before="360"/>
              <w:jc w:val="center"/>
              <w:rPr>
                <w:b/>
                <w:bCs/>
                <w:szCs w:val="20"/>
                <w:lang w:val="fr-CA" w:eastAsia="fr-CA"/>
              </w:rPr>
            </w:pPr>
            <w:proofErr w:type="spellStart"/>
            <w:r w:rsidRPr="00853AD3">
              <w:rPr>
                <w:b/>
                <w:bCs/>
                <w:szCs w:val="20"/>
                <w:lang w:val="fr-CA" w:eastAsia="fr-CA"/>
              </w:rPr>
              <w:t>Bidder</w:t>
            </w:r>
            <w:proofErr w:type="spellEnd"/>
            <w:r w:rsidRPr="00853AD3">
              <w:rPr>
                <w:b/>
                <w:bCs/>
                <w:szCs w:val="20"/>
                <w:lang w:val="fr-CA" w:eastAsia="fr-CA"/>
              </w:rPr>
              <w:t xml:space="preserve"> 2</w:t>
            </w:r>
          </w:p>
        </w:tc>
        <w:tc>
          <w:tcPr>
            <w:tcW w:w="2130" w:type="dxa"/>
            <w:tcBorders>
              <w:top w:val="single" w:sz="4" w:space="0" w:color="auto"/>
              <w:bottom w:val="single" w:sz="4" w:space="0" w:color="auto"/>
            </w:tcBorders>
            <w:tcMar>
              <w:top w:w="15" w:type="dxa"/>
              <w:left w:w="15" w:type="dxa"/>
              <w:bottom w:w="15" w:type="dxa"/>
              <w:right w:w="240" w:type="dxa"/>
            </w:tcMar>
            <w:vAlign w:val="center"/>
            <w:hideMark/>
          </w:tcPr>
          <w:p w14:paraId="00A0C849" w14:textId="77777777" w:rsidR="00391FE9" w:rsidRPr="00853AD3" w:rsidRDefault="00391FE9" w:rsidP="00853AD3">
            <w:pPr>
              <w:spacing w:before="360"/>
              <w:jc w:val="center"/>
              <w:rPr>
                <w:b/>
                <w:bCs/>
                <w:szCs w:val="20"/>
                <w:lang w:val="fr-CA" w:eastAsia="fr-CA"/>
              </w:rPr>
            </w:pPr>
            <w:proofErr w:type="spellStart"/>
            <w:r w:rsidRPr="00853AD3">
              <w:rPr>
                <w:b/>
                <w:bCs/>
                <w:szCs w:val="20"/>
                <w:lang w:val="fr-CA" w:eastAsia="fr-CA"/>
              </w:rPr>
              <w:t>Bidder</w:t>
            </w:r>
            <w:proofErr w:type="spellEnd"/>
            <w:r w:rsidRPr="00853AD3">
              <w:rPr>
                <w:b/>
                <w:bCs/>
                <w:szCs w:val="20"/>
                <w:lang w:val="fr-CA" w:eastAsia="fr-CA"/>
              </w:rPr>
              <w:t xml:space="preserve"> 3</w:t>
            </w:r>
          </w:p>
        </w:tc>
      </w:tr>
      <w:tr w:rsidR="00391FE9" w:rsidRPr="00853AD3" w14:paraId="26CABF55" w14:textId="77777777" w:rsidTr="00391FE9">
        <w:tc>
          <w:tcPr>
            <w:tcW w:w="3579" w:type="dxa"/>
            <w:gridSpan w:val="2"/>
            <w:tcBorders>
              <w:top w:val="single" w:sz="4" w:space="0" w:color="auto"/>
              <w:bottom w:val="single" w:sz="4" w:space="0" w:color="auto"/>
            </w:tcBorders>
            <w:tcMar>
              <w:top w:w="15" w:type="dxa"/>
              <w:left w:w="15" w:type="dxa"/>
              <w:bottom w:w="15" w:type="dxa"/>
              <w:right w:w="240" w:type="dxa"/>
            </w:tcMar>
            <w:vAlign w:val="center"/>
            <w:hideMark/>
          </w:tcPr>
          <w:p w14:paraId="5D6D77FE" w14:textId="77777777" w:rsidR="00391FE9" w:rsidRPr="00853AD3" w:rsidRDefault="00391FE9" w:rsidP="00853AD3">
            <w:pPr>
              <w:spacing w:before="360"/>
              <w:jc w:val="center"/>
              <w:rPr>
                <w:b/>
                <w:bCs/>
                <w:szCs w:val="20"/>
                <w:lang w:val="fr-CA" w:eastAsia="fr-CA"/>
              </w:rPr>
            </w:pPr>
            <w:proofErr w:type="spellStart"/>
            <w:r w:rsidRPr="00853AD3">
              <w:rPr>
                <w:b/>
                <w:bCs/>
                <w:szCs w:val="20"/>
                <w:lang w:val="fr-CA" w:eastAsia="fr-CA"/>
              </w:rPr>
              <w:t>Overall</w:t>
            </w:r>
            <w:proofErr w:type="spellEnd"/>
            <w:r w:rsidRPr="00853AD3">
              <w:rPr>
                <w:b/>
                <w:bCs/>
                <w:szCs w:val="20"/>
                <w:lang w:val="fr-CA" w:eastAsia="fr-CA"/>
              </w:rPr>
              <w:t xml:space="preserve"> </w:t>
            </w:r>
            <w:proofErr w:type="spellStart"/>
            <w:r w:rsidRPr="00853AD3">
              <w:rPr>
                <w:b/>
                <w:bCs/>
                <w:szCs w:val="20"/>
                <w:lang w:val="fr-CA" w:eastAsia="fr-CA"/>
              </w:rPr>
              <w:t>Technical</w:t>
            </w:r>
            <w:proofErr w:type="spellEnd"/>
            <w:r w:rsidRPr="00853AD3">
              <w:rPr>
                <w:b/>
                <w:bCs/>
                <w:szCs w:val="20"/>
                <w:lang w:val="fr-CA" w:eastAsia="fr-CA"/>
              </w:rPr>
              <w:t xml:space="preserve"> Score</w:t>
            </w:r>
          </w:p>
        </w:tc>
        <w:tc>
          <w:tcPr>
            <w:tcW w:w="2243" w:type="dxa"/>
            <w:tcBorders>
              <w:top w:val="single" w:sz="4" w:space="0" w:color="auto"/>
              <w:bottom w:val="single" w:sz="4" w:space="0" w:color="auto"/>
            </w:tcBorders>
            <w:shd w:val="clear" w:color="auto" w:fill="FFFFFF"/>
            <w:vAlign w:val="center"/>
            <w:hideMark/>
          </w:tcPr>
          <w:p w14:paraId="4BA12AB2" w14:textId="45EA6E56" w:rsidR="00391FE9" w:rsidRPr="00853AD3" w:rsidRDefault="00391FE9" w:rsidP="00391FE9">
            <w:pPr>
              <w:spacing w:before="360"/>
              <w:jc w:val="center"/>
              <w:rPr>
                <w:szCs w:val="20"/>
                <w:lang w:val="fr-CA" w:eastAsia="fr-CA"/>
              </w:rPr>
            </w:pPr>
            <w:r w:rsidRPr="00853AD3">
              <w:rPr>
                <w:szCs w:val="20"/>
                <w:lang w:val="fr-CA" w:eastAsia="fr-CA"/>
              </w:rPr>
              <w:t>92/100</w:t>
            </w:r>
          </w:p>
        </w:tc>
        <w:tc>
          <w:tcPr>
            <w:tcW w:w="2255" w:type="dxa"/>
            <w:tcBorders>
              <w:top w:val="single" w:sz="4" w:space="0" w:color="auto"/>
              <w:bottom w:val="single" w:sz="4" w:space="0" w:color="auto"/>
            </w:tcBorders>
            <w:shd w:val="clear" w:color="auto" w:fill="FFFFFF"/>
            <w:vAlign w:val="center"/>
            <w:hideMark/>
          </w:tcPr>
          <w:p w14:paraId="00EFC18A" w14:textId="3ABA4A30" w:rsidR="00391FE9" w:rsidRPr="00853AD3" w:rsidRDefault="00391FE9" w:rsidP="00853AD3">
            <w:pPr>
              <w:spacing w:before="360"/>
              <w:jc w:val="center"/>
              <w:rPr>
                <w:szCs w:val="20"/>
                <w:lang w:val="fr-CA" w:eastAsia="fr-CA"/>
              </w:rPr>
            </w:pPr>
            <w:r w:rsidRPr="00853AD3">
              <w:rPr>
                <w:szCs w:val="20"/>
                <w:lang w:val="fr-CA" w:eastAsia="fr-CA"/>
              </w:rPr>
              <w:t>89/100</w:t>
            </w:r>
          </w:p>
        </w:tc>
        <w:tc>
          <w:tcPr>
            <w:tcW w:w="2130" w:type="dxa"/>
            <w:tcBorders>
              <w:top w:val="single" w:sz="4" w:space="0" w:color="auto"/>
              <w:bottom w:val="single" w:sz="4" w:space="0" w:color="auto"/>
            </w:tcBorders>
            <w:shd w:val="clear" w:color="auto" w:fill="FFFFFF"/>
            <w:vAlign w:val="center"/>
            <w:hideMark/>
          </w:tcPr>
          <w:p w14:paraId="08E07A91" w14:textId="0283CA13" w:rsidR="00391FE9" w:rsidRPr="00853AD3" w:rsidRDefault="00391FE9" w:rsidP="00853AD3">
            <w:pPr>
              <w:spacing w:before="360"/>
              <w:jc w:val="center"/>
              <w:rPr>
                <w:szCs w:val="20"/>
                <w:lang w:val="fr-CA" w:eastAsia="fr-CA"/>
              </w:rPr>
            </w:pPr>
            <w:r w:rsidRPr="00853AD3">
              <w:rPr>
                <w:szCs w:val="20"/>
                <w:lang w:val="fr-CA" w:eastAsia="fr-CA"/>
              </w:rPr>
              <w:t>75/100</w:t>
            </w:r>
          </w:p>
        </w:tc>
      </w:tr>
      <w:tr w:rsidR="00391FE9" w:rsidRPr="00853AD3" w14:paraId="53978B55" w14:textId="77777777" w:rsidTr="00391FE9">
        <w:tc>
          <w:tcPr>
            <w:tcW w:w="3579" w:type="dxa"/>
            <w:gridSpan w:val="2"/>
            <w:tcBorders>
              <w:top w:val="single" w:sz="4" w:space="0" w:color="auto"/>
            </w:tcBorders>
            <w:tcMar>
              <w:top w:w="15" w:type="dxa"/>
              <w:left w:w="15" w:type="dxa"/>
              <w:bottom w:w="15" w:type="dxa"/>
              <w:right w:w="240" w:type="dxa"/>
            </w:tcMar>
            <w:vAlign w:val="center"/>
            <w:hideMark/>
          </w:tcPr>
          <w:p w14:paraId="4B1AD6C3" w14:textId="77777777" w:rsidR="00391FE9" w:rsidRPr="00853AD3" w:rsidRDefault="00391FE9" w:rsidP="00853AD3">
            <w:pPr>
              <w:spacing w:before="360"/>
              <w:jc w:val="center"/>
              <w:rPr>
                <w:b/>
                <w:bCs/>
                <w:szCs w:val="20"/>
                <w:lang w:val="fr-CA" w:eastAsia="fr-CA"/>
              </w:rPr>
            </w:pPr>
            <w:r w:rsidRPr="00853AD3">
              <w:rPr>
                <w:b/>
                <w:bCs/>
                <w:szCs w:val="20"/>
                <w:lang w:val="fr-CA" w:eastAsia="fr-CA"/>
              </w:rPr>
              <w:t xml:space="preserve">Bid </w:t>
            </w:r>
            <w:proofErr w:type="spellStart"/>
            <w:r w:rsidRPr="00853AD3">
              <w:rPr>
                <w:b/>
                <w:bCs/>
                <w:szCs w:val="20"/>
                <w:lang w:val="fr-CA" w:eastAsia="fr-CA"/>
              </w:rPr>
              <w:t>Evaluated</w:t>
            </w:r>
            <w:proofErr w:type="spellEnd"/>
            <w:r w:rsidRPr="00853AD3">
              <w:rPr>
                <w:b/>
                <w:bCs/>
                <w:szCs w:val="20"/>
                <w:lang w:val="fr-CA" w:eastAsia="fr-CA"/>
              </w:rPr>
              <w:t xml:space="preserve"> Price</w:t>
            </w:r>
          </w:p>
        </w:tc>
        <w:tc>
          <w:tcPr>
            <w:tcW w:w="2243" w:type="dxa"/>
            <w:tcBorders>
              <w:top w:val="single" w:sz="4" w:space="0" w:color="auto"/>
              <w:bottom w:val="single" w:sz="4" w:space="0" w:color="auto"/>
            </w:tcBorders>
            <w:shd w:val="clear" w:color="auto" w:fill="FFFFFF"/>
            <w:vAlign w:val="center"/>
            <w:hideMark/>
          </w:tcPr>
          <w:p w14:paraId="5FADE5D8" w14:textId="4D97AE83" w:rsidR="00391FE9" w:rsidRPr="00853AD3" w:rsidRDefault="00391FE9" w:rsidP="00853AD3">
            <w:pPr>
              <w:spacing w:before="360"/>
              <w:jc w:val="center"/>
              <w:rPr>
                <w:szCs w:val="20"/>
                <w:lang w:val="fr-CA" w:eastAsia="fr-CA"/>
              </w:rPr>
            </w:pPr>
            <w:r w:rsidRPr="00853AD3">
              <w:rPr>
                <w:szCs w:val="20"/>
                <w:lang w:val="fr-CA" w:eastAsia="fr-CA"/>
              </w:rPr>
              <w:t>$550,000.00</w:t>
            </w:r>
          </w:p>
        </w:tc>
        <w:tc>
          <w:tcPr>
            <w:tcW w:w="2255" w:type="dxa"/>
            <w:tcBorders>
              <w:top w:val="single" w:sz="4" w:space="0" w:color="auto"/>
              <w:bottom w:val="single" w:sz="4" w:space="0" w:color="auto"/>
            </w:tcBorders>
            <w:shd w:val="clear" w:color="auto" w:fill="FFFFFF"/>
            <w:vAlign w:val="center"/>
            <w:hideMark/>
          </w:tcPr>
          <w:p w14:paraId="2D578050" w14:textId="4F0EA630" w:rsidR="00391FE9" w:rsidRPr="00853AD3" w:rsidRDefault="00391FE9" w:rsidP="00853AD3">
            <w:pPr>
              <w:spacing w:before="360"/>
              <w:jc w:val="center"/>
              <w:rPr>
                <w:szCs w:val="20"/>
                <w:lang w:val="fr-CA" w:eastAsia="fr-CA"/>
              </w:rPr>
            </w:pPr>
            <w:r w:rsidRPr="00853AD3">
              <w:rPr>
                <w:szCs w:val="20"/>
                <w:lang w:val="fr-CA" w:eastAsia="fr-CA"/>
              </w:rPr>
              <w:t>$500,000.00</w:t>
            </w:r>
          </w:p>
        </w:tc>
        <w:tc>
          <w:tcPr>
            <w:tcW w:w="2130" w:type="dxa"/>
            <w:tcBorders>
              <w:top w:val="single" w:sz="4" w:space="0" w:color="auto"/>
              <w:bottom w:val="single" w:sz="4" w:space="0" w:color="auto"/>
            </w:tcBorders>
            <w:shd w:val="clear" w:color="auto" w:fill="FFFFFF"/>
            <w:vAlign w:val="center"/>
            <w:hideMark/>
          </w:tcPr>
          <w:p w14:paraId="10E245AC" w14:textId="000A6E09" w:rsidR="00391FE9" w:rsidRPr="00853AD3" w:rsidRDefault="00391FE9" w:rsidP="00853AD3">
            <w:pPr>
              <w:spacing w:before="360"/>
              <w:jc w:val="center"/>
              <w:rPr>
                <w:szCs w:val="20"/>
                <w:lang w:val="fr-CA" w:eastAsia="fr-CA"/>
              </w:rPr>
            </w:pPr>
            <w:r w:rsidRPr="00853AD3">
              <w:rPr>
                <w:szCs w:val="20"/>
                <w:lang w:val="fr-CA" w:eastAsia="fr-CA"/>
              </w:rPr>
              <w:t>$450,000.00</w:t>
            </w:r>
          </w:p>
        </w:tc>
      </w:tr>
      <w:tr w:rsidR="00391FE9" w:rsidRPr="00853AD3" w14:paraId="0C9F2536" w14:textId="77777777" w:rsidTr="00391FE9">
        <w:tc>
          <w:tcPr>
            <w:tcW w:w="0" w:type="auto"/>
            <w:vMerge w:val="restart"/>
            <w:tcBorders>
              <w:top w:val="single" w:sz="4" w:space="0" w:color="auto"/>
              <w:right w:val="single" w:sz="4" w:space="0" w:color="auto"/>
            </w:tcBorders>
            <w:tcMar>
              <w:top w:w="15" w:type="dxa"/>
              <w:left w:w="15" w:type="dxa"/>
              <w:bottom w:w="15" w:type="dxa"/>
              <w:right w:w="240" w:type="dxa"/>
            </w:tcMar>
            <w:vAlign w:val="center"/>
            <w:hideMark/>
          </w:tcPr>
          <w:p w14:paraId="77C93064" w14:textId="77777777" w:rsidR="00391FE9" w:rsidRPr="00853AD3" w:rsidRDefault="00391FE9" w:rsidP="00853AD3">
            <w:pPr>
              <w:spacing w:before="360"/>
              <w:jc w:val="center"/>
              <w:rPr>
                <w:b/>
                <w:bCs/>
                <w:szCs w:val="20"/>
                <w:lang w:val="fr-CA" w:eastAsia="fr-CA"/>
              </w:rPr>
            </w:pPr>
            <w:r w:rsidRPr="00853AD3">
              <w:rPr>
                <w:b/>
                <w:bCs/>
                <w:szCs w:val="20"/>
                <w:lang w:val="fr-CA" w:eastAsia="fr-CA"/>
              </w:rPr>
              <w:t xml:space="preserve"> </w:t>
            </w:r>
            <w:proofErr w:type="spellStart"/>
            <w:r w:rsidRPr="00853AD3">
              <w:rPr>
                <w:b/>
                <w:bCs/>
                <w:szCs w:val="20"/>
                <w:lang w:val="fr-CA" w:eastAsia="fr-CA"/>
              </w:rPr>
              <w:t>Calculations</w:t>
            </w:r>
            <w:proofErr w:type="spellEnd"/>
          </w:p>
        </w:tc>
        <w:tc>
          <w:tcPr>
            <w:tcW w:w="2081" w:type="dxa"/>
            <w:tcBorders>
              <w:top w:val="single" w:sz="4" w:space="0" w:color="auto"/>
              <w:left w:val="single" w:sz="4" w:space="0" w:color="auto"/>
              <w:bottom w:val="single" w:sz="4" w:space="0" w:color="auto"/>
            </w:tcBorders>
            <w:tcMar>
              <w:top w:w="15" w:type="dxa"/>
              <w:left w:w="15" w:type="dxa"/>
              <w:bottom w:w="15" w:type="dxa"/>
              <w:right w:w="240" w:type="dxa"/>
            </w:tcMar>
            <w:vAlign w:val="center"/>
            <w:hideMark/>
          </w:tcPr>
          <w:p w14:paraId="7C525779" w14:textId="77777777" w:rsidR="00391FE9" w:rsidRPr="00853AD3" w:rsidRDefault="00391FE9" w:rsidP="00853AD3">
            <w:pPr>
              <w:spacing w:before="360"/>
              <w:jc w:val="center"/>
              <w:rPr>
                <w:b/>
                <w:bCs/>
                <w:szCs w:val="20"/>
                <w:lang w:val="fr-CA" w:eastAsia="fr-CA"/>
              </w:rPr>
            </w:pPr>
            <w:proofErr w:type="spellStart"/>
            <w:r w:rsidRPr="00853AD3">
              <w:rPr>
                <w:b/>
                <w:bCs/>
                <w:szCs w:val="20"/>
                <w:lang w:val="fr-CA" w:eastAsia="fr-CA"/>
              </w:rPr>
              <w:t>Technical</w:t>
            </w:r>
            <w:proofErr w:type="spellEnd"/>
            <w:r w:rsidRPr="00853AD3">
              <w:rPr>
                <w:b/>
                <w:bCs/>
                <w:szCs w:val="20"/>
                <w:lang w:val="fr-CA" w:eastAsia="fr-CA"/>
              </w:rPr>
              <w:t xml:space="preserve"> </w:t>
            </w:r>
            <w:proofErr w:type="spellStart"/>
            <w:r w:rsidRPr="00853AD3">
              <w:rPr>
                <w:b/>
                <w:bCs/>
                <w:szCs w:val="20"/>
                <w:lang w:val="fr-CA" w:eastAsia="fr-CA"/>
              </w:rPr>
              <w:t>Merit</w:t>
            </w:r>
            <w:proofErr w:type="spellEnd"/>
            <w:r w:rsidRPr="00853AD3">
              <w:rPr>
                <w:b/>
                <w:bCs/>
                <w:szCs w:val="20"/>
                <w:lang w:val="fr-CA" w:eastAsia="fr-CA"/>
              </w:rPr>
              <w:t xml:space="preserve"> Score</w:t>
            </w:r>
          </w:p>
        </w:tc>
        <w:tc>
          <w:tcPr>
            <w:tcW w:w="2243" w:type="dxa"/>
            <w:tcBorders>
              <w:top w:val="single" w:sz="4" w:space="0" w:color="auto"/>
              <w:bottom w:val="single" w:sz="4" w:space="0" w:color="auto"/>
            </w:tcBorders>
            <w:shd w:val="clear" w:color="auto" w:fill="FFFFFF"/>
            <w:vAlign w:val="center"/>
            <w:hideMark/>
          </w:tcPr>
          <w:p w14:paraId="7DF2B391" w14:textId="1F023EC5" w:rsidR="00391FE9" w:rsidRPr="00853AD3" w:rsidRDefault="00391FE9" w:rsidP="00391FE9">
            <w:pPr>
              <w:spacing w:before="150" w:after="150"/>
              <w:ind w:left="150" w:right="150"/>
              <w:rPr>
                <w:szCs w:val="20"/>
                <w:lang w:val="fr-CA" w:eastAsia="fr-CA"/>
              </w:rPr>
            </w:pPr>
            <w:r w:rsidRPr="00853AD3">
              <w:rPr>
                <w:szCs w:val="20"/>
                <w:lang w:val="fr-CA" w:eastAsia="fr-CA"/>
              </w:rPr>
              <w:t>92/100 x 50 = 46</w:t>
            </w:r>
          </w:p>
        </w:tc>
        <w:tc>
          <w:tcPr>
            <w:tcW w:w="2255" w:type="dxa"/>
            <w:tcBorders>
              <w:top w:val="single" w:sz="4" w:space="0" w:color="auto"/>
              <w:bottom w:val="single" w:sz="4" w:space="0" w:color="auto"/>
            </w:tcBorders>
            <w:shd w:val="clear" w:color="auto" w:fill="FFFFFF"/>
            <w:vAlign w:val="center"/>
            <w:hideMark/>
          </w:tcPr>
          <w:p w14:paraId="62DFB031" w14:textId="342EC15E" w:rsidR="00391FE9" w:rsidRPr="00853AD3" w:rsidRDefault="00391FE9" w:rsidP="00391FE9">
            <w:pPr>
              <w:spacing w:before="150" w:after="150"/>
              <w:ind w:left="150" w:right="150"/>
              <w:rPr>
                <w:szCs w:val="20"/>
                <w:lang w:val="fr-CA" w:eastAsia="fr-CA"/>
              </w:rPr>
            </w:pPr>
            <w:r w:rsidRPr="00853AD3">
              <w:rPr>
                <w:szCs w:val="20"/>
                <w:lang w:val="fr-CA" w:eastAsia="fr-CA"/>
              </w:rPr>
              <w:t>89/1100 x 50 = 44.50</w:t>
            </w:r>
          </w:p>
        </w:tc>
        <w:tc>
          <w:tcPr>
            <w:tcW w:w="2130" w:type="dxa"/>
            <w:tcBorders>
              <w:top w:val="single" w:sz="4" w:space="0" w:color="auto"/>
              <w:bottom w:val="single" w:sz="4" w:space="0" w:color="auto"/>
            </w:tcBorders>
            <w:shd w:val="clear" w:color="auto" w:fill="FFFFFF"/>
            <w:vAlign w:val="center"/>
            <w:hideMark/>
          </w:tcPr>
          <w:p w14:paraId="3A774502" w14:textId="00BCF6AA" w:rsidR="00391FE9" w:rsidRPr="00853AD3" w:rsidRDefault="00391FE9" w:rsidP="00391FE9">
            <w:pPr>
              <w:spacing w:before="150" w:after="150"/>
              <w:ind w:left="150" w:right="150"/>
              <w:rPr>
                <w:szCs w:val="20"/>
                <w:lang w:val="fr-CA" w:eastAsia="fr-CA"/>
              </w:rPr>
            </w:pPr>
            <w:r w:rsidRPr="00853AD3">
              <w:rPr>
                <w:szCs w:val="20"/>
                <w:lang w:val="fr-CA" w:eastAsia="fr-CA"/>
              </w:rPr>
              <w:t>75/100 x 50 = 37.50</w:t>
            </w:r>
          </w:p>
        </w:tc>
      </w:tr>
      <w:tr w:rsidR="00391FE9" w:rsidRPr="00853AD3" w14:paraId="63FE5FA3" w14:textId="77777777" w:rsidTr="00391FE9">
        <w:tc>
          <w:tcPr>
            <w:tcW w:w="0" w:type="auto"/>
            <w:vMerge/>
            <w:tcBorders>
              <w:right w:val="single" w:sz="4" w:space="0" w:color="auto"/>
            </w:tcBorders>
            <w:vAlign w:val="center"/>
            <w:hideMark/>
          </w:tcPr>
          <w:p w14:paraId="50634708" w14:textId="77777777" w:rsidR="00391FE9" w:rsidRPr="00853AD3" w:rsidRDefault="00391FE9" w:rsidP="00853AD3">
            <w:pPr>
              <w:jc w:val="center"/>
              <w:rPr>
                <w:b/>
                <w:bCs/>
                <w:szCs w:val="20"/>
                <w:lang w:val="fr-CA" w:eastAsia="fr-CA"/>
              </w:rPr>
            </w:pPr>
          </w:p>
        </w:tc>
        <w:tc>
          <w:tcPr>
            <w:tcW w:w="2081" w:type="dxa"/>
            <w:tcBorders>
              <w:top w:val="single" w:sz="4" w:space="0" w:color="auto"/>
              <w:left w:val="single" w:sz="4" w:space="0" w:color="auto"/>
              <w:bottom w:val="single" w:sz="4" w:space="0" w:color="auto"/>
            </w:tcBorders>
            <w:tcMar>
              <w:top w:w="15" w:type="dxa"/>
              <w:left w:w="15" w:type="dxa"/>
              <w:bottom w:w="15" w:type="dxa"/>
              <w:right w:w="240" w:type="dxa"/>
            </w:tcMar>
            <w:vAlign w:val="center"/>
            <w:hideMark/>
          </w:tcPr>
          <w:p w14:paraId="0BA8E383" w14:textId="77777777" w:rsidR="00391FE9" w:rsidRPr="00853AD3" w:rsidRDefault="00391FE9" w:rsidP="00853AD3">
            <w:pPr>
              <w:jc w:val="center"/>
              <w:rPr>
                <w:b/>
                <w:bCs/>
                <w:szCs w:val="20"/>
                <w:lang w:val="fr-CA" w:eastAsia="fr-CA"/>
              </w:rPr>
            </w:pPr>
            <w:r w:rsidRPr="00853AD3">
              <w:rPr>
                <w:b/>
                <w:bCs/>
                <w:szCs w:val="20"/>
                <w:lang w:val="fr-CA" w:eastAsia="fr-CA"/>
              </w:rPr>
              <w:t>Pricing Score</w:t>
            </w:r>
          </w:p>
        </w:tc>
        <w:tc>
          <w:tcPr>
            <w:tcW w:w="2243" w:type="dxa"/>
            <w:tcBorders>
              <w:top w:val="single" w:sz="4" w:space="0" w:color="auto"/>
              <w:bottom w:val="single" w:sz="4" w:space="0" w:color="auto"/>
            </w:tcBorders>
            <w:shd w:val="clear" w:color="auto" w:fill="FFFFFF"/>
            <w:vAlign w:val="center"/>
            <w:hideMark/>
          </w:tcPr>
          <w:p w14:paraId="692CD7C1" w14:textId="77777777" w:rsidR="00391FE9" w:rsidRPr="00853AD3" w:rsidRDefault="00391FE9" w:rsidP="00853AD3">
            <w:pPr>
              <w:spacing w:before="150" w:after="150"/>
              <w:ind w:left="150" w:right="150"/>
              <w:rPr>
                <w:szCs w:val="20"/>
                <w:lang w:val="fr-CA" w:eastAsia="fr-CA"/>
              </w:rPr>
            </w:pPr>
            <w:r w:rsidRPr="00853AD3">
              <w:rPr>
                <w:szCs w:val="20"/>
                <w:lang w:val="fr-CA" w:eastAsia="fr-CA"/>
              </w:rPr>
              <w:t>45/55 x 30 = 24.54</w:t>
            </w:r>
          </w:p>
        </w:tc>
        <w:tc>
          <w:tcPr>
            <w:tcW w:w="2255" w:type="dxa"/>
            <w:tcBorders>
              <w:top w:val="single" w:sz="4" w:space="0" w:color="auto"/>
              <w:bottom w:val="single" w:sz="4" w:space="0" w:color="auto"/>
            </w:tcBorders>
            <w:shd w:val="clear" w:color="auto" w:fill="FFFFFF"/>
            <w:vAlign w:val="center"/>
            <w:hideMark/>
          </w:tcPr>
          <w:p w14:paraId="785DE5AB" w14:textId="77777777" w:rsidR="00391FE9" w:rsidRPr="00853AD3" w:rsidRDefault="00391FE9" w:rsidP="00853AD3">
            <w:pPr>
              <w:spacing w:before="150" w:after="150"/>
              <w:ind w:left="150" w:right="150"/>
              <w:rPr>
                <w:szCs w:val="20"/>
                <w:lang w:val="fr-CA" w:eastAsia="fr-CA"/>
              </w:rPr>
            </w:pPr>
            <w:r w:rsidRPr="00853AD3">
              <w:rPr>
                <w:szCs w:val="20"/>
                <w:lang w:val="fr-CA" w:eastAsia="fr-CA"/>
              </w:rPr>
              <w:t>45/50 x 30 = 27</w:t>
            </w:r>
          </w:p>
        </w:tc>
        <w:tc>
          <w:tcPr>
            <w:tcW w:w="2130" w:type="dxa"/>
            <w:tcBorders>
              <w:top w:val="single" w:sz="4" w:space="0" w:color="auto"/>
              <w:bottom w:val="single" w:sz="4" w:space="0" w:color="auto"/>
            </w:tcBorders>
            <w:shd w:val="clear" w:color="auto" w:fill="FFFFFF"/>
            <w:vAlign w:val="center"/>
            <w:hideMark/>
          </w:tcPr>
          <w:p w14:paraId="4540DA2A" w14:textId="77777777" w:rsidR="00391FE9" w:rsidRPr="00853AD3" w:rsidRDefault="00391FE9" w:rsidP="00853AD3">
            <w:pPr>
              <w:spacing w:before="150" w:after="150"/>
              <w:ind w:left="150" w:right="150"/>
              <w:rPr>
                <w:szCs w:val="20"/>
                <w:lang w:val="fr-CA" w:eastAsia="fr-CA"/>
              </w:rPr>
            </w:pPr>
            <w:r w:rsidRPr="00853AD3">
              <w:rPr>
                <w:szCs w:val="20"/>
                <w:lang w:val="fr-CA" w:eastAsia="fr-CA"/>
              </w:rPr>
              <w:t>45/45 x 30 = 30.00</w:t>
            </w:r>
          </w:p>
        </w:tc>
      </w:tr>
      <w:tr w:rsidR="00391FE9" w:rsidRPr="00853AD3" w14:paraId="61590383" w14:textId="77777777" w:rsidTr="00391FE9">
        <w:tc>
          <w:tcPr>
            <w:tcW w:w="0" w:type="auto"/>
            <w:vMerge/>
            <w:tcBorders>
              <w:bottom w:val="single" w:sz="4" w:space="0" w:color="auto"/>
              <w:right w:val="single" w:sz="4" w:space="0" w:color="auto"/>
            </w:tcBorders>
            <w:vAlign w:val="center"/>
          </w:tcPr>
          <w:p w14:paraId="2509D3BF" w14:textId="77777777" w:rsidR="00391FE9" w:rsidRPr="00853AD3" w:rsidRDefault="00391FE9" w:rsidP="00853AD3">
            <w:pPr>
              <w:jc w:val="center"/>
              <w:rPr>
                <w:b/>
                <w:bCs/>
                <w:szCs w:val="20"/>
                <w:lang w:val="fr-CA" w:eastAsia="fr-CA"/>
              </w:rPr>
            </w:pPr>
          </w:p>
        </w:tc>
        <w:tc>
          <w:tcPr>
            <w:tcW w:w="2081" w:type="dxa"/>
            <w:tcBorders>
              <w:top w:val="single" w:sz="4" w:space="0" w:color="auto"/>
              <w:left w:val="single" w:sz="4" w:space="0" w:color="auto"/>
              <w:bottom w:val="single" w:sz="4" w:space="0" w:color="auto"/>
            </w:tcBorders>
            <w:tcMar>
              <w:top w:w="15" w:type="dxa"/>
              <w:left w:w="15" w:type="dxa"/>
              <w:bottom w:w="15" w:type="dxa"/>
              <w:right w:w="240" w:type="dxa"/>
            </w:tcMar>
            <w:vAlign w:val="center"/>
          </w:tcPr>
          <w:p w14:paraId="050D1118" w14:textId="1D38290A" w:rsidR="00391FE9" w:rsidRPr="00853AD3" w:rsidRDefault="00391FE9" w:rsidP="00853AD3">
            <w:pPr>
              <w:jc w:val="center"/>
              <w:rPr>
                <w:b/>
                <w:bCs/>
                <w:szCs w:val="20"/>
                <w:lang w:val="fr-CA" w:eastAsia="fr-CA"/>
              </w:rPr>
            </w:pPr>
            <w:r w:rsidRPr="00853AD3">
              <w:rPr>
                <w:b/>
                <w:bCs/>
                <w:szCs w:val="20"/>
                <w:lang w:val="fr-CA" w:eastAsia="fr-CA"/>
              </w:rPr>
              <w:t>ITB VP SCORE</w:t>
            </w:r>
          </w:p>
        </w:tc>
        <w:tc>
          <w:tcPr>
            <w:tcW w:w="2243" w:type="dxa"/>
            <w:tcBorders>
              <w:top w:val="single" w:sz="4" w:space="0" w:color="auto"/>
              <w:bottom w:val="single" w:sz="4" w:space="0" w:color="auto"/>
            </w:tcBorders>
            <w:shd w:val="clear" w:color="auto" w:fill="FFFFFF"/>
            <w:vAlign w:val="center"/>
          </w:tcPr>
          <w:p w14:paraId="61557CDD" w14:textId="0E8B3542" w:rsidR="00391FE9" w:rsidRPr="00853AD3" w:rsidRDefault="00391FE9" w:rsidP="00853AD3">
            <w:pPr>
              <w:spacing w:before="150" w:after="150"/>
              <w:ind w:left="150" w:right="150"/>
              <w:rPr>
                <w:szCs w:val="20"/>
                <w:lang w:val="fr-CA" w:eastAsia="fr-CA"/>
              </w:rPr>
            </w:pPr>
            <w:r w:rsidRPr="00853AD3">
              <w:rPr>
                <w:szCs w:val="20"/>
                <w:lang w:val="fr-CA" w:eastAsia="fr-CA"/>
              </w:rPr>
              <w:t>12/20</w:t>
            </w:r>
          </w:p>
        </w:tc>
        <w:tc>
          <w:tcPr>
            <w:tcW w:w="2255" w:type="dxa"/>
            <w:tcBorders>
              <w:top w:val="single" w:sz="4" w:space="0" w:color="auto"/>
              <w:bottom w:val="single" w:sz="4" w:space="0" w:color="auto"/>
            </w:tcBorders>
            <w:shd w:val="clear" w:color="auto" w:fill="FFFFFF"/>
            <w:vAlign w:val="center"/>
          </w:tcPr>
          <w:p w14:paraId="27A41E80" w14:textId="0D86E98A" w:rsidR="00391FE9" w:rsidRPr="00853AD3" w:rsidRDefault="00391FE9" w:rsidP="00853AD3">
            <w:pPr>
              <w:spacing w:before="150" w:after="150"/>
              <w:ind w:left="150" w:right="150"/>
              <w:rPr>
                <w:szCs w:val="20"/>
                <w:lang w:val="fr-CA" w:eastAsia="fr-CA"/>
              </w:rPr>
            </w:pPr>
            <w:r w:rsidRPr="00853AD3">
              <w:rPr>
                <w:szCs w:val="20"/>
                <w:lang w:val="fr-CA" w:eastAsia="fr-CA"/>
              </w:rPr>
              <w:t>13/20</w:t>
            </w:r>
          </w:p>
        </w:tc>
        <w:tc>
          <w:tcPr>
            <w:tcW w:w="2130" w:type="dxa"/>
            <w:tcBorders>
              <w:top w:val="single" w:sz="4" w:space="0" w:color="auto"/>
              <w:bottom w:val="single" w:sz="4" w:space="0" w:color="auto"/>
            </w:tcBorders>
            <w:shd w:val="clear" w:color="auto" w:fill="FFFFFF"/>
            <w:vAlign w:val="center"/>
          </w:tcPr>
          <w:p w14:paraId="5E32E3C6" w14:textId="0BBA0E54" w:rsidR="00391FE9" w:rsidRPr="00853AD3" w:rsidRDefault="00391FE9" w:rsidP="00853AD3">
            <w:pPr>
              <w:spacing w:before="150" w:after="150"/>
              <w:ind w:left="150" w:right="150"/>
              <w:rPr>
                <w:szCs w:val="20"/>
                <w:lang w:val="fr-CA" w:eastAsia="fr-CA"/>
              </w:rPr>
            </w:pPr>
            <w:r w:rsidRPr="00853AD3">
              <w:rPr>
                <w:szCs w:val="20"/>
                <w:lang w:val="fr-CA" w:eastAsia="fr-CA"/>
              </w:rPr>
              <w:t>13/20</w:t>
            </w:r>
          </w:p>
        </w:tc>
      </w:tr>
      <w:tr w:rsidR="00391FE9" w:rsidRPr="00853AD3" w14:paraId="0150BE90" w14:textId="77777777" w:rsidTr="00391FE9">
        <w:tc>
          <w:tcPr>
            <w:tcW w:w="3579" w:type="dxa"/>
            <w:gridSpan w:val="2"/>
            <w:tcBorders>
              <w:bottom w:val="single" w:sz="4" w:space="0" w:color="auto"/>
            </w:tcBorders>
            <w:tcMar>
              <w:top w:w="15" w:type="dxa"/>
              <w:left w:w="15" w:type="dxa"/>
              <w:bottom w:w="15" w:type="dxa"/>
              <w:right w:w="240" w:type="dxa"/>
            </w:tcMar>
            <w:vAlign w:val="center"/>
            <w:hideMark/>
          </w:tcPr>
          <w:p w14:paraId="30A7DD03" w14:textId="77777777" w:rsidR="00391FE9" w:rsidRPr="00853AD3" w:rsidRDefault="00391FE9" w:rsidP="00853AD3">
            <w:pPr>
              <w:jc w:val="center"/>
              <w:rPr>
                <w:b/>
                <w:bCs/>
                <w:szCs w:val="20"/>
                <w:lang w:val="fr-CA" w:eastAsia="fr-CA"/>
              </w:rPr>
            </w:pPr>
            <w:proofErr w:type="spellStart"/>
            <w:r w:rsidRPr="00853AD3">
              <w:rPr>
                <w:b/>
                <w:bCs/>
                <w:szCs w:val="20"/>
                <w:lang w:val="fr-CA" w:eastAsia="fr-CA"/>
              </w:rPr>
              <w:t>Combined</w:t>
            </w:r>
            <w:proofErr w:type="spellEnd"/>
            <w:r w:rsidRPr="00853AD3">
              <w:rPr>
                <w:b/>
                <w:bCs/>
                <w:szCs w:val="20"/>
                <w:lang w:val="fr-CA" w:eastAsia="fr-CA"/>
              </w:rPr>
              <w:t xml:space="preserve"> Rating</w:t>
            </w:r>
          </w:p>
        </w:tc>
        <w:tc>
          <w:tcPr>
            <w:tcW w:w="2243" w:type="dxa"/>
            <w:tcBorders>
              <w:top w:val="single" w:sz="4" w:space="0" w:color="auto"/>
              <w:bottom w:val="single" w:sz="4" w:space="0" w:color="auto"/>
            </w:tcBorders>
            <w:shd w:val="clear" w:color="auto" w:fill="FFFFFF"/>
            <w:vAlign w:val="center"/>
            <w:hideMark/>
          </w:tcPr>
          <w:p w14:paraId="32D68C0A" w14:textId="6C4F7E1E" w:rsidR="00391FE9" w:rsidRPr="00853AD3" w:rsidRDefault="00391FE9" w:rsidP="00391FE9">
            <w:pPr>
              <w:jc w:val="center"/>
              <w:rPr>
                <w:szCs w:val="20"/>
                <w:lang w:eastAsia="fr-CA"/>
              </w:rPr>
            </w:pPr>
            <w:r w:rsidRPr="00853AD3">
              <w:rPr>
                <w:szCs w:val="20"/>
                <w:lang w:eastAsia="fr-CA"/>
              </w:rPr>
              <w:t>82.54</w:t>
            </w:r>
          </w:p>
        </w:tc>
        <w:tc>
          <w:tcPr>
            <w:tcW w:w="2255" w:type="dxa"/>
            <w:tcBorders>
              <w:top w:val="single" w:sz="4" w:space="0" w:color="auto"/>
              <w:bottom w:val="single" w:sz="4" w:space="0" w:color="auto"/>
            </w:tcBorders>
            <w:shd w:val="clear" w:color="auto" w:fill="FFFFFF"/>
            <w:vAlign w:val="center"/>
            <w:hideMark/>
          </w:tcPr>
          <w:p w14:paraId="6BC72E34" w14:textId="40A6451A" w:rsidR="00391FE9" w:rsidRPr="00853AD3" w:rsidRDefault="00391FE9" w:rsidP="00391FE9">
            <w:pPr>
              <w:jc w:val="center"/>
              <w:rPr>
                <w:szCs w:val="20"/>
                <w:lang w:eastAsia="fr-CA"/>
              </w:rPr>
            </w:pPr>
            <w:r w:rsidRPr="00853AD3">
              <w:rPr>
                <w:szCs w:val="20"/>
                <w:lang w:eastAsia="fr-CA"/>
              </w:rPr>
              <w:t>84.50</w:t>
            </w:r>
          </w:p>
        </w:tc>
        <w:tc>
          <w:tcPr>
            <w:tcW w:w="2130" w:type="dxa"/>
            <w:tcBorders>
              <w:top w:val="single" w:sz="4" w:space="0" w:color="auto"/>
              <w:bottom w:val="single" w:sz="4" w:space="0" w:color="auto"/>
            </w:tcBorders>
            <w:shd w:val="clear" w:color="auto" w:fill="FFFFFF"/>
            <w:vAlign w:val="center"/>
            <w:hideMark/>
          </w:tcPr>
          <w:p w14:paraId="5344612C" w14:textId="6B888C3D" w:rsidR="00391FE9" w:rsidRPr="00853AD3" w:rsidRDefault="00391FE9" w:rsidP="00853AD3">
            <w:pPr>
              <w:jc w:val="center"/>
              <w:rPr>
                <w:szCs w:val="20"/>
                <w:lang w:eastAsia="fr-CA"/>
              </w:rPr>
            </w:pPr>
            <w:r w:rsidRPr="00853AD3">
              <w:rPr>
                <w:szCs w:val="20"/>
                <w:lang w:eastAsia="fr-CA"/>
              </w:rPr>
              <w:t>80.50</w:t>
            </w:r>
          </w:p>
        </w:tc>
      </w:tr>
      <w:tr w:rsidR="00391FE9" w:rsidRPr="00853AD3" w14:paraId="3EF792D9" w14:textId="77777777" w:rsidTr="00391FE9">
        <w:tc>
          <w:tcPr>
            <w:tcW w:w="3579" w:type="dxa"/>
            <w:gridSpan w:val="2"/>
            <w:tcBorders>
              <w:top w:val="single" w:sz="4" w:space="0" w:color="auto"/>
            </w:tcBorders>
            <w:tcMar>
              <w:top w:w="15" w:type="dxa"/>
              <w:left w:w="15" w:type="dxa"/>
              <w:bottom w:w="15" w:type="dxa"/>
              <w:right w:w="240" w:type="dxa"/>
            </w:tcMar>
            <w:vAlign w:val="center"/>
            <w:hideMark/>
          </w:tcPr>
          <w:p w14:paraId="11AB4B2B" w14:textId="77777777" w:rsidR="00391FE9" w:rsidRPr="00853AD3" w:rsidRDefault="00391FE9" w:rsidP="00853AD3">
            <w:pPr>
              <w:jc w:val="center"/>
              <w:rPr>
                <w:b/>
                <w:bCs/>
                <w:szCs w:val="20"/>
                <w:lang w:eastAsia="fr-CA"/>
              </w:rPr>
            </w:pPr>
            <w:r w:rsidRPr="00853AD3">
              <w:rPr>
                <w:b/>
                <w:bCs/>
                <w:szCs w:val="20"/>
                <w:lang w:eastAsia="fr-CA"/>
              </w:rPr>
              <w:t>Overall Rating</w:t>
            </w:r>
          </w:p>
        </w:tc>
        <w:tc>
          <w:tcPr>
            <w:tcW w:w="2243" w:type="dxa"/>
            <w:tcBorders>
              <w:top w:val="single" w:sz="4" w:space="0" w:color="auto"/>
            </w:tcBorders>
            <w:shd w:val="clear" w:color="auto" w:fill="FFFFFF"/>
            <w:vAlign w:val="center"/>
            <w:hideMark/>
          </w:tcPr>
          <w:p w14:paraId="736F7494" w14:textId="7CF58672" w:rsidR="00391FE9" w:rsidRPr="00853AD3" w:rsidRDefault="00391FE9" w:rsidP="00853AD3">
            <w:pPr>
              <w:jc w:val="center"/>
              <w:rPr>
                <w:szCs w:val="20"/>
                <w:lang w:eastAsia="fr-CA"/>
              </w:rPr>
            </w:pPr>
            <w:r w:rsidRPr="00853AD3">
              <w:rPr>
                <w:szCs w:val="20"/>
                <w:lang w:eastAsia="fr-CA"/>
              </w:rPr>
              <w:t>2st</w:t>
            </w:r>
          </w:p>
        </w:tc>
        <w:tc>
          <w:tcPr>
            <w:tcW w:w="2255" w:type="dxa"/>
            <w:tcBorders>
              <w:top w:val="single" w:sz="4" w:space="0" w:color="auto"/>
            </w:tcBorders>
            <w:shd w:val="clear" w:color="auto" w:fill="FFFFFF"/>
            <w:vAlign w:val="center"/>
            <w:hideMark/>
          </w:tcPr>
          <w:p w14:paraId="15D853CE" w14:textId="7233C94F" w:rsidR="00391FE9" w:rsidRPr="00853AD3" w:rsidRDefault="00391FE9" w:rsidP="00853AD3">
            <w:pPr>
              <w:jc w:val="center"/>
              <w:rPr>
                <w:szCs w:val="20"/>
                <w:lang w:eastAsia="fr-CA"/>
              </w:rPr>
            </w:pPr>
            <w:r w:rsidRPr="00853AD3">
              <w:rPr>
                <w:szCs w:val="20"/>
                <w:lang w:eastAsia="fr-CA"/>
              </w:rPr>
              <w:t xml:space="preserve">1st </w:t>
            </w:r>
          </w:p>
        </w:tc>
        <w:tc>
          <w:tcPr>
            <w:tcW w:w="2130" w:type="dxa"/>
            <w:tcBorders>
              <w:top w:val="single" w:sz="4" w:space="0" w:color="auto"/>
            </w:tcBorders>
            <w:shd w:val="clear" w:color="auto" w:fill="FFFFFF"/>
            <w:vAlign w:val="center"/>
            <w:hideMark/>
          </w:tcPr>
          <w:p w14:paraId="2713D5A3" w14:textId="7DB11990" w:rsidR="00391FE9" w:rsidRPr="00853AD3" w:rsidRDefault="00391FE9" w:rsidP="00391FE9">
            <w:pPr>
              <w:jc w:val="center"/>
              <w:rPr>
                <w:szCs w:val="20"/>
                <w:lang w:eastAsia="fr-CA"/>
              </w:rPr>
            </w:pPr>
            <w:r w:rsidRPr="00853AD3">
              <w:rPr>
                <w:szCs w:val="20"/>
                <w:lang w:eastAsia="fr-CA"/>
              </w:rPr>
              <w:t>3</w:t>
            </w:r>
            <w:r w:rsidRPr="00853AD3">
              <w:rPr>
                <w:szCs w:val="20"/>
                <w:vertAlign w:val="superscript"/>
                <w:lang w:eastAsia="fr-CA"/>
              </w:rPr>
              <w:t>rd</w:t>
            </w:r>
            <w:r w:rsidRPr="00853AD3">
              <w:rPr>
                <w:szCs w:val="20"/>
                <w:lang w:eastAsia="fr-CA"/>
              </w:rPr>
              <w:t xml:space="preserve"> </w:t>
            </w:r>
          </w:p>
        </w:tc>
      </w:tr>
    </w:tbl>
    <w:p w14:paraId="330024AE" w14:textId="77777777" w:rsidR="005B0CAC" w:rsidRPr="00853AD3" w:rsidRDefault="005B0CAC" w:rsidP="005B0CAC"/>
    <w:p w14:paraId="4592682B" w14:textId="77777777" w:rsidR="00391FE9" w:rsidRPr="00853AD3" w:rsidRDefault="00391FE9" w:rsidP="005B0CAC"/>
    <w:p w14:paraId="1CB315EF" w14:textId="77777777" w:rsidR="00391FE9" w:rsidRPr="00853AD3" w:rsidRDefault="00391FE9" w:rsidP="005B0CAC"/>
    <w:p w14:paraId="5873C88D" w14:textId="3CD3CCC1" w:rsidR="00391FE9" w:rsidRPr="00853AD3" w:rsidRDefault="00391FE9"/>
    <w:p w14:paraId="46465599" w14:textId="77777777" w:rsidR="007039E8" w:rsidRPr="00853AD3" w:rsidRDefault="007039E8" w:rsidP="007039E8">
      <w:pPr>
        <w:pStyle w:val="Default"/>
        <w:ind w:left="1418" w:hanging="1418"/>
        <w:rPr>
          <w:sz w:val="20"/>
          <w:szCs w:val="20"/>
        </w:rPr>
      </w:pPr>
    </w:p>
    <w:p w14:paraId="628085CC" w14:textId="360DE905" w:rsidR="007506A5" w:rsidRPr="00853AD3" w:rsidRDefault="007506A5">
      <w:pPr>
        <w:rPr>
          <w:i/>
          <w:lang w:val="en-CA"/>
        </w:rPr>
      </w:pPr>
    </w:p>
    <w:p w14:paraId="7E0F4E9C" w14:textId="77777777" w:rsidR="009E4B83" w:rsidRPr="00853AD3" w:rsidRDefault="009E4B83">
      <w:pPr>
        <w:rPr>
          <w:i/>
        </w:rPr>
      </w:pPr>
    </w:p>
    <w:p w14:paraId="20D029ED" w14:textId="77777777" w:rsidR="00893EBF" w:rsidRPr="00853AD3" w:rsidRDefault="00893EBF">
      <w:pPr>
        <w:rPr>
          <w:b/>
          <w:sz w:val="40"/>
          <w:szCs w:val="40"/>
          <w:lang w:val="en"/>
        </w:rPr>
      </w:pPr>
      <w:r w:rsidRPr="00853AD3">
        <w:rPr>
          <w:b/>
          <w:sz w:val="40"/>
          <w:szCs w:val="40"/>
          <w:lang w:val="en"/>
        </w:rPr>
        <w:br w:type="page"/>
      </w:r>
    </w:p>
    <w:p w14:paraId="7799C497" w14:textId="6919E0C1" w:rsidR="005756F7" w:rsidRPr="00853AD3" w:rsidRDefault="005756F7" w:rsidP="005756F7">
      <w:pPr>
        <w:autoSpaceDE w:val="0"/>
        <w:autoSpaceDN w:val="0"/>
        <w:adjustRightInd w:val="0"/>
        <w:jc w:val="center"/>
        <w:rPr>
          <w:b/>
          <w:bCs/>
          <w:sz w:val="40"/>
          <w:szCs w:val="40"/>
        </w:rPr>
      </w:pPr>
      <w:r w:rsidRPr="00853AD3">
        <w:rPr>
          <w:b/>
          <w:sz w:val="40"/>
          <w:szCs w:val="40"/>
          <w:lang w:val="en"/>
        </w:rPr>
        <w:lastRenderedPageBreak/>
        <w:t>Area Detection and Identification System (ADIS)</w:t>
      </w:r>
    </w:p>
    <w:p w14:paraId="6117BAC2" w14:textId="77777777" w:rsidR="005756F7" w:rsidRPr="00853AD3" w:rsidRDefault="005756F7" w:rsidP="005756F7">
      <w:pPr>
        <w:autoSpaceDE w:val="0"/>
        <w:autoSpaceDN w:val="0"/>
        <w:adjustRightInd w:val="0"/>
        <w:jc w:val="center"/>
        <w:rPr>
          <w:b/>
          <w:bCs/>
          <w:sz w:val="40"/>
          <w:szCs w:val="40"/>
        </w:rPr>
      </w:pPr>
    </w:p>
    <w:p w14:paraId="66647F83" w14:textId="77777777" w:rsidR="005756F7" w:rsidRPr="00853AD3" w:rsidRDefault="005756F7" w:rsidP="005756F7">
      <w:pPr>
        <w:autoSpaceDE w:val="0"/>
        <w:autoSpaceDN w:val="0"/>
        <w:adjustRightInd w:val="0"/>
        <w:jc w:val="center"/>
        <w:rPr>
          <w:b/>
          <w:bCs/>
          <w:sz w:val="40"/>
          <w:szCs w:val="40"/>
        </w:rPr>
      </w:pPr>
    </w:p>
    <w:p w14:paraId="387CB907" w14:textId="77777777" w:rsidR="005756F7" w:rsidRPr="00853AD3" w:rsidRDefault="005756F7" w:rsidP="005756F7">
      <w:pPr>
        <w:autoSpaceDE w:val="0"/>
        <w:autoSpaceDN w:val="0"/>
        <w:adjustRightInd w:val="0"/>
        <w:jc w:val="center"/>
        <w:rPr>
          <w:b/>
          <w:bCs/>
          <w:sz w:val="40"/>
          <w:szCs w:val="40"/>
        </w:rPr>
      </w:pPr>
    </w:p>
    <w:p w14:paraId="23D325B9" w14:textId="77777777" w:rsidR="005756F7" w:rsidRPr="00853AD3" w:rsidRDefault="005756F7" w:rsidP="005756F7">
      <w:pPr>
        <w:autoSpaceDE w:val="0"/>
        <w:autoSpaceDN w:val="0"/>
        <w:adjustRightInd w:val="0"/>
        <w:jc w:val="center"/>
        <w:rPr>
          <w:b/>
          <w:bCs/>
          <w:sz w:val="40"/>
          <w:szCs w:val="40"/>
        </w:rPr>
      </w:pPr>
      <w:r w:rsidRPr="00853AD3">
        <w:rPr>
          <w:b/>
          <w:bCs/>
          <w:sz w:val="40"/>
          <w:szCs w:val="40"/>
        </w:rPr>
        <w:t>REQUEST FOR PROPOSAL (RFP)</w:t>
      </w:r>
    </w:p>
    <w:p w14:paraId="765AFE6C" w14:textId="77777777" w:rsidR="005756F7" w:rsidRPr="00853AD3" w:rsidRDefault="005756F7" w:rsidP="005756F7">
      <w:pPr>
        <w:autoSpaceDE w:val="0"/>
        <w:autoSpaceDN w:val="0"/>
        <w:adjustRightInd w:val="0"/>
        <w:jc w:val="center"/>
        <w:rPr>
          <w:b/>
          <w:sz w:val="40"/>
          <w:szCs w:val="40"/>
          <w:lang w:val="en"/>
        </w:rPr>
      </w:pPr>
      <w:r w:rsidRPr="00853AD3">
        <w:rPr>
          <w:b/>
          <w:sz w:val="40"/>
          <w:szCs w:val="40"/>
          <w:lang w:val="en"/>
        </w:rPr>
        <w:t>W8476-18ADIS/A</w:t>
      </w:r>
    </w:p>
    <w:p w14:paraId="1BDF7BBC" w14:textId="77777777" w:rsidR="005756F7" w:rsidRPr="00853AD3" w:rsidRDefault="005756F7" w:rsidP="005756F7">
      <w:pPr>
        <w:autoSpaceDE w:val="0"/>
        <w:autoSpaceDN w:val="0"/>
        <w:adjustRightInd w:val="0"/>
        <w:jc w:val="center"/>
        <w:rPr>
          <w:b/>
          <w:bCs/>
          <w:sz w:val="40"/>
          <w:szCs w:val="40"/>
        </w:rPr>
      </w:pPr>
    </w:p>
    <w:p w14:paraId="679A9092" w14:textId="77777777" w:rsidR="005756F7" w:rsidRPr="00853AD3" w:rsidRDefault="005756F7" w:rsidP="005756F7">
      <w:pPr>
        <w:autoSpaceDE w:val="0"/>
        <w:autoSpaceDN w:val="0"/>
        <w:adjustRightInd w:val="0"/>
        <w:jc w:val="center"/>
        <w:rPr>
          <w:b/>
          <w:bCs/>
          <w:sz w:val="32"/>
          <w:szCs w:val="32"/>
        </w:rPr>
      </w:pPr>
    </w:p>
    <w:p w14:paraId="2FA91080" w14:textId="77777777" w:rsidR="005756F7" w:rsidRPr="00853AD3" w:rsidRDefault="005756F7" w:rsidP="005756F7">
      <w:pPr>
        <w:autoSpaceDE w:val="0"/>
        <w:autoSpaceDN w:val="0"/>
        <w:adjustRightInd w:val="0"/>
        <w:jc w:val="center"/>
        <w:rPr>
          <w:b/>
          <w:bCs/>
          <w:sz w:val="32"/>
          <w:szCs w:val="32"/>
        </w:rPr>
      </w:pPr>
      <w:r w:rsidRPr="00853AD3">
        <w:rPr>
          <w:b/>
          <w:bCs/>
          <w:sz w:val="32"/>
          <w:szCs w:val="32"/>
        </w:rPr>
        <w:t xml:space="preserve">VOLUME 1: </w:t>
      </w:r>
      <w:r w:rsidRPr="00853AD3">
        <w:rPr>
          <w:b/>
          <w:sz w:val="32"/>
          <w:szCs w:val="32"/>
        </w:rPr>
        <w:t>BIDDER INSTRUCTIONS AND REQUIREMENTS</w:t>
      </w:r>
    </w:p>
    <w:p w14:paraId="03EAC1B7" w14:textId="77777777" w:rsidR="005756F7" w:rsidRPr="00853AD3" w:rsidRDefault="005756F7" w:rsidP="005756F7">
      <w:pPr>
        <w:autoSpaceDE w:val="0"/>
        <w:autoSpaceDN w:val="0"/>
        <w:adjustRightInd w:val="0"/>
        <w:jc w:val="center"/>
        <w:rPr>
          <w:b/>
          <w:bCs/>
          <w:sz w:val="36"/>
          <w:szCs w:val="36"/>
        </w:rPr>
      </w:pPr>
    </w:p>
    <w:p w14:paraId="60163A55" w14:textId="77777777" w:rsidR="005756F7" w:rsidRPr="00853AD3" w:rsidRDefault="005756F7" w:rsidP="005756F7">
      <w:pPr>
        <w:autoSpaceDE w:val="0"/>
        <w:autoSpaceDN w:val="0"/>
        <w:adjustRightInd w:val="0"/>
        <w:jc w:val="center"/>
        <w:rPr>
          <w:b/>
          <w:bCs/>
          <w:sz w:val="36"/>
          <w:szCs w:val="36"/>
        </w:rPr>
      </w:pPr>
      <w:r w:rsidRPr="00853AD3">
        <w:rPr>
          <w:b/>
          <w:bCs/>
          <w:sz w:val="36"/>
          <w:szCs w:val="36"/>
        </w:rPr>
        <w:t xml:space="preserve">ATTACHMENT </w:t>
      </w:r>
      <w:r w:rsidR="00034C4B" w:rsidRPr="00853AD3">
        <w:rPr>
          <w:b/>
          <w:bCs/>
          <w:sz w:val="36"/>
          <w:szCs w:val="36"/>
        </w:rPr>
        <w:t>1</w:t>
      </w:r>
      <w:r w:rsidRPr="00853AD3">
        <w:rPr>
          <w:b/>
          <w:bCs/>
          <w:sz w:val="36"/>
          <w:szCs w:val="36"/>
        </w:rPr>
        <w:t xml:space="preserve"> to PART 4</w:t>
      </w:r>
    </w:p>
    <w:p w14:paraId="4FC8B934" w14:textId="77777777" w:rsidR="00F341B6" w:rsidRPr="00853AD3" w:rsidRDefault="00F341B6" w:rsidP="005756F7">
      <w:pPr>
        <w:autoSpaceDE w:val="0"/>
        <w:autoSpaceDN w:val="0"/>
        <w:adjustRightInd w:val="0"/>
        <w:jc w:val="center"/>
        <w:rPr>
          <w:b/>
          <w:bCs/>
          <w:sz w:val="36"/>
          <w:lang w:val="en-CA" w:eastAsia="en-CA"/>
        </w:rPr>
      </w:pPr>
    </w:p>
    <w:p w14:paraId="5CBBDD49" w14:textId="77AC4BF4" w:rsidR="005756F7" w:rsidRDefault="00C85777" w:rsidP="005756F7">
      <w:pPr>
        <w:autoSpaceDE w:val="0"/>
        <w:autoSpaceDN w:val="0"/>
        <w:adjustRightInd w:val="0"/>
        <w:jc w:val="center"/>
        <w:rPr>
          <w:b/>
          <w:bCs/>
          <w:sz w:val="36"/>
          <w:lang w:val="en-CA" w:eastAsia="en-CA"/>
        </w:rPr>
      </w:pPr>
      <w:r w:rsidRPr="00853AD3">
        <w:rPr>
          <w:b/>
          <w:bCs/>
          <w:sz w:val="36"/>
          <w:lang w:val="en-CA" w:eastAsia="en-CA"/>
        </w:rPr>
        <w:t xml:space="preserve">BID EVALUATION PLAN - </w:t>
      </w:r>
      <w:r w:rsidR="00E93504" w:rsidRPr="00853AD3">
        <w:rPr>
          <w:b/>
          <w:bCs/>
          <w:sz w:val="36"/>
          <w:lang w:val="en-CA" w:eastAsia="en-CA"/>
        </w:rPr>
        <w:t>ACQUISITION</w:t>
      </w:r>
      <w:r w:rsidR="0084058C" w:rsidRPr="00853AD3">
        <w:rPr>
          <w:b/>
          <w:bCs/>
          <w:sz w:val="36"/>
          <w:lang w:val="en-CA" w:eastAsia="en-CA"/>
        </w:rPr>
        <w:t xml:space="preserve"> AND IN-SERVICE SUPPORT </w:t>
      </w:r>
      <w:r w:rsidRPr="00853AD3">
        <w:rPr>
          <w:b/>
          <w:bCs/>
          <w:sz w:val="36"/>
          <w:lang w:val="en-CA" w:eastAsia="en-CA"/>
        </w:rPr>
        <w:t xml:space="preserve"> </w:t>
      </w:r>
    </w:p>
    <w:p w14:paraId="75340974" w14:textId="77777777" w:rsidR="00537A75" w:rsidRDefault="00537A75" w:rsidP="005756F7">
      <w:pPr>
        <w:autoSpaceDE w:val="0"/>
        <w:autoSpaceDN w:val="0"/>
        <w:adjustRightInd w:val="0"/>
        <w:jc w:val="center"/>
        <w:rPr>
          <w:b/>
          <w:bCs/>
          <w:sz w:val="36"/>
          <w:lang w:val="en-CA" w:eastAsia="en-CA"/>
        </w:rPr>
      </w:pPr>
    </w:p>
    <w:commentRangeStart w:id="63"/>
    <w:bookmarkStart w:id="64" w:name="_MON_1608630755"/>
    <w:bookmarkEnd w:id="64"/>
    <w:p w14:paraId="685BA565" w14:textId="6CEA22FB" w:rsidR="00537A75" w:rsidRPr="00853AD3" w:rsidRDefault="00C31BB4" w:rsidP="005756F7">
      <w:pPr>
        <w:autoSpaceDE w:val="0"/>
        <w:autoSpaceDN w:val="0"/>
        <w:adjustRightInd w:val="0"/>
        <w:jc w:val="center"/>
        <w:rPr>
          <w:b/>
          <w:bCs/>
          <w:sz w:val="36"/>
          <w:lang w:val="en-CA" w:eastAsia="en-CA"/>
        </w:rPr>
      </w:pPr>
      <w:r>
        <w:rPr>
          <w:b/>
          <w:bCs/>
          <w:sz w:val="36"/>
          <w:lang w:val="en-CA" w:eastAsia="en-CA"/>
        </w:rPr>
        <w:object w:dxaOrig="1551" w:dyaOrig="1004" w14:anchorId="286CA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34" o:title=""/>
          </v:shape>
          <o:OLEObject Type="Embed" ProgID="Word.Document.12" ShapeID="_x0000_i1025" DrawAspect="Icon" ObjectID="_1609058671" r:id="rId35">
            <o:FieldCodes>\s</o:FieldCodes>
          </o:OLEObject>
        </w:object>
      </w:r>
      <w:commentRangeEnd w:id="63"/>
      <w:r w:rsidR="00D04A45">
        <w:rPr>
          <w:rStyle w:val="CommentReference"/>
        </w:rPr>
        <w:commentReference w:id="63"/>
      </w:r>
      <w:bookmarkStart w:id="65" w:name="_MON_1608630818"/>
      <w:bookmarkEnd w:id="65"/>
      <w:r>
        <w:rPr>
          <w:b/>
          <w:bCs/>
          <w:sz w:val="36"/>
          <w:lang w:val="en-CA" w:eastAsia="en-CA"/>
        </w:rPr>
        <w:object w:dxaOrig="1551" w:dyaOrig="1004" w14:anchorId="1B55782B">
          <v:shape id="_x0000_i1026" type="#_x0000_t75" style="width:77.25pt;height:50.25pt" o:ole="">
            <v:imagedata r:id="rId36" o:title=""/>
          </v:shape>
          <o:OLEObject Type="Embed" ProgID="Word.Document.12" ShapeID="_x0000_i1026" DrawAspect="Icon" ObjectID="_1609058672" r:id="rId37">
            <o:FieldCodes>\s</o:FieldCodes>
          </o:OLEObject>
        </w:object>
      </w:r>
    </w:p>
    <w:p w14:paraId="2E2533CE" w14:textId="77777777" w:rsidR="00613DA2" w:rsidRPr="00853AD3" w:rsidRDefault="005756F7" w:rsidP="00613DA2">
      <w:pPr>
        <w:autoSpaceDE w:val="0"/>
        <w:autoSpaceDN w:val="0"/>
        <w:adjustRightInd w:val="0"/>
        <w:jc w:val="center"/>
        <w:rPr>
          <w:b/>
          <w:bCs/>
          <w:sz w:val="40"/>
          <w:szCs w:val="40"/>
        </w:rPr>
      </w:pPr>
      <w:r w:rsidRPr="00853AD3">
        <w:rPr>
          <w:b/>
          <w:bCs/>
          <w:sz w:val="24"/>
          <w:lang w:val="en-CA" w:eastAsia="en-CA"/>
        </w:rPr>
        <w:br w:type="page"/>
      </w:r>
      <w:r w:rsidR="00613DA2" w:rsidRPr="00853AD3">
        <w:rPr>
          <w:b/>
          <w:sz w:val="40"/>
          <w:szCs w:val="40"/>
          <w:lang w:val="en"/>
        </w:rPr>
        <w:lastRenderedPageBreak/>
        <w:t>Area Detection and Identification System (ADIS)</w:t>
      </w:r>
    </w:p>
    <w:p w14:paraId="64412A18" w14:textId="77777777" w:rsidR="00613DA2" w:rsidRPr="00853AD3" w:rsidRDefault="00613DA2" w:rsidP="00613DA2">
      <w:pPr>
        <w:autoSpaceDE w:val="0"/>
        <w:autoSpaceDN w:val="0"/>
        <w:adjustRightInd w:val="0"/>
        <w:jc w:val="center"/>
        <w:rPr>
          <w:b/>
          <w:bCs/>
          <w:sz w:val="40"/>
          <w:szCs w:val="40"/>
        </w:rPr>
      </w:pPr>
    </w:p>
    <w:p w14:paraId="0CEE2433" w14:textId="77777777" w:rsidR="00613DA2" w:rsidRPr="00853AD3" w:rsidRDefault="00613DA2" w:rsidP="00613DA2">
      <w:pPr>
        <w:autoSpaceDE w:val="0"/>
        <w:autoSpaceDN w:val="0"/>
        <w:adjustRightInd w:val="0"/>
        <w:jc w:val="center"/>
        <w:rPr>
          <w:b/>
          <w:bCs/>
          <w:sz w:val="40"/>
          <w:szCs w:val="40"/>
        </w:rPr>
      </w:pPr>
    </w:p>
    <w:p w14:paraId="5326FD8B" w14:textId="77777777" w:rsidR="00AB72B0" w:rsidRPr="00853AD3" w:rsidRDefault="00AB72B0" w:rsidP="00AB72B0">
      <w:pPr>
        <w:autoSpaceDE w:val="0"/>
        <w:autoSpaceDN w:val="0"/>
        <w:adjustRightInd w:val="0"/>
        <w:jc w:val="center"/>
        <w:rPr>
          <w:b/>
          <w:bCs/>
          <w:sz w:val="40"/>
          <w:szCs w:val="40"/>
        </w:rPr>
      </w:pPr>
    </w:p>
    <w:p w14:paraId="19D9A8A5" w14:textId="77777777" w:rsidR="00AB72B0" w:rsidRPr="00853AD3" w:rsidRDefault="00AB72B0" w:rsidP="00AB72B0">
      <w:pPr>
        <w:autoSpaceDE w:val="0"/>
        <w:autoSpaceDN w:val="0"/>
        <w:adjustRightInd w:val="0"/>
        <w:jc w:val="center"/>
        <w:rPr>
          <w:b/>
          <w:bCs/>
          <w:sz w:val="40"/>
          <w:szCs w:val="40"/>
        </w:rPr>
      </w:pPr>
      <w:r w:rsidRPr="00853AD3">
        <w:rPr>
          <w:b/>
          <w:bCs/>
          <w:sz w:val="40"/>
          <w:szCs w:val="40"/>
        </w:rPr>
        <w:t>REQUEST FOR PROPOSAL (RFP)</w:t>
      </w:r>
    </w:p>
    <w:p w14:paraId="4E27920A" w14:textId="77777777" w:rsidR="00AB72B0" w:rsidRPr="00853AD3" w:rsidRDefault="00AB72B0" w:rsidP="00AB72B0">
      <w:pPr>
        <w:autoSpaceDE w:val="0"/>
        <w:autoSpaceDN w:val="0"/>
        <w:adjustRightInd w:val="0"/>
        <w:jc w:val="center"/>
        <w:rPr>
          <w:b/>
          <w:sz w:val="40"/>
          <w:szCs w:val="40"/>
          <w:lang w:val="en"/>
        </w:rPr>
      </w:pPr>
      <w:r w:rsidRPr="00853AD3">
        <w:rPr>
          <w:b/>
          <w:sz w:val="40"/>
          <w:szCs w:val="40"/>
          <w:lang w:val="en"/>
        </w:rPr>
        <w:t>W8476-18ADIS/A</w:t>
      </w:r>
    </w:p>
    <w:p w14:paraId="5F1A6A24" w14:textId="77777777" w:rsidR="00AB72B0" w:rsidRPr="00853AD3" w:rsidRDefault="00AB72B0" w:rsidP="00AB72B0">
      <w:pPr>
        <w:autoSpaceDE w:val="0"/>
        <w:autoSpaceDN w:val="0"/>
        <w:adjustRightInd w:val="0"/>
        <w:jc w:val="center"/>
        <w:rPr>
          <w:b/>
          <w:bCs/>
          <w:sz w:val="40"/>
          <w:szCs w:val="40"/>
        </w:rPr>
      </w:pPr>
    </w:p>
    <w:p w14:paraId="1366BF1F" w14:textId="77777777" w:rsidR="00AB72B0" w:rsidRPr="00853AD3" w:rsidRDefault="00AB72B0" w:rsidP="00AB72B0">
      <w:pPr>
        <w:autoSpaceDE w:val="0"/>
        <w:autoSpaceDN w:val="0"/>
        <w:adjustRightInd w:val="0"/>
        <w:jc w:val="center"/>
        <w:rPr>
          <w:b/>
          <w:bCs/>
          <w:sz w:val="32"/>
          <w:szCs w:val="32"/>
        </w:rPr>
      </w:pPr>
    </w:p>
    <w:p w14:paraId="67BECC25" w14:textId="77777777" w:rsidR="00AB72B0" w:rsidRPr="00853AD3" w:rsidRDefault="00AB72B0" w:rsidP="00AB72B0">
      <w:pPr>
        <w:autoSpaceDE w:val="0"/>
        <w:autoSpaceDN w:val="0"/>
        <w:adjustRightInd w:val="0"/>
        <w:jc w:val="center"/>
        <w:rPr>
          <w:b/>
          <w:bCs/>
          <w:sz w:val="32"/>
          <w:szCs w:val="32"/>
        </w:rPr>
      </w:pPr>
      <w:r w:rsidRPr="00853AD3">
        <w:rPr>
          <w:b/>
          <w:bCs/>
          <w:sz w:val="32"/>
          <w:szCs w:val="32"/>
        </w:rPr>
        <w:t xml:space="preserve">VOLUME 1: </w:t>
      </w:r>
      <w:r w:rsidRPr="00853AD3">
        <w:rPr>
          <w:b/>
          <w:sz w:val="32"/>
          <w:szCs w:val="32"/>
        </w:rPr>
        <w:t>BIDDER INSTRUCTIONS AND REQUIREMENTS</w:t>
      </w:r>
    </w:p>
    <w:p w14:paraId="1DAA9703" w14:textId="77777777" w:rsidR="00AB72B0" w:rsidRPr="00853AD3" w:rsidRDefault="00AB72B0" w:rsidP="00AB72B0">
      <w:pPr>
        <w:autoSpaceDE w:val="0"/>
        <w:autoSpaceDN w:val="0"/>
        <w:adjustRightInd w:val="0"/>
        <w:jc w:val="center"/>
        <w:rPr>
          <w:b/>
          <w:bCs/>
          <w:sz w:val="36"/>
          <w:szCs w:val="36"/>
        </w:rPr>
      </w:pPr>
    </w:p>
    <w:p w14:paraId="34701353" w14:textId="0889AB3F" w:rsidR="00AB72B0" w:rsidRPr="00853AD3" w:rsidRDefault="00AB72B0" w:rsidP="00AB72B0">
      <w:pPr>
        <w:autoSpaceDE w:val="0"/>
        <w:autoSpaceDN w:val="0"/>
        <w:adjustRightInd w:val="0"/>
        <w:jc w:val="center"/>
        <w:rPr>
          <w:b/>
          <w:bCs/>
          <w:sz w:val="36"/>
          <w:szCs w:val="36"/>
        </w:rPr>
      </w:pPr>
      <w:r w:rsidRPr="00853AD3">
        <w:rPr>
          <w:b/>
          <w:bCs/>
          <w:sz w:val="36"/>
          <w:szCs w:val="36"/>
        </w:rPr>
        <w:t xml:space="preserve">ATTACHMENT </w:t>
      </w:r>
      <w:r w:rsidR="00FA4570" w:rsidRPr="00853AD3">
        <w:rPr>
          <w:b/>
          <w:bCs/>
          <w:sz w:val="36"/>
          <w:szCs w:val="36"/>
        </w:rPr>
        <w:t xml:space="preserve">2 </w:t>
      </w:r>
      <w:r w:rsidRPr="00853AD3">
        <w:rPr>
          <w:b/>
          <w:bCs/>
          <w:sz w:val="36"/>
          <w:szCs w:val="36"/>
        </w:rPr>
        <w:t>to PART 4</w:t>
      </w:r>
    </w:p>
    <w:p w14:paraId="4AA22AB2" w14:textId="77777777" w:rsidR="00F341B6" w:rsidRPr="00853AD3" w:rsidRDefault="00F341B6" w:rsidP="00AB72B0">
      <w:pPr>
        <w:jc w:val="center"/>
        <w:rPr>
          <w:b/>
          <w:bCs/>
          <w:sz w:val="36"/>
          <w:lang w:val="en-CA" w:eastAsia="en-CA"/>
        </w:rPr>
      </w:pPr>
    </w:p>
    <w:p w14:paraId="67AD7DD7" w14:textId="77777777" w:rsidR="00537A75" w:rsidRDefault="00813AF7">
      <w:pPr>
        <w:rPr>
          <w:b/>
          <w:sz w:val="36"/>
          <w:lang w:val="en-CA"/>
        </w:rPr>
      </w:pPr>
      <w:r w:rsidRPr="00853AD3">
        <w:rPr>
          <w:b/>
          <w:sz w:val="36"/>
          <w:lang w:val="en-CA"/>
        </w:rPr>
        <w:t>Industrial and Technological Benefits (ITB) and Value Proposition</w:t>
      </w:r>
      <w:r w:rsidRPr="00853AD3" w:rsidDel="00813AF7">
        <w:rPr>
          <w:b/>
          <w:sz w:val="36"/>
          <w:lang w:val="en-CA"/>
        </w:rPr>
        <w:t xml:space="preserve"> </w:t>
      </w:r>
      <w:r w:rsidR="00C85777" w:rsidRPr="00853AD3">
        <w:rPr>
          <w:b/>
          <w:sz w:val="36"/>
          <w:lang w:val="en-CA"/>
        </w:rPr>
        <w:t>– BIDDERS INSTRUCTIONS</w:t>
      </w:r>
    </w:p>
    <w:p w14:paraId="38B77E61" w14:textId="099B7B6F" w:rsidR="00992B87" w:rsidRDefault="00992B87" w:rsidP="00537A75">
      <w:pPr>
        <w:jc w:val="center"/>
        <w:rPr>
          <w:b/>
          <w:sz w:val="36"/>
        </w:rPr>
      </w:pPr>
    </w:p>
    <w:bookmarkStart w:id="66" w:name="_MON_1607947453"/>
    <w:bookmarkEnd w:id="66"/>
    <w:p w14:paraId="70607A62" w14:textId="77777777" w:rsidR="002E26D8" w:rsidRPr="002E26D8" w:rsidRDefault="00D04A45" w:rsidP="00537A75">
      <w:pPr>
        <w:jc w:val="center"/>
        <w:rPr>
          <w:b/>
          <w:sz w:val="36"/>
        </w:rPr>
      </w:pPr>
      <w:r>
        <w:rPr>
          <w:b/>
          <w:sz w:val="36"/>
        </w:rPr>
        <w:object w:dxaOrig="1551" w:dyaOrig="1004" w14:anchorId="1F7ECEF1">
          <v:shape id="_x0000_i1027" type="#_x0000_t75" style="width:77.25pt;height:50.25pt" o:ole="">
            <v:imagedata r:id="rId38" o:title=""/>
          </v:shape>
          <o:OLEObject Type="Embed" ProgID="Word.Document.12" ShapeID="_x0000_i1027" DrawAspect="Icon" ObjectID="_1609058673" r:id="rId39">
            <o:FieldCodes>\s</o:FieldCodes>
          </o:OLEObject>
        </w:object>
      </w:r>
    </w:p>
    <w:p w14:paraId="5958862A" w14:textId="77777777" w:rsidR="00537A75" w:rsidRDefault="00537A75">
      <w:pPr>
        <w:rPr>
          <w:b/>
          <w:sz w:val="40"/>
          <w:szCs w:val="40"/>
          <w:lang w:val="en"/>
        </w:rPr>
      </w:pPr>
      <w:r>
        <w:rPr>
          <w:b/>
          <w:sz w:val="40"/>
          <w:szCs w:val="40"/>
          <w:lang w:val="en"/>
        </w:rPr>
        <w:br w:type="page"/>
      </w:r>
    </w:p>
    <w:p w14:paraId="72781D76" w14:textId="47A32894" w:rsidR="00992B87" w:rsidRPr="00853AD3" w:rsidRDefault="00992B87" w:rsidP="00992B87">
      <w:pPr>
        <w:autoSpaceDE w:val="0"/>
        <w:autoSpaceDN w:val="0"/>
        <w:adjustRightInd w:val="0"/>
        <w:jc w:val="center"/>
        <w:rPr>
          <w:b/>
          <w:bCs/>
          <w:sz w:val="40"/>
          <w:szCs w:val="40"/>
        </w:rPr>
      </w:pPr>
      <w:r w:rsidRPr="00853AD3">
        <w:rPr>
          <w:b/>
          <w:sz w:val="40"/>
          <w:szCs w:val="40"/>
          <w:lang w:val="en"/>
        </w:rPr>
        <w:lastRenderedPageBreak/>
        <w:t>Area Detection and Identification System (ADIS)</w:t>
      </w:r>
    </w:p>
    <w:p w14:paraId="050F29FD" w14:textId="77777777" w:rsidR="00992B87" w:rsidRPr="00853AD3" w:rsidRDefault="00992B87" w:rsidP="00992B87">
      <w:pPr>
        <w:autoSpaceDE w:val="0"/>
        <w:autoSpaceDN w:val="0"/>
        <w:adjustRightInd w:val="0"/>
        <w:jc w:val="center"/>
        <w:rPr>
          <w:b/>
          <w:bCs/>
          <w:sz w:val="40"/>
          <w:szCs w:val="40"/>
        </w:rPr>
      </w:pPr>
    </w:p>
    <w:p w14:paraId="31CA749A" w14:textId="77777777" w:rsidR="00992B87" w:rsidRPr="00853AD3" w:rsidRDefault="00992B87" w:rsidP="00992B87">
      <w:pPr>
        <w:autoSpaceDE w:val="0"/>
        <w:autoSpaceDN w:val="0"/>
        <w:adjustRightInd w:val="0"/>
        <w:jc w:val="center"/>
        <w:rPr>
          <w:b/>
          <w:bCs/>
          <w:sz w:val="40"/>
          <w:szCs w:val="40"/>
        </w:rPr>
      </w:pPr>
    </w:p>
    <w:p w14:paraId="3EE7F96F" w14:textId="77777777" w:rsidR="00992B87" w:rsidRPr="00853AD3" w:rsidRDefault="00992B87" w:rsidP="00992B87">
      <w:pPr>
        <w:autoSpaceDE w:val="0"/>
        <w:autoSpaceDN w:val="0"/>
        <w:adjustRightInd w:val="0"/>
        <w:jc w:val="center"/>
        <w:rPr>
          <w:b/>
          <w:bCs/>
          <w:sz w:val="40"/>
          <w:szCs w:val="40"/>
        </w:rPr>
      </w:pPr>
    </w:p>
    <w:p w14:paraId="6458E7B8" w14:textId="77777777" w:rsidR="00992B87" w:rsidRPr="00853AD3" w:rsidRDefault="00992B87" w:rsidP="00992B87">
      <w:pPr>
        <w:autoSpaceDE w:val="0"/>
        <w:autoSpaceDN w:val="0"/>
        <w:adjustRightInd w:val="0"/>
        <w:jc w:val="center"/>
        <w:rPr>
          <w:b/>
          <w:bCs/>
          <w:sz w:val="40"/>
          <w:szCs w:val="40"/>
        </w:rPr>
      </w:pPr>
    </w:p>
    <w:p w14:paraId="41BE7A3A" w14:textId="77777777" w:rsidR="00992B87" w:rsidRPr="00853AD3" w:rsidRDefault="00992B87" w:rsidP="00992B87">
      <w:pPr>
        <w:autoSpaceDE w:val="0"/>
        <w:autoSpaceDN w:val="0"/>
        <w:adjustRightInd w:val="0"/>
        <w:jc w:val="center"/>
        <w:rPr>
          <w:b/>
          <w:bCs/>
          <w:sz w:val="40"/>
          <w:szCs w:val="40"/>
        </w:rPr>
      </w:pPr>
      <w:r w:rsidRPr="00853AD3">
        <w:rPr>
          <w:b/>
          <w:bCs/>
          <w:sz w:val="40"/>
          <w:szCs w:val="40"/>
        </w:rPr>
        <w:t>REQUEST FOR PROPOSAL (RFP)</w:t>
      </w:r>
    </w:p>
    <w:p w14:paraId="4363CAA0" w14:textId="77777777" w:rsidR="00992B87" w:rsidRPr="00853AD3" w:rsidRDefault="00992B87" w:rsidP="00992B87">
      <w:pPr>
        <w:autoSpaceDE w:val="0"/>
        <w:autoSpaceDN w:val="0"/>
        <w:adjustRightInd w:val="0"/>
        <w:jc w:val="center"/>
        <w:rPr>
          <w:b/>
          <w:sz w:val="40"/>
          <w:szCs w:val="40"/>
          <w:lang w:val="en"/>
        </w:rPr>
      </w:pPr>
      <w:r w:rsidRPr="00853AD3">
        <w:rPr>
          <w:b/>
          <w:sz w:val="40"/>
          <w:szCs w:val="40"/>
          <w:lang w:val="en"/>
        </w:rPr>
        <w:t>W8476-18ADIS/A</w:t>
      </w:r>
    </w:p>
    <w:p w14:paraId="666147DF" w14:textId="77777777" w:rsidR="00992B87" w:rsidRPr="00853AD3" w:rsidRDefault="00992B87" w:rsidP="00992B87">
      <w:pPr>
        <w:autoSpaceDE w:val="0"/>
        <w:autoSpaceDN w:val="0"/>
        <w:adjustRightInd w:val="0"/>
        <w:jc w:val="center"/>
        <w:rPr>
          <w:b/>
          <w:bCs/>
          <w:sz w:val="40"/>
          <w:szCs w:val="40"/>
        </w:rPr>
      </w:pPr>
    </w:p>
    <w:p w14:paraId="3D0F177E" w14:textId="77777777" w:rsidR="00992B87" w:rsidRPr="00853AD3" w:rsidRDefault="00992B87" w:rsidP="00992B87">
      <w:pPr>
        <w:autoSpaceDE w:val="0"/>
        <w:autoSpaceDN w:val="0"/>
        <w:adjustRightInd w:val="0"/>
        <w:jc w:val="center"/>
        <w:rPr>
          <w:b/>
          <w:bCs/>
          <w:sz w:val="32"/>
          <w:szCs w:val="32"/>
        </w:rPr>
      </w:pPr>
    </w:p>
    <w:p w14:paraId="070522AE" w14:textId="77777777" w:rsidR="00992B87" w:rsidRPr="00853AD3" w:rsidRDefault="00992B87" w:rsidP="00992B87">
      <w:pPr>
        <w:autoSpaceDE w:val="0"/>
        <w:autoSpaceDN w:val="0"/>
        <w:adjustRightInd w:val="0"/>
        <w:jc w:val="center"/>
        <w:rPr>
          <w:b/>
          <w:bCs/>
          <w:sz w:val="32"/>
          <w:szCs w:val="32"/>
        </w:rPr>
      </w:pPr>
      <w:r w:rsidRPr="00853AD3">
        <w:rPr>
          <w:b/>
          <w:bCs/>
          <w:sz w:val="32"/>
          <w:szCs w:val="32"/>
        </w:rPr>
        <w:t xml:space="preserve">VOLUME 1: </w:t>
      </w:r>
      <w:r w:rsidRPr="00853AD3">
        <w:rPr>
          <w:b/>
          <w:sz w:val="32"/>
          <w:szCs w:val="32"/>
        </w:rPr>
        <w:t>BIDDER INSTRUCTIONS AND REQUIREMENTS</w:t>
      </w:r>
    </w:p>
    <w:p w14:paraId="6B1021E2" w14:textId="77777777" w:rsidR="00992B87" w:rsidRPr="00853AD3" w:rsidRDefault="00992B87" w:rsidP="00992B87">
      <w:pPr>
        <w:autoSpaceDE w:val="0"/>
        <w:autoSpaceDN w:val="0"/>
        <w:adjustRightInd w:val="0"/>
        <w:jc w:val="center"/>
        <w:rPr>
          <w:b/>
          <w:bCs/>
          <w:sz w:val="36"/>
          <w:szCs w:val="36"/>
        </w:rPr>
      </w:pPr>
    </w:p>
    <w:p w14:paraId="64F0CF8A" w14:textId="34F5CA84" w:rsidR="00992B87" w:rsidRPr="00853AD3" w:rsidRDefault="00992B87" w:rsidP="00992B87">
      <w:pPr>
        <w:autoSpaceDE w:val="0"/>
        <w:autoSpaceDN w:val="0"/>
        <w:adjustRightInd w:val="0"/>
        <w:jc w:val="center"/>
        <w:rPr>
          <w:b/>
          <w:bCs/>
          <w:sz w:val="36"/>
          <w:szCs w:val="36"/>
        </w:rPr>
      </w:pPr>
      <w:r w:rsidRPr="00853AD3">
        <w:rPr>
          <w:b/>
          <w:bCs/>
          <w:sz w:val="36"/>
          <w:szCs w:val="36"/>
        </w:rPr>
        <w:t>ATTACHMENT 3 to PART 4</w:t>
      </w:r>
    </w:p>
    <w:p w14:paraId="0556C577" w14:textId="77777777" w:rsidR="00992B87" w:rsidRPr="00853AD3" w:rsidRDefault="00992B87" w:rsidP="00992B87">
      <w:pPr>
        <w:jc w:val="center"/>
        <w:rPr>
          <w:b/>
          <w:bCs/>
          <w:sz w:val="36"/>
          <w:lang w:val="en-CA" w:eastAsia="en-CA"/>
        </w:rPr>
      </w:pPr>
    </w:p>
    <w:p w14:paraId="6CE22205" w14:textId="77777777" w:rsidR="00992B87" w:rsidRPr="00853AD3" w:rsidRDefault="00992B87" w:rsidP="00992B87">
      <w:pPr>
        <w:jc w:val="center"/>
        <w:rPr>
          <w:b/>
          <w:bCs/>
          <w:sz w:val="36"/>
          <w:lang w:val="en-CA" w:eastAsia="en-CA"/>
        </w:rPr>
      </w:pPr>
    </w:p>
    <w:p w14:paraId="435F9E5A" w14:textId="77777777" w:rsidR="00537A75" w:rsidRDefault="00992B87" w:rsidP="00992B87">
      <w:pPr>
        <w:autoSpaceDE w:val="0"/>
        <w:autoSpaceDN w:val="0"/>
        <w:adjustRightInd w:val="0"/>
        <w:jc w:val="center"/>
        <w:rPr>
          <w:b/>
          <w:sz w:val="36"/>
          <w:lang w:val="en-CA"/>
        </w:rPr>
      </w:pPr>
      <w:r w:rsidRPr="00853AD3">
        <w:rPr>
          <w:b/>
          <w:sz w:val="36"/>
          <w:lang w:val="en-CA"/>
        </w:rPr>
        <w:t>Industrial and Technological Benefits (ITB) and Value Proposition</w:t>
      </w:r>
      <w:r w:rsidRPr="00853AD3" w:rsidDel="00813AF7">
        <w:rPr>
          <w:b/>
          <w:sz w:val="36"/>
          <w:lang w:val="en-CA"/>
        </w:rPr>
        <w:t xml:space="preserve"> </w:t>
      </w:r>
      <w:r w:rsidRPr="00853AD3">
        <w:rPr>
          <w:b/>
          <w:sz w:val="36"/>
          <w:lang w:val="en-CA"/>
        </w:rPr>
        <w:t>– EVALUATION PLAN</w:t>
      </w:r>
    </w:p>
    <w:bookmarkStart w:id="67" w:name="_MON_1607947504"/>
    <w:bookmarkEnd w:id="67"/>
    <w:p w14:paraId="4A91FEA2" w14:textId="553DF014" w:rsidR="00537A75" w:rsidRDefault="000C1EE8" w:rsidP="00992B87">
      <w:pPr>
        <w:autoSpaceDE w:val="0"/>
        <w:autoSpaceDN w:val="0"/>
        <w:adjustRightInd w:val="0"/>
        <w:jc w:val="center"/>
        <w:rPr>
          <w:b/>
          <w:sz w:val="36"/>
          <w:lang w:val="en-CA"/>
        </w:rPr>
      </w:pPr>
      <w:r>
        <w:rPr>
          <w:b/>
          <w:sz w:val="36"/>
          <w:lang w:val="en-CA"/>
        </w:rPr>
        <w:object w:dxaOrig="1551" w:dyaOrig="1004" w14:anchorId="2D394965">
          <v:shape id="_x0000_i1028" type="#_x0000_t75" style="width:77.25pt;height:50.25pt" o:ole="">
            <v:imagedata r:id="rId40" o:title=""/>
          </v:shape>
          <o:OLEObject Type="Embed" ProgID="Word.Document.12" ShapeID="_x0000_i1028" DrawAspect="Icon" ObjectID="_1609058674" r:id="rId41">
            <o:FieldCodes>\s</o:FieldCodes>
          </o:OLEObject>
        </w:object>
      </w:r>
    </w:p>
    <w:p w14:paraId="391EE8C0" w14:textId="77777777" w:rsidR="00537A75" w:rsidRDefault="00537A75">
      <w:pPr>
        <w:rPr>
          <w:b/>
          <w:sz w:val="36"/>
          <w:lang w:val="en-CA"/>
        </w:rPr>
      </w:pPr>
      <w:r>
        <w:rPr>
          <w:b/>
          <w:sz w:val="36"/>
          <w:lang w:val="en-CA"/>
        </w:rPr>
        <w:br w:type="page"/>
      </w:r>
    </w:p>
    <w:p w14:paraId="4D853392" w14:textId="7A9EDAF1" w:rsidR="00D12299" w:rsidRDefault="00992B87" w:rsidP="00537A75">
      <w:pPr>
        <w:autoSpaceDE w:val="0"/>
        <w:autoSpaceDN w:val="0"/>
        <w:adjustRightInd w:val="0"/>
        <w:jc w:val="center"/>
        <w:rPr>
          <w:b/>
          <w:sz w:val="40"/>
          <w:szCs w:val="40"/>
          <w:lang w:val="en"/>
        </w:rPr>
      </w:pPr>
      <w:r w:rsidRPr="00853AD3">
        <w:rPr>
          <w:b/>
          <w:sz w:val="40"/>
          <w:szCs w:val="40"/>
          <w:lang w:val="en"/>
        </w:rPr>
        <w:lastRenderedPageBreak/>
        <w:t>Area Detection and Identification System (ADIS)</w:t>
      </w:r>
    </w:p>
    <w:p w14:paraId="31A7DEAD" w14:textId="77777777" w:rsidR="00537A75" w:rsidRPr="00853AD3" w:rsidRDefault="00537A75" w:rsidP="00537A75">
      <w:pPr>
        <w:autoSpaceDE w:val="0"/>
        <w:autoSpaceDN w:val="0"/>
        <w:adjustRightInd w:val="0"/>
        <w:jc w:val="center"/>
        <w:rPr>
          <w:b/>
          <w:bCs/>
          <w:sz w:val="40"/>
          <w:szCs w:val="40"/>
        </w:rPr>
      </w:pPr>
    </w:p>
    <w:p w14:paraId="5C821FBA" w14:textId="559B9A8F" w:rsidR="00992B87" w:rsidRPr="00853AD3" w:rsidRDefault="00992B87" w:rsidP="00992B87">
      <w:pPr>
        <w:autoSpaceDE w:val="0"/>
        <w:autoSpaceDN w:val="0"/>
        <w:adjustRightInd w:val="0"/>
        <w:jc w:val="center"/>
        <w:rPr>
          <w:b/>
          <w:bCs/>
          <w:sz w:val="40"/>
          <w:szCs w:val="40"/>
        </w:rPr>
      </w:pPr>
      <w:r w:rsidRPr="00853AD3">
        <w:rPr>
          <w:b/>
          <w:bCs/>
          <w:sz w:val="40"/>
          <w:szCs w:val="40"/>
        </w:rPr>
        <w:t>REQUEST FOR PROPOSAL (RFP)</w:t>
      </w:r>
    </w:p>
    <w:p w14:paraId="0707FD9D" w14:textId="77777777" w:rsidR="00992B87" w:rsidRPr="00853AD3" w:rsidRDefault="00992B87" w:rsidP="00992B87">
      <w:pPr>
        <w:autoSpaceDE w:val="0"/>
        <w:autoSpaceDN w:val="0"/>
        <w:adjustRightInd w:val="0"/>
        <w:jc w:val="center"/>
        <w:rPr>
          <w:b/>
          <w:sz w:val="40"/>
          <w:szCs w:val="40"/>
          <w:lang w:val="en"/>
        </w:rPr>
      </w:pPr>
      <w:r w:rsidRPr="00853AD3">
        <w:rPr>
          <w:b/>
          <w:sz w:val="40"/>
          <w:szCs w:val="40"/>
          <w:lang w:val="en"/>
        </w:rPr>
        <w:t>W8476-18ADIS/A</w:t>
      </w:r>
    </w:p>
    <w:p w14:paraId="589917BF" w14:textId="77777777" w:rsidR="00992B87" w:rsidRPr="00853AD3" w:rsidRDefault="00992B87" w:rsidP="00992B87">
      <w:pPr>
        <w:autoSpaceDE w:val="0"/>
        <w:autoSpaceDN w:val="0"/>
        <w:adjustRightInd w:val="0"/>
        <w:jc w:val="center"/>
        <w:rPr>
          <w:b/>
          <w:bCs/>
          <w:sz w:val="40"/>
          <w:szCs w:val="40"/>
        </w:rPr>
      </w:pPr>
    </w:p>
    <w:p w14:paraId="0430DE92" w14:textId="77777777" w:rsidR="00992B87" w:rsidRPr="00853AD3" w:rsidRDefault="00992B87" w:rsidP="00992B87">
      <w:pPr>
        <w:autoSpaceDE w:val="0"/>
        <w:autoSpaceDN w:val="0"/>
        <w:adjustRightInd w:val="0"/>
        <w:jc w:val="center"/>
        <w:rPr>
          <w:b/>
          <w:bCs/>
          <w:sz w:val="32"/>
          <w:szCs w:val="32"/>
        </w:rPr>
      </w:pPr>
    </w:p>
    <w:p w14:paraId="61D734E5" w14:textId="77777777" w:rsidR="00992B87" w:rsidRPr="00853AD3" w:rsidRDefault="00992B87" w:rsidP="00992B87">
      <w:pPr>
        <w:autoSpaceDE w:val="0"/>
        <w:autoSpaceDN w:val="0"/>
        <w:adjustRightInd w:val="0"/>
        <w:jc w:val="center"/>
        <w:rPr>
          <w:b/>
          <w:bCs/>
          <w:sz w:val="32"/>
          <w:szCs w:val="32"/>
        </w:rPr>
      </w:pPr>
      <w:r w:rsidRPr="00853AD3">
        <w:rPr>
          <w:b/>
          <w:bCs/>
          <w:sz w:val="32"/>
          <w:szCs w:val="32"/>
        </w:rPr>
        <w:t xml:space="preserve">VOLUME 1: </w:t>
      </w:r>
      <w:r w:rsidRPr="00853AD3">
        <w:rPr>
          <w:b/>
          <w:sz w:val="32"/>
          <w:szCs w:val="32"/>
        </w:rPr>
        <w:t>BIDDER INSTRUCTIONS AND REQUIREMENTS</w:t>
      </w:r>
    </w:p>
    <w:p w14:paraId="18151554" w14:textId="77777777" w:rsidR="00992B87" w:rsidRPr="00853AD3" w:rsidRDefault="00992B87" w:rsidP="00992B87">
      <w:pPr>
        <w:autoSpaceDE w:val="0"/>
        <w:autoSpaceDN w:val="0"/>
        <w:adjustRightInd w:val="0"/>
        <w:jc w:val="center"/>
        <w:rPr>
          <w:b/>
          <w:bCs/>
          <w:sz w:val="36"/>
          <w:szCs w:val="36"/>
        </w:rPr>
      </w:pPr>
    </w:p>
    <w:p w14:paraId="7BDFECB6" w14:textId="0733EE90" w:rsidR="00992B87" w:rsidRPr="00853AD3" w:rsidRDefault="00992B87" w:rsidP="00992B87">
      <w:pPr>
        <w:autoSpaceDE w:val="0"/>
        <w:autoSpaceDN w:val="0"/>
        <w:adjustRightInd w:val="0"/>
        <w:jc w:val="center"/>
        <w:rPr>
          <w:b/>
          <w:bCs/>
          <w:sz w:val="36"/>
          <w:szCs w:val="36"/>
        </w:rPr>
      </w:pPr>
      <w:r w:rsidRPr="00853AD3">
        <w:rPr>
          <w:b/>
          <w:bCs/>
          <w:sz w:val="36"/>
          <w:szCs w:val="36"/>
        </w:rPr>
        <w:t>ATTACHMENT 4 to PART 4</w:t>
      </w:r>
    </w:p>
    <w:p w14:paraId="588900F8" w14:textId="77777777" w:rsidR="00992B87" w:rsidRPr="00853AD3" w:rsidRDefault="00992B87" w:rsidP="00992B87">
      <w:pPr>
        <w:jc w:val="center"/>
        <w:rPr>
          <w:b/>
          <w:bCs/>
          <w:sz w:val="36"/>
          <w:lang w:val="en-CA" w:eastAsia="en-CA"/>
        </w:rPr>
      </w:pPr>
    </w:p>
    <w:p w14:paraId="1AF717DE" w14:textId="77777777" w:rsidR="00992B87" w:rsidRPr="00853AD3" w:rsidRDefault="00992B87" w:rsidP="00992B87">
      <w:pPr>
        <w:jc w:val="center"/>
        <w:rPr>
          <w:b/>
          <w:bCs/>
          <w:sz w:val="36"/>
          <w:lang w:val="en-CA" w:eastAsia="en-CA"/>
        </w:rPr>
      </w:pPr>
    </w:p>
    <w:p w14:paraId="126DD513" w14:textId="115BE97E" w:rsidR="00992B87" w:rsidRDefault="00992B87" w:rsidP="00992B87">
      <w:pPr>
        <w:rPr>
          <w:b/>
          <w:sz w:val="36"/>
          <w:lang w:val="en-CA"/>
        </w:rPr>
      </w:pPr>
      <w:r w:rsidRPr="00853AD3">
        <w:rPr>
          <w:b/>
          <w:sz w:val="36"/>
          <w:lang w:val="en-CA"/>
        </w:rPr>
        <w:t>Industrial and Technological Benefits (ITB) and Value Proposition</w:t>
      </w:r>
      <w:r w:rsidRPr="00853AD3" w:rsidDel="00813AF7">
        <w:rPr>
          <w:b/>
          <w:sz w:val="36"/>
          <w:lang w:val="en-CA"/>
        </w:rPr>
        <w:t xml:space="preserve"> </w:t>
      </w:r>
      <w:r w:rsidRPr="00853AD3">
        <w:rPr>
          <w:b/>
          <w:sz w:val="36"/>
          <w:lang w:val="en-CA"/>
        </w:rPr>
        <w:t>– TERMS AND CONDITIONS</w:t>
      </w:r>
    </w:p>
    <w:bookmarkStart w:id="68" w:name="_MON_1607947554"/>
    <w:bookmarkEnd w:id="68"/>
    <w:p w14:paraId="10165E3B" w14:textId="6A461F89" w:rsidR="00537A75" w:rsidRPr="00853AD3" w:rsidRDefault="000C1EE8" w:rsidP="00537A75">
      <w:pPr>
        <w:jc w:val="center"/>
        <w:rPr>
          <w:b/>
          <w:sz w:val="36"/>
          <w:lang w:val="en-CA"/>
        </w:rPr>
      </w:pPr>
      <w:r>
        <w:rPr>
          <w:b/>
          <w:sz w:val="36"/>
          <w:lang w:val="en-CA"/>
        </w:rPr>
        <w:object w:dxaOrig="1551" w:dyaOrig="1004" w14:anchorId="43AC2B89">
          <v:shape id="_x0000_i1029" type="#_x0000_t75" style="width:77.25pt;height:50.25pt" o:ole="">
            <v:imagedata r:id="rId42" o:title=""/>
          </v:shape>
          <o:OLEObject Type="Embed" ProgID="Word.Document.12" ShapeID="_x0000_i1029" DrawAspect="Icon" ObjectID="_1609058675" r:id="rId43">
            <o:FieldCodes>\s</o:FieldCodes>
          </o:OLEObject>
        </w:object>
      </w:r>
    </w:p>
    <w:p w14:paraId="50A1A261" w14:textId="77777777" w:rsidR="00992B87" w:rsidRPr="00853AD3" w:rsidRDefault="00992B87">
      <w:pPr>
        <w:rPr>
          <w:b/>
          <w:sz w:val="36"/>
          <w:lang w:val="en-CA"/>
        </w:rPr>
      </w:pPr>
      <w:r w:rsidRPr="00853AD3">
        <w:rPr>
          <w:b/>
          <w:sz w:val="36"/>
          <w:lang w:val="en-CA"/>
        </w:rPr>
        <w:br w:type="page"/>
      </w:r>
    </w:p>
    <w:p w14:paraId="375B5D34" w14:textId="77777777" w:rsidR="00992B87" w:rsidRPr="00853AD3" w:rsidRDefault="00992B87" w:rsidP="00992B87">
      <w:pPr>
        <w:rPr>
          <w:b/>
          <w:bCs/>
          <w:sz w:val="24"/>
          <w:lang w:val="en-CA" w:eastAsia="en-CA"/>
        </w:rPr>
      </w:pPr>
    </w:p>
    <w:p w14:paraId="23B01B95" w14:textId="3A16648A" w:rsidR="00813AF7" w:rsidRPr="00853AD3" w:rsidRDefault="00813AF7"/>
    <w:p w14:paraId="29D2AE04" w14:textId="396CF2EC" w:rsidR="002F4892" w:rsidRPr="00853AD3" w:rsidRDefault="002F4892" w:rsidP="002F4892">
      <w:pPr>
        <w:autoSpaceDE w:val="0"/>
        <w:autoSpaceDN w:val="0"/>
        <w:adjustRightInd w:val="0"/>
        <w:jc w:val="center"/>
        <w:rPr>
          <w:b/>
          <w:bCs/>
          <w:sz w:val="40"/>
          <w:szCs w:val="40"/>
        </w:rPr>
      </w:pPr>
      <w:r w:rsidRPr="00853AD3">
        <w:rPr>
          <w:b/>
          <w:sz w:val="40"/>
          <w:szCs w:val="40"/>
          <w:lang w:val="en"/>
        </w:rPr>
        <w:t>Area Detection and Identification System (ADIS)</w:t>
      </w:r>
    </w:p>
    <w:p w14:paraId="126A8BC6" w14:textId="77777777" w:rsidR="002F4892" w:rsidRPr="00853AD3" w:rsidRDefault="002F4892" w:rsidP="002F4892">
      <w:pPr>
        <w:autoSpaceDE w:val="0"/>
        <w:autoSpaceDN w:val="0"/>
        <w:adjustRightInd w:val="0"/>
        <w:jc w:val="center"/>
        <w:rPr>
          <w:b/>
          <w:bCs/>
          <w:sz w:val="40"/>
          <w:szCs w:val="40"/>
        </w:rPr>
      </w:pPr>
    </w:p>
    <w:p w14:paraId="1C80E6E0" w14:textId="77777777" w:rsidR="002F4892" w:rsidRPr="00853AD3" w:rsidRDefault="002F4892" w:rsidP="002F4892">
      <w:pPr>
        <w:autoSpaceDE w:val="0"/>
        <w:autoSpaceDN w:val="0"/>
        <w:adjustRightInd w:val="0"/>
        <w:jc w:val="center"/>
        <w:rPr>
          <w:b/>
          <w:bCs/>
          <w:sz w:val="40"/>
          <w:szCs w:val="40"/>
        </w:rPr>
      </w:pPr>
    </w:p>
    <w:p w14:paraId="1825DED8" w14:textId="77777777" w:rsidR="002F4892" w:rsidRPr="00853AD3" w:rsidRDefault="002F4892" w:rsidP="002F4892">
      <w:pPr>
        <w:autoSpaceDE w:val="0"/>
        <w:autoSpaceDN w:val="0"/>
        <w:adjustRightInd w:val="0"/>
        <w:jc w:val="center"/>
        <w:rPr>
          <w:b/>
          <w:bCs/>
          <w:sz w:val="40"/>
          <w:szCs w:val="40"/>
        </w:rPr>
      </w:pPr>
    </w:p>
    <w:p w14:paraId="7FE2B22C" w14:textId="77777777" w:rsidR="002F4892" w:rsidRPr="00853AD3" w:rsidRDefault="002F4892" w:rsidP="002F4892">
      <w:pPr>
        <w:autoSpaceDE w:val="0"/>
        <w:autoSpaceDN w:val="0"/>
        <w:adjustRightInd w:val="0"/>
        <w:jc w:val="center"/>
        <w:rPr>
          <w:b/>
          <w:bCs/>
          <w:sz w:val="40"/>
          <w:szCs w:val="40"/>
        </w:rPr>
      </w:pPr>
      <w:r w:rsidRPr="00853AD3">
        <w:rPr>
          <w:b/>
          <w:bCs/>
          <w:sz w:val="40"/>
          <w:szCs w:val="40"/>
        </w:rPr>
        <w:t>REQUEST FOR PROPOSAL (RFP)</w:t>
      </w:r>
    </w:p>
    <w:p w14:paraId="36DA3A8B" w14:textId="77777777" w:rsidR="002F4892" w:rsidRPr="00853AD3" w:rsidRDefault="002F4892" w:rsidP="002F4892">
      <w:pPr>
        <w:autoSpaceDE w:val="0"/>
        <w:autoSpaceDN w:val="0"/>
        <w:adjustRightInd w:val="0"/>
        <w:jc w:val="center"/>
        <w:rPr>
          <w:b/>
          <w:sz w:val="40"/>
          <w:szCs w:val="40"/>
          <w:lang w:val="en"/>
        </w:rPr>
      </w:pPr>
      <w:r w:rsidRPr="00853AD3">
        <w:rPr>
          <w:b/>
          <w:sz w:val="40"/>
          <w:szCs w:val="40"/>
          <w:lang w:val="en"/>
        </w:rPr>
        <w:t>W8476-18ADIS/A</w:t>
      </w:r>
    </w:p>
    <w:p w14:paraId="6D04CA60" w14:textId="77777777" w:rsidR="002F4892" w:rsidRPr="00853AD3" w:rsidRDefault="002F4892" w:rsidP="002F4892">
      <w:pPr>
        <w:autoSpaceDE w:val="0"/>
        <w:autoSpaceDN w:val="0"/>
        <w:adjustRightInd w:val="0"/>
        <w:jc w:val="center"/>
        <w:rPr>
          <w:b/>
          <w:bCs/>
          <w:sz w:val="40"/>
          <w:szCs w:val="40"/>
        </w:rPr>
      </w:pPr>
    </w:p>
    <w:p w14:paraId="3D6CF608" w14:textId="77777777" w:rsidR="00454A4D" w:rsidRPr="00853AD3" w:rsidRDefault="00454A4D" w:rsidP="002F4892">
      <w:pPr>
        <w:autoSpaceDE w:val="0"/>
        <w:autoSpaceDN w:val="0"/>
        <w:adjustRightInd w:val="0"/>
        <w:jc w:val="center"/>
        <w:rPr>
          <w:b/>
          <w:bCs/>
          <w:sz w:val="40"/>
          <w:szCs w:val="40"/>
        </w:rPr>
      </w:pPr>
    </w:p>
    <w:p w14:paraId="6BD4A395" w14:textId="77777777" w:rsidR="002F4892" w:rsidRPr="00853AD3" w:rsidRDefault="002F4892" w:rsidP="002F4892">
      <w:pPr>
        <w:autoSpaceDE w:val="0"/>
        <w:autoSpaceDN w:val="0"/>
        <w:adjustRightInd w:val="0"/>
        <w:jc w:val="center"/>
        <w:rPr>
          <w:b/>
          <w:bCs/>
          <w:sz w:val="32"/>
          <w:szCs w:val="32"/>
        </w:rPr>
      </w:pPr>
    </w:p>
    <w:p w14:paraId="57947BBF" w14:textId="77777777" w:rsidR="002F4892" w:rsidRPr="00853AD3" w:rsidRDefault="002F4892" w:rsidP="002F4892">
      <w:pPr>
        <w:autoSpaceDE w:val="0"/>
        <w:autoSpaceDN w:val="0"/>
        <w:adjustRightInd w:val="0"/>
        <w:jc w:val="center"/>
        <w:rPr>
          <w:b/>
          <w:bCs/>
          <w:sz w:val="32"/>
          <w:szCs w:val="32"/>
        </w:rPr>
      </w:pPr>
      <w:r w:rsidRPr="00853AD3">
        <w:rPr>
          <w:b/>
          <w:bCs/>
          <w:sz w:val="32"/>
          <w:szCs w:val="32"/>
        </w:rPr>
        <w:t xml:space="preserve">VOLUME 1: </w:t>
      </w:r>
      <w:r w:rsidRPr="00853AD3">
        <w:rPr>
          <w:b/>
          <w:sz w:val="32"/>
          <w:szCs w:val="32"/>
        </w:rPr>
        <w:t>BIDDER INSTRUCTIONS AND REQUIREMENTS</w:t>
      </w:r>
    </w:p>
    <w:p w14:paraId="765C2886" w14:textId="77777777" w:rsidR="002F4892" w:rsidRPr="00853AD3" w:rsidRDefault="002F4892" w:rsidP="002F4892">
      <w:pPr>
        <w:autoSpaceDE w:val="0"/>
        <w:autoSpaceDN w:val="0"/>
        <w:adjustRightInd w:val="0"/>
        <w:jc w:val="center"/>
        <w:rPr>
          <w:b/>
          <w:bCs/>
          <w:sz w:val="32"/>
          <w:szCs w:val="32"/>
        </w:rPr>
      </w:pPr>
    </w:p>
    <w:p w14:paraId="488B8A3A" w14:textId="77777777" w:rsidR="002F4892" w:rsidRPr="00853AD3" w:rsidRDefault="002F4892" w:rsidP="002F4892">
      <w:pPr>
        <w:autoSpaceDE w:val="0"/>
        <w:autoSpaceDN w:val="0"/>
        <w:adjustRightInd w:val="0"/>
        <w:jc w:val="center"/>
        <w:rPr>
          <w:b/>
          <w:bCs/>
          <w:sz w:val="32"/>
          <w:szCs w:val="32"/>
        </w:rPr>
      </w:pPr>
      <w:r w:rsidRPr="00853AD3">
        <w:rPr>
          <w:b/>
          <w:bCs/>
          <w:sz w:val="32"/>
          <w:szCs w:val="32"/>
        </w:rPr>
        <w:t>PART 5</w:t>
      </w:r>
      <w:r w:rsidR="003E540D" w:rsidRPr="00853AD3">
        <w:rPr>
          <w:b/>
          <w:bCs/>
          <w:sz w:val="32"/>
          <w:szCs w:val="32"/>
        </w:rPr>
        <w:t xml:space="preserve"> - </w:t>
      </w:r>
      <w:r w:rsidR="003E540D" w:rsidRPr="00853AD3">
        <w:rPr>
          <w:b/>
          <w:sz w:val="32"/>
          <w:szCs w:val="32"/>
        </w:rPr>
        <w:t>CERTIFICATIONS AND ADDITIONAL INFORMATION</w:t>
      </w:r>
    </w:p>
    <w:p w14:paraId="2C429C20" w14:textId="77777777" w:rsidR="002F4892" w:rsidRPr="00853AD3" w:rsidRDefault="002F4892" w:rsidP="002F4892">
      <w:pPr>
        <w:autoSpaceDE w:val="0"/>
        <w:autoSpaceDN w:val="0"/>
        <w:adjustRightInd w:val="0"/>
        <w:jc w:val="center"/>
        <w:rPr>
          <w:b/>
          <w:bCs/>
          <w:sz w:val="36"/>
          <w:szCs w:val="36"/>
        </w:rPr>
      </w:pPr>
    </w:p>
    <w:p w14:paraId="126C554A" w14:textId="77777777" w:rsidR="009A6746" w:rsidRPr="00853AD3" w:rsidRDefault="009A6746">
      <w:pPr>
        <w:rPr>
          <w:color w:val="000000"/>
          <w:sz w:val="24"/>
          <w:lang w:eastAsia="en-CA"/>
        </w:rPr>
      </w:pPr>
    </w:p>
    <w:p w14:paraId="6110AD4E" w14:textId="77777777" w:rsidR="002F4892" w:rsidRPr="00853AD3" w:rsidRDefault="002F4892">
      <w:pPr>
        <w:rPr>
          <w:b/>
          <w:bCs/>
          <w:kern w:val="36"/>
          <w:szCs w:val="20"/>
          <w:lang w:val="en-CA" w:eastAsia="en-CA"/>
        </w:rPr>
      </w:pPr>
      <w:r w:rsidRPr="00853AD3">
        <w:br w:type="page"/>
      </w:r>
    </w:p>
    <w:p w14:paraId="57D576BB" w14:textId="77777777" w:rsidR="00C711A5" w:rsidRPr="00853AD3" w:rsidRDefault="00C711A5" w:rsidP="000E78C8">
      <w:pPr>
        <w:pStyle w:val="TemplateHeading1"/>
      </w:pPr>
      <w:bookmarkStart w:id="69" w:name="_Toc534888703"/>
      <w:r w:rsidRPr="00853AD3">
        <w:lastRenderedPageBreak/>
        <w:t xml:space="preserve">PART </w:t>
      </w:r>
      <w:r w:rsidR="009A6746" w:rsidRPr="00853AD3">
        <w:t>5</w:t>
      </w:r>
      <w:r w:rsidRPr="00853AD3">
        <w:t xml:space="preserve"> – CERTIFICATIONS </w:t>
      </w:r>
      <w:r w:rsidR="003843FB" w:rsidRPr="00853AD3">
        <w:t>AND ADDITIONAL INFORMATION</w:t>
      </w:r>
      <w:bookmarkEnd w:id="69"/>
    </w:p>
    <w:p w14:paraId="3338C544" w14:textId="77777777" w:rsidR="00C711A5" w:rsidRPr="00853AD3" w:rsidRDefault="00C711A5" w:rsidP="00C711A5">
      <w:pPr>
        <w:pStyle w:val="DefaultText"/>
        <w:rPr>
          <w:rFonts w:cs="Arial"/>
          <w:lang w:val="en-CA"/>
        </w:rPr>
      </w:pPr>
      <w:r w:rsidRPr="00853AD3">
        <w:rPr>
          <w:rFonts w:cs="Arial"/>
          <w:lang w:val="en-CA"/>
        </w:rPr>
        <w:t xml:space="preserve">Bidders must provide the required certifications and additional information to be awarded a contract. </w:t>
      </w:r>
    </w:p>
    <w:p w14:paraId="23F499AC" w14:textId="77777777" w:rsidR="00C711A5" w:rsidRPr="00853AD3" w:rsidRDefault="00C711A5" w:rsidP="00C711A5">
      <w:pPr>
        <w:pStyle w:val="DefaultText"/>
        <w:rPr>
          <w:rFonts w:cs="Arial"/>
          <w:lang w:val="en-CA"/>
        </w:rPr>
      </w:pPr>
    </w:p>
    <w:p w14:paraId="79B81866" w14:textId="77777777" w:rsidR="00C711A5" w:rsidRPr="00853AD3" w:rsidRDefault="00C711A5" w:rsidP="00C711A5">
      <w:pPr>
        <w:pStyle w:val="DefaultText"/>
        <w:rPr>
          <w:rFonts w:cs="Arial"/>
          <w:lang w:val="en-CA"/>
        </w:rPr>
      </w:pPr>
      <w:r w:rsidRPr="00853AD3">
        <w:rPr>
          <w:rFonts w:cs="Arial"/>
          <w:lang w:val="en-CA"/>
        </w:rPr>
        <w:t>The certifications provided by Bidders to Canada are subject to verification by Canada at all times. Unless specified otherwise, Canada will declare a bid non-responsive, or will declare a contractor in default if any certification made by the Bidder is found to be untrue, whether made knowingly or unknowingly, during the bid evaluation period or during the contract period.</w:t>
      </w:r>
    </w:p>
    <w:p w14:paraId="268CF4BF" w14:textId="77777777" w:rsidR="00C711A5" w:rsidRPr="00853AD3" w:rsidRDefault="00C711A5" w:rsidP="00C711A5">
      <w:pPr>
        <w:pStyle w:val="DefaultText"/>
        <w:rPr>
          <w:rFonts w:cs="Arial"/>
          <w:lang w:val="en-CA"/>
        </w:rPr>
      </w:pPr>
    </w:p>
    <w:p w14:paraId="08960840" w14:textId="77777777" w:rsidR="00C711A5" w:rsidRPr="00853AD3" w:rsidRDefault="00C711A5" w:rsidP="00C711A5">
      <w:pPr>
        <w:pStyle w:val="DefaultText"/>
        <w:rPr>
          <w:rFonts w:cs="Arial"/>
          <w:lang w:val="en-CA"/>
        </w:rPr>
      </w:pPr>
      <w:r w:rsidRPr="00853AD3">
        <w:rPr>
          <w:rFonts w:cs="Arial"/>
          <w:lang w:val="en-CA"/>
        </w:rPr>
        <w:t>The Contracting Authority will have the right to ask for additional information to verify the Bidder’s certifications. Failure to comply and to cooperate with any request or requirement imposed by the Contracting Authority will render the bid non-responsive or constitute a default under the Contract.</w:t>
      </w:r>
    </w:p>
    <w:p w14:paraId="7EC72FF3" w14:textId="77777777" w:rsidR="003843FB" w:rsidRPr="00853AD3" w:rsidRDefault="003843FB" w:rsidP="003843FB">
      <w:pPr>
        <w:pStyle w:val="TemplateHeading2"/>
        <w:ind w:left="720" w:hanging="720"/>
      </w:pPr>
      <w:bookmarkStart w:id="70" w:name="_Toc452466125"/>
      <w:bookmarkStart w:id="71" w:name="_Toc534888704"/>
      <w:r w:rsidRPr="00853AD3">
        <w:t>5.</w:t>
      </w:r>
      <w:r w:rsidR="00F67A48" w:rsidRPr="00853AD3">
        <w:t>1</w:t>
      </w:r>
      <w:r w:rsidRPr="00853AD3">
        <w:tab/>
        <w:t xml:space="preserve">Certifications </w:t>
      </w:r>
      <w:r w:rsidR="000F7EFE" w:rsidRPr="00853AD3">
        <w:t>required</w:t>
      </w:r>
      <w:r w:rsidRPr="00853AD3">
        <w:t xml:space="preserve"> with the bid</w:t>
      </w:r>
      <w:bookmarkEnd w:id="70"/>
      <w:bookmarkEnd w:id="71"/>
    </w:p>
    <w:p w14:paraId="3A878007" w14:textId="77777777" w:rsidR="003843FB" w:rsidRPr="00853AD3" w:rsidRDefault="003843FB" w:rsidP="003843FB">
      <w:pPr>
        <w:pStyle w:val="DefaultText"/>
        <w:keepNext/>
        <w:rPr>
          <w:lang w:val="en-CA"/>
        </w:rPr>
      </w:pPr>
    </w:p>
    <w:p w14:paraId="7B476508" w14:textId="77777777" w:rsidR="003843FB" w:rsidRPr="00853AD3" w:rsidRDefault="003843FB" w:rsidP="003843FB">
      <w:pPr>
        <w:pStyle w:val="DefaultText"/>
        <w:rPr>
          <w:rFonts w:cs="Arial"/>
          <w:lang w:val="en-CA"/>
        </w:rPr>
      </w:pPr>
      <w:r w:rsidRPr="00853AD3">
        <w:rPr>
          <w:lang w:val="en-CA"/>
        </w:rPr>
        <w:t>Bidders must submit the following duly completed cert</w:t>
      </w:r>
      <w:r w:rsidR="00AB72B0" w:rsidRPr="00853AD3">
        <w:rPr>
          <w:lang w:val="en-CA"/>
        </w:rPr>
        <w:t>ifications as part of their bid:</w:t>
      </w:r>
    </w:p>
    <w:p w14:paraId="7CFBD199" w14:textId="77777777" w:rsidR="003843FB" w:rsidRPr="00853AD3" w:rsidRDefault="003843FB" w:rsidP="003843FB">
      <w:pPr>
        <w:pStyle w:val="DefaultText"/>
        <w:ind w:left="720" w:hanging="720"/>
        <w:rPr>
          <w:rFonts w:cs="Arial"/>
          <w:lang w:val="en-CA"/>
        </w:rPr>
      </w:pPr>
    </w:p>
    <w:p w14:paraId="63A4D7C9" w14:textId="77777777" w:rsidR="003843FB" w:rsidRPr="00853AD3" w:rsidRDefault="003843FB" w:rsidP="003843FB">
      <w:pPr>
        <w:pStyle w:val="DefaultText"/>
        <w:keepNext/>
        <w:ind w:left="720" w:hanging="720"/>
        <w:rPr>
          <w:rFonts w:cs="Arial"/>
          <w:b/>
          <w:lang w:val="en-CA"/>
        </w:rPr>
      </w:pPr>
      <w:r w:rsidRPr="00853AD3">
        <w:rPr>
          <w:rFonts w:cs="Arial"/>
          <w:b/>
          <w:lang w:val="en-CA"/>
        </w:rPr>
        <w:t>5.</w:t>
      </w:r>
      <w:r w:rsidR="00F67A48" w:rsidRPr="00853AD3">
        <w:rPr>
          <w:rFonts w:cs="Arial"/>
          <w:b/>
          <w:lang w:val="en-CA"/>
        </w:rPr>
        <w:t>1</w:t>
      </w:r>
      <w:r w:rsidRPr="00853AD3">
        <w:rPr>
          <w:rFonts w:cs="Arial"/>
          <w:b/>
          <w:lang w:val="en-CA"/>
        </w:rPr>
        <w:t>.1</w:t>
      </w:r>
      <w:r w:rsidRPr="00853AD3">
        <w:rPr>
          <w:rFonts w:cs="Arial"/>
          <w:b/>
          <w:lang w:val="en-CA"/>
        </w:rPr>
        <w:tab/>
        <w:t xml:space="preserve">Declaration of Convicted Offences </w:t>
      </w:r>
    </w:p>
    <w:p w14:paraId="45F727F0" w14:textId="77777777" w:rsidR="003843FB" w:rsidRPr="00853AD3" w:rsidRDefault="003843FB" w:rsidP="003843FB">
      <w:pPr>
        <w:pStyle w:val="DefaultText"/>
        <w:keepNext/>
        <w:ind w:left="720" w:hanging="720"/>
        <w:rPr>
          <w:rFonts w:cs="Arial"/>
          <w:b/>
          <w:lang w:val="en-CA"/>
        </w:rPr>
      </w:pPr>
    </w:p>
    <w:p w14:paraId="35C40DEF" w14:textId="77777777" w:rsidR="003843FB" w:rsidRPr="00853AD3" w:rsidRDefault="003843FB" w:rsidP="003843FB">
      <w:pPr>
        <w:pStyle w:val="DefaultText"/>
        <w:rPr>
          <w:rFonts w:cs="Arial"/>
          <w:lang w:val="en-CA"/>
        </w:rPr>
      </w:pPr>
      <w:r w:rsidRPr="00853AD3">
        <w:rPr>
          <w:rFonts w:cs="Arial"/>
          <w:lang w:val="en-CA"/>
        </w:rPr>
        <w:t xml:space="preserve">As applicable, pursuant to subsection Declaration of Convicted Offences of section 01 of the Standard Instructions, the Bidder must provide with its bid, a completed </w:t>
      </w:r>
      <w:hyperlink r:id="rId44" w:history="1">
        <w:r w:rsidRPr="00853AD3">
          <w:rPr>
            <w:rStyle w:val="Hyperlink"/>
            <w:rFonts w:cs="Arial"/>
            <w:lang w:val="en-CA"/>
          </w:rPr>
          <w:t>Declaration Form</w:t>
        </w:r>
      </w:hyperlink>
      <w:r w:rsidRPr="00853AD3">
        <w:t xml:space="preserve"> (http://www.tpsgc-pwgsc.gc.ca/ci-if/formulaire-form-eng.html)</w:t>
      </w:r>
      <w:r w:rsidRPr="00853AD3">
        <w:rPr>
          <w:rFonts w:cs="Arial"/>
          <w:lang w:val="en-CA"/>
        </w:rPr>
        <w:t>, to be given further consideration in the procurement process.</w:t>
      </w:r>
    </w:p>
    <w:p w14:paraId="3D576B4E" w14:textId="77777777" w:rsidR="003843FB" w:rsidRPr="00853AD3" w:rsidRDefault="003843FB" w:rsidP="003843FB">
      <w:pPr>
        <w:pStyle w:val="DefaultText"/>
        <w:rPr>
          <w:rFonts w:cs="Arial"/>
          <w:lang w:val="en-CA"/>
        </w:rPr>
      </w:pPr>
    </w:p>
    <w:p w14:paraId="3C1BE220" w14:textId="77777777" w:rsidR="00B842D9" w:rsidRPr="00853AD3" w:rsidRDefault="000F7EFE" w:rsidP="000F7EFE">
      <w:pPr>
        <w:pStyle w:val="TemplateHeading2"/>
      </w:pPr>
      <w:bookmarkStart w:id="72" w:name="_Toc534888705"/>
      <w:r w:rsidRPr="00853AD3">
        <w:t>5.2</w:t>
      </w:r>
      <w:r w:rsidRPr="00853AD3">
        <w:tab/>
      </w:r>
      <w:r w:rsidRPr="00853AD3">
        <w:tab/>
      </w:r>
      <w:r w:rsidR="00B842D9" w:rsidRPr="00853AD3">
        <w:t>Certifications Required Precedent to Contract Award</w:t>
      </w:r>
      <w:bookmarkEnd w:id="72"/>
      <w:r w:rsidR="00B842D9" w:rsidRPr="00853AD3">
        <w:t xml:space="preserve"> </w:t>
      </w:r>
    </w:p>
    <w:p w14:paraId="14BEB9D9" w14:textId="77777777" w:rsidR="000F7EFE" w:rsidRPr="00853AD3" w:rsidRDefault="000F7EFE" w:rsidP="003843FB">
      <w:pPr>
        <w:pStyle w:val="DefaultText"/>
        <w:ind w:left="1065"/>
        <w:rPr>
          <w:lang w:val="en-CA"/>
        </w:rPr>
      </w:pPr>
    </w:p>
    <w:p w14:paraId="73EC7399" w14:textId="01A0E286" w:rsidR="003843FB" w:rsidRPr="00853AD3" w:rsidRDefault="003843FB" w:rsidP="000F7EFE">
      <w:pPr>
        <w:pStyle w:val="DefaultText"/>
        <w:rPr>
          <w:rFonts w:cs="Arial"/>
          <w:b/>
          <w:bCs/>
          <w:i/>
          <w:iCs/>
          <w:color w:val="0000FF"/>
          <w:lang w:val="en-CA"/>
        </w:rPr>
      </w:pPr>
      <w:r w:rsidRPr="00853AD3">
        <w:rPr>
          <w:lang w:val="en-CA"/>
        </w:rPr>
        <w:t xml:space="preserve">The certifications and additional information listed below and in </w:t>
      </w:r>
      <w:r w:rsidR="00AB72B0" w:rsidRPr="00853AD3">
        <w:rPr>
          <w:b/>
          <w:lang w:val="en-CA"/>
        </w:rPr>
        <w:t xml:space="preserve">Attachment 1 </w:t>
      </w:r>
      <w:r w:rsidR="00D75372" w:rsidRPr="00853AD3">
        <w:rPr>
          <w:b/>
          <w:lang w:val="en-CA"/>
        </w:rPr>
        <w:t xml:space="preserve">to Part 5 </w:t>
      </w:r>
      <w:r w:rsidR="00AB72B0" w:rsidRPr="00853AD3">
        <w:rPr>
          <w:b/>
          <w:lang w:val="en-CA"/>
        </w:rPr>
        <w:t xml:space="preserve">- </w:t>
      </w:r>
      <w:r w:rsidRPr="00853AD3">
        <w:rPr>
          <w:lang w:val="en-CA"/>
        </w:rPr>
        <w:t>Certifications Precedent to Contract Award, should be submitted with the bid but may be submitted afterwards. If any of these required certifications or additional information is not completed and submitted as requested, the Contracting Authority will inform the Bidder of a time frame within which to provide the information. Failure to provide the certifications or the additional information listed below within the time frame specified will render the bid non-responsive</w:t>
      </w:r>
      <w:r w:rsidRPr="00853AD3">
        <w:rPr>
          <w:rFonts w:cs="Arial"/>
          <w:lang w:val="en-CA"/>
        </w:rPr>
        <w:t>.</w:t>
      </w:r>
    </w:p>
    <w:p w14:paraId="511BB682" w14:textId="77777777" w:rsidR="00B842D9" w:rsidRPr="00853AD3" w:rsidRDefault="00B842D9" w:rsidP="00B842D9">
      <w:pPr>
        <w:autoSpaceDE w:val="0"/>
        <w:autoSpaceDN w:val="0"/>
        <w:adjustRightInd w:val="0"/>
        <w:rPr>
          <w:szCs w:val="20"/>
        </w:rPr>
      </w:pPr>
    </w:p>
    <w:p w14:paraId="2F3571DE" w14:textId="77777777" w:rsidR="00B842D9" w:rsidRPr="00853AD3" w:rsidRDefault="000F7EFE" w:rsidP="00914771">
      <w:pPr>
        <w:autoSpaceDE w:val="0"/>
        <w:autoSpaceDN w:val="0"/>
        <w:adjustRightInd w:val="0"/>
        <w:rPr>
          <w:b/>
          <w:szCs w:val="20"/>
        </w:rPr>
      </w:pPr>
      <w:r w:rsidRPr="00853AD3">
        <w:rPr>
          <w:b/>
          <w:szCs w:val="20"/>
        </w:rPr>
        <w:t>5.2.1</w:t>
      </w:r>
      <w:r w:rsidR="00B842D9" w:rsidRPr="00853AD3">
        <w:rPr>
          <w:b/>
          <w:szCs w:val="20"/>
        </w:rPr>
        <w:t xml:space="preserve"> </w:t>
      </w:r>
      <w:r w:rsidR="00B842D9" w:rsidRPr="00853AD3">
        <w:rPr>
          <w:b/>
          <w:szCs w:val="20"/>
        </w:rPr>
        <w:tab/>
        <w:t>Integrity Provisions – Associated Information</w:t>
      </w:r>
    </w:p>
    <w:p w14:paraId="305E26EB" w14:textId="77777777" w:rsidR="00B842D9" w:rsidRPr="00853AD3" w:rsidRDefault="00B842D9" w:rsidP="00A81FD5">
      <w:pPr>
        <w:autoSpaceDE w:val="0"/>
        <w:autoSpaceDN w:val="0"/>
        <w:adjustRightInd w:val="0"/>
        <w:ind w:left="568"/>
        <w:rPr>
          <w:szCs w:val="20"/>
        </w:rPr>
      </w:pPr>
    </w:p>
    <w:p w14:paraId="2707D3F9" w14:textId="693AD4DB" w:rsidR="00B842D9" w:rsidRPr="00853AD3" w:rsidRDefault="00B842D9" w:rsidP="00914771">
      <w:pPr>
        <w:pStyle w:val="DefaultText"/>
        <w:tabs>
          <w:tab w:val="left" w:pos="0"/>
          <w:tab w:val="left" w:pos="720"/>
          <w:tab w:val="left" w:pos="2880"/>
          <w:tab w:val="left" w:pos="3600"/>
          <w:tab w:val="left" w:pos="4320"/>
          <w:tab w:val="left" w:pos="5040"/>
          <w:tab w:val="left" w:pos="5760"/>
          <w:tab w:val="left" w:pos="6480"/>
          <w:tab w:val="left" w:pos="7200"/>
        </w:tabs>
        <w:rPr>
          <w:rFonts w:cs="Arial"/>
        </w:rPr>
      </w:pPr>
      <w:r w:rsidRPr="00853AD3">
        <w:rPr>
          <w:rFonts w:cs="Arial"/>
        </w:rPr>
        <w:t xml:space="preserve">By submitting a bid, the Bidder certifies that the Bidder and its Affiliates are in compliance with the provisions as stated in Section 01 Integrity Provisions - Bid of Standard Instructions </w:t>
      </w:r>
      <w:hyperlink r:id="rId45" w:history="1">
        <w:r w:rsidRPr="00853AD3">
          <w:rPr>
            <w:rStyle w:val="AnchorA"/>
          </w:rPr>
          <w:t>2003</w:t>
        </w:r>
      </w:hyperlink>
      <w:r w:rsidRPr="00853AD3">
        <w:rPr>
          <w:rFonts w:cs="Arial"/>
        </w:rPr>
        <w:t xml:space="preserve">.  The associated information required within the Integrity Provisions will assist Canada in confirming that the certifications are true. </w:t>
      </w:r>
    </w:p>
    <w:p w14:paraId="725BBFAF" w14:textId="77777777" w:rsidR="00B842D9" w:rsidRPr="00853AD3" w:rsidRDefault="00B842D9" w:rsidP="00B842D9">
      <w:pPr>
        <w:autoSpaceDE w:val="0"/>
        <w:autoSpaceDN w:val="0"/>
        <w:adjustRightInd w:val="0"/>
        <w:rPr>
          <w:szCs w:val="20"/>
        </w:rPr>
      </w:pPr>
    </w:p>
    <w:p w14:paraId="44D5A0AC" w14:textId="77777777" w:rsidR="00B842D9" w:rsidRPr="00853AD3" w:rsidRDefault="000F7EFE" w:rsidP="00914771">
      <w:pPr>
        <w:pStyle w:val="DefaultText"/>
        <w:rPr>
          <w:rFonts w:cs="Arial"/>
          <w:b/>
          <w:bCs/>
        </w:rPr>
      </w:pPr>
      <w:r w:rsidRPr="00853AD3">
        <w:rPr>
          <w:rFonts w:cs="Arial"/>
          <w:b/>
          <w:bCs/>
        </w:rPr>
        <w:t>5.2.2</w:t>
      </w:r>
      <w:r w:rsidR="00B842D9" w:rsidRPr="00853AD3">
        <w:rPr>
          <w:rFonts w:cs="Arial"/>
          <w:b/>
          <w:bCs/>
        </w:rPr>
        <w:t xml:space="preserve"> </w:t>
      </w:r>
      <w:r w:rsidR="00A81FD5" w:rsidRPr="00853AD3">
        <w:rPr>
          <w:rFonts w:cs="Arial"/>
          <w:b/>
          <w:bCs/>
        </w:rPr>
        <w:tab/>
      </w:r>
      <w:r w:rsidR="00B842D9" w:rsidRPr="00853AD3">
        <w:rPr>
          <w:rFonts w:cs="Arial"/>
          <w:b/>
          <w:bCs/>
        </w:rPr>
        <w:t>Federal Contractors Program for Employment Equity - Bid Certification</w:t>
      </w:r>
    </w:p>
    <w:p w14:paraId="5281C950" w14:textId="77777777" w:rsidR="00B842D9" w:rsidRPr="00853AD3" w:rsidRDefault="00B842D9" w:rsidP="00B842D9">
      <w:pPr>
        <w:pStyle w:val="DefaultText"/>
        <w:rPr>
          <w:rFonts w:cs="Arial"/>
        </w:rPr>
      </w:pPr>
    </w:p>
    <w:p w14:paraId="5814F24E" w14:textId="77777777" w:rsidR="00B842D9" w:rsidRPr="00853AD3" w:rsidRDefault="00B842D9" w:rsidP="00914771">
      <w:pPr>
        <w:pStyle w:val="DefaultText"/>
        <w:rPr>
          <w:rFonts w:cs="Arial"/>
        </w:rPr>
      </w:pPr>
      <w:r w:rsidRPr="00853AD3">
        <w:rPr>
          <w:rFonts w:cs="Arial"/>
        </w:rPr>
        <w:t>By submitting a bid, the Bidder certifies that the Bidder, and any of the Bidder's members if the Bidder is a Joint Venture, is not named on the Federal Contractors Program (FCP) for employment equity "</w:t>
      </w:r>
      <w:hyperlink r:id="rId46" w:history="1">
        <w:r w:rsidRPr="00853AD3">
          <w:rPr>
            <w:rStyle w:val="Hyperlink"/>
            <w:rFonts w:cs="Arial"/>
          </w:rPr>
          <w:t>FCP Limited Eligibility to Bid</w:t>
        </w:r>
      </w:hyperlink>
      <w:r w:rsidRPr="00853AD3">
        <w:rPr>
          <w:rFonts w:cs="Arial"/>
        </w:rPr>
        <w:t>" list (</w:t>
      </w:r>
      <w:r w:rsidRPr="00853AD3">
        <w:rPr>
          <w:rFonts w:cs="Arial"/>
          <w:u w:val="single"/>
        </w:rPr>
        <w:t>http://www.labour.gc.ca/eng/standards_equity/eq/emp/fcp/list/inelig.shtml</w:t>
      </w:r>
      <w:r w:rsidRPr="00853AD3">
        <w:rPr>
          <w:rFonts w:cs="Arial"/>
        </w:rPr>
        <w:t xml:space="preserve">) available from </w:t>
      </w:r>
      <w:hyperlink r:id="rId47" w:history="1">
        <w:r w:rsidRPr="00853AD3">
          <w:rPr>
            <w:rStyle w:val="Hyperlink"/>
            <w:rFonts w:cs="Arial"/>
          </w:rPr>
          <w:t xml:space="preserve">Employment and Social  Development Canada (ESDC) - </w:t>
        </w:r>
        <w:proofErr w:type="spellStart"/>
        <w:r w:rsidRPr="00853AD3">
          <w:rPr>
            <w:rStyle w:val="Hyperlink"/>
            <w:rFonts w:cs="Arial"/>
          </w:rPr>
          <w:t>Labour's</w:t>
        </w:r>
        <w:proofErr w:type="spellEnd"/>
      </w:hyperlink>
      <w:r w:rsidRPr="00853AD3">
        <w:rPr>
          <w:rFonts w:cs="Arial"/>
        </w:rPr>
        <w:t xml:space="preserve"> website</w:t>
      </w:r>
    </w:p>
    <w:p w14:paraId="36A077EC" w14:textId="77777777" w:rsidR="00B842D9" w:rsidRPr="00853AD3" w:rsidRDefault="00B842D9" w:rsidP="00914771">
      <w:pPr>
        <w:pStyle w:val="DefaultText"/>
        <w:rPr>
          <w:rFonts w:cs="Arial"/>
        </w:rPr>
      </w:pPr>
    </w:p>
    <w:p w14:paraId="45256D8E" w14:textId="77777777" w:rsidR="00B842D9" w:rsidRPr="00853AD3" w:rsidRDefault="00B842D9" w:rsidP="00914771">
      <w:pPr>
        <w:pStyle w:val="DefaultText"/>
        <w:rPr>
          <w:rFonts w:cs="Arial"/>
        </w:rPr>
      </w:pPr>
      <w:r w:rsidRPr="00853AD3">
        <w:rPr>
          <w:rFonts w:cs="Arial"/>
        </w:rPr>
        <w:t>Canada will have the right to declare a bid non-responsive if the Bidder, or any member of the Bidder if the Bidder is a Joint Venture, appears on the “</w:t>
      </w:r>
      <w:hyperlink r:id="rId48" w:history="1">
        <w:r w:rsidRPr="00853AD3">
          <w:rPr>
            <w:rStyle w:val="Hyperlink"/>
            <w:rFonts w:cs="Arial"/>
          </w:rPr>
          <w:t>FCP Limited Eligibility to Bid</w:t>
        </w:r>
      </w:hyperlink>
      <w:r w:rsidRPr="00853AD3">
        <w:rPr>
          <w:rFonts w:cs="Arial"/>
        </w:rPr>
        <w:t>” list at the time of contract award.</w:t>
      </w:r>
    </w:p>
    <w:p w14:paraId="47E8ABBD" w14:textId="77777777" w:rsidR="00B842D9" w:rsidRPr="00853AD3" w:rsidRDefault="00B842D9" w:rsidP="00A81FD5">
      <w:pPr>
        <w:pStyle w:val="DefaultText"/>
        <w:ind w:left="416"/>
        <w:rPr>
          <w:rFonts w:cs="Arial"/>
        </w:rPr>
      </w:pPr>
    </w:p>
    <w:p w14:paraId="4411529E" w14:textId="77777777" w:rsidR="00B842D9" w:rsidRPr="00853AD3" w:rsidRDefault="00B842D9" w:rsidP="00866DA4">
      <w:pPr>
        <w:pStyle w:val="DefaultText"/>
        <w:rPr>
          <w:rFonts w:cs="Arial"/>
        </w:rPr>
      </w:pPr>
      <w:r w:rsidRPr="00853AD3">
        <w:rPr>
          <w:rFonts w:cs="Arial"/>
        </w:rPr>
        <w:t>Canada will also have the right to terminate the Contract for default if a Contractor, or any member of the Contractor if the Contractor is a Joint Venture, appears on the “</w:t>
      </w:r>
      <w:hyperlink r:id="rId49" w:history="1">
        <w:r w:rsidRPr="00853AD3">
          <w:rPr>
            <w:rStyle w:val="Hyperlink"/>
            <w:rFonts w:cs="Arial"/>
          </w:rPr>
          <w:t>FCP Limited Eligibility to Bid</w:t>
        </w:r>
      </w:hyperlink>
      <w:r w:rsidRPr="00853AD3">
        <w:rPr>
          <w:rFonts w:cs="Arial"/>
        </w:rPr>
        <w:t>” list during the period of the Contract.</w:t>
      </w:r>
    </w:p>
    <w:p w14:paraId="679B52E2" w14:textId="77777777" w:rsidR="00B842D9" w:rsidRPr="00853AD3" w:rsidRDefault="00B842D9" w:rsidP="00866DA4">
      <w:pPr>
        <w:pStyle w:val="DefaultText"/>
        <w:rPr>
          <w:rFonts w:cs="Arial"/>
        </w:rPr>
      </w:pPr>
    </w:p>
    <w:p w14:paraId="4CC79FFD" w14:textId="77777777" w:rsidR="00B842D9" w:rsidRPr="00853AD3" w:rsidRDefault="00B842D9" w:rsidP="00866DA4">
      <w:pPr>
        <w:pStyle w:val="DefaultText"/>
        <w:rPr>
          <w:rFonts w:cs="Arial"/>
        </w:rPr>
      </w:pPr>
      <w:r w:rsidRPr="00853AD3">
        <w:rPr>
          <w:rFonts w:cs="Arial"/>
        </w:rPr>
        <w:lastRenderedPageBreak/>
        <w:t xml:space="preserve">The Bidder must provide the Contracting Authority with a completed </w:t>
      </w:r>
      <w:hyperlink w:anchor="Body:Federal Contractors Program Certification1" w:history="1">
        <w:r w:rsidRPr="00853AD3">
          <w:rPr>
            <w:rStyle w:val="AnchorA"/>
          </w:rPr>
          <w:t>Federal Contractors Program for Employment Equity - Certification</w:t>
        </w:r>
      </w:hyperlink>
      <w:r w:rsidRPr="00853AD3">
        <w:rPr>
          <w:rStyle w:val="AnchorA"/>
        </w:rPr>
        <w:t xml:space="preserve"> found at Attachment 1 to Part 5</w:t>
      </w:r>
      <w:r w:rsidRPr="00853AD3">
        <w:rPr>
          <w:rFonts w:cs="Arial"/>
        </w:rPr>
        <w:t>, before contract award.  If the Bidder is a Joint Venture, the Bidder must provide the Contracting Authority with a completed Federal Contractors Program for Employment Equity - Certification, for each member of the Joint Venture</w:t>
      </w:r>
      <w:r w:rsidRPr="00853AD3">
        <w:t>.</w:t>
      </w:r>
    </w:p>
    <w:p w14:paraId="2151785D" w14:textId="77777777" w:rsidR="00B842D9" w:rsidRPr="00853AD3" w:rsidRDefault="00B842D9" w:rsidP="00B842D9">
      <w:pPr>
        <w:autoSpaceDE w:val="0"/>
        <w:autoSpaceDN w:val="0"/>
        <w:adjustRightInd w:val="0"/>
        <w:rPr>
          <w:szCs w:val="20"/>
        </w:rPr>
      </w:pPr>
    </w:p>
    <w:p w14:paraId="4D835E40" w14:textId="77777777" w:rsidR="00B842D9" w:rsidRPr="00853AD3" w:rsidRDefault="000F7EFE" w:rsidP="000F7EFE">
      <w:pPr>
        <w:pStyle w:val="TemplateHeading2"/>
      </w:pPr>
      <w:bookmarkStart w:id="73" w:name="_Toc534888706"/>
      <w:r w:rsidRPr="00853AD3">
        <w:t>5.3</w:t>
      </w:r>
      <w:r w:rsidRPr="00853AD3">
        <w:tab/>
      </w:r>
      <w:r w:rsidRPr="00853AD3">
        <w:tab/>
      </w:r>
      <w:r w:rsidR="003843FB" w:rsidRPr="00853AD3">
        <w:t>Additional Certifications Precedent to Contract Award</w:t>
      </w:r>
      <w:bookmarkEnd w:id="73"/>
    </w:p>
    <w:p w14:paraId="43C3AE9E" w14:textId="77777777" w:rsidR="00B842D9" w:rsidRPr="00853AD3" w:rsidRDefault="000F7EFE" w:rsidP="00B842D9">
      <w:pPr>
        <w:autoSpaceDE w:val="0"/>
        <w:autoSpaceDN w:val="0"/>
        <w:adjustRightInd w:val="0"/>
        <w:ind w:left="720" w:hanging="720"/>
        <w:rPr>
          <w:b/>
          <w:bCs/>
          <w:szCs w:val="20"/>
        </w:rPr>
      </w:pPr>
      <w:r w:rsidRPr="00853AD3">
        <w:rPr>
          <w:b/>
          <w:bCs/>
        </w:rPr>
        <w:t>5.3.1</w:t>
      </w:r>
      <w:r w:rsidR="00B842D9" w:rsidRPr="00853AD3">
        <w:rPr>
          <w:b/>
          <w:bCs/>
        </w:rPr>
        <w:tab/>
        <w:t>Status and Availability of Resources</w:t>
      </w:r>
    </w:p>
    <w:p w14:paraId="450EB66B" w14:textId="77777777" w:rsidR="00B842D9" w:rsidRPr="00853AD3" w:rsidRDefault="00B842D9" w:rsidP="00B842D9">
      <w:pPr>
        <w:autoSpaceDE w:val="0"/>
        <w:autoSpaceDN w:val="0"/>
        <w:adjustRightInd w:val="0"/>
        <w:rPr>
          <w:szCs w:val="20"/>
        </w:rPr>
      </w:pPr>
      <w:r w:rsidRPr="00853AD3">
        <w:rPr>
          <w:szCs w:val="20"/>
        </w:rPr>
        <w:tab/>
      </w:r>
    </w:p>
    <w:p w14:paraId="60790A99" w14:textId="77777777" w:rsidR="00B842D9" w:rsidRPr="00853AD3" w:rsidRDefault="00B842D9" w:rsidP="00B842D9">
      <w:pPr>
        <w:autoSpaceDE w:val="0"/>
        <w:autoSpaceDN w:val="0"/>
        <w:adjustRightInd w:val="0"/>
        <w:ind w:left="720"/>
        <w:rPr>
          <w:szCs w:val="20"/>
        </w:rPr>
      </w:pPr>
      <w:r w:rsidRPr="00853AD3">
        <w:rPr>
          <w:szCs w:val="20"/>
        </w:rPr>
        <w:t>The Bidder certifies that, should it be awarded a contract as a result of the bid solicitation, every individual proposed in its bid will be available to perform the Work as required by Canada's representatives and at the time specified in the bid solicitation or agreed to with Canada's representatives. If for reasons beyond its control, the Bidder is unable to provide the services of an individual named in its bid, the Bidder may propose a substitute with similar qualifications and experience. The Bidder must advise the Contracting Authority of the reason for the substitution and provide the name, qualifications and experience of the proposed replacement. For the purposes of this clause, only the following reasons will be considered as beyond the control of the Bidder: death, sickness, maternity and parental leave, retirement, resignation, dismissal for cause or termination of an agreement for default.</w:t>
      </w:r>
    </w:p>
    <w:p w14:paraId="1E9886B8" w14:textId="77777777" w:rsidR="00B842D9" w:rsidRPr="00853AD3" w:rsidRDefault="00B842D9" w:rsidP="00B842D9">
      <w:pPr>
        <w:autoSpaceDE w:val="0"/>
        <w:autoSpaceDN w:val="0"/>
        <w:adjustRightInd w:val="0"/>
        <w:rPr>
          <w:szCs w:val="20"/>
        </w:rPr>
      </w:pPr>
    </w:p>
    <w:p w14:paraId="5C751357" w14:textId="77777777" w:rsidR="00B842D9" w:rsidRPr="00853AD3" w:rsidRDefault="00B842D9" w:rsidP="00B842D9">
      <w:pPr>
        <w:autoSpaceDE w:val="0"/>
        <w:autoSpaceDN w:val="0"/>
        <w:adjustRightInd w:val="0"/>
        <w:ind w:left="720"/>
        <w:rPr>
          <w:szCs w:val="20"/>
        </w:rPr>
      </w:pPr>
      <w:r w:rsidRPr="00853AD3">
        <w:rPr>
          <w:szCs w:val="20"/>
        </w:rPr>
        <w:t>If the Bidder has proposed any individual who is not an employee of the Bidder, the Bidder certifies that it has the permission from that individual to propose his/her services in relation to the Work to be performed and to submit his/her résumé to Canada. The Bidder must, upon request from the Contracting Authority, provide a written confirmation, signed by the individual, of the permission given to the Bidder and of his/her availability.  Failure to comply with the request may result in the bid being declared non-responsive.</w:t>
      </w:r>
    </w:p>
    <w:p w14:paraId="1273C9EC" w14:textId="77777777" w:rsidR="00B842D9" w:rsidRPr="00853AD3" w:rsidRDefault="00B842D9" w:rsidP="00B842D9">
      <w:pPr>
        <w:autoSpaceDE w:val="0"/>
        <w:autoSpaceDN w:val="0"/>
        <w:adjustRightInd w:val="0"/>
        <w:rPr>
          <w:b/>
          <w:bCs/>
          <w:color w:val="008000"/>
        </w:rPr>
      </w:pPr>
    </w:p>
    <w:p w14:paraId="7F1629FD" w14:textId="2CA16AA9" w:rsidR="00B842D9" w:rsidRPr="00853AD3" w:rsidRDefault="000F7EFE" w:rsidP="009A6746">
      <w:pPr>
        <w:autoSpaceDE w:val="0"/>
        <w:autoSpaceDN w:val="0"/>
        <w:adjustRightInd w:val="0"/>
        <w:ind w:left="709" w:hanging="709"/>
        <w:rPr>
          <w:b/>
          <w:bCs/>
          <w:szCs w:val="20"/>
        </w:rPr>
      </w:pPr>
      <w:r w:rsidRPr="00853AD3">
        <w:rPr>
          <w:b/>
          <w:bCs/>
          <w:szCs w:val="20"/>
        </w:rPr>
        <w:t>5.3.2</w:t>
      </w:r>
      <w:r w:rsidR="00B842D9" w:rsidRPr="00853AD3">
        <w:rPr>
          <w:b/>
          <w:bCs/>
          <w:szCs w:val="20"/>
        </w:rPr>
        <w:tab/>
        <w:t>Education and Experience</w:t>
      </w:r>
      <w:r w:rsidR="003843FB" w:rsidRPr="00853AD3">
        <w:rPr>
          <w:b/>
          <w:bCs/>
          <w:szCs w:val="20"/>
        </w:rPr>
        <w:t xml:space="preserve"> </w:t>
      </w:r>
      <w:hyperlink r:id="rId50" w:history="1">
        <w:r w:rsidR="003843FB" w:rsidRPr="00853AD3">
          <w:rPr>
            <w:rStyle w:val="Hyperlink"/>
            <w:b/>
          </w:rPr>
          <w:t>A3010T</w:t>
        </w:r>
      </w:hyperlink>
      <w:r w:rsidR="003843FB" w:rsidRPr="00853AD3">
        <w:rPr>
          <w:b/>
        </w:rPr>
        <w:t xml:space="preserve"> </w:t>
      </w:r>
      <w:r w:rsidR="003843FB" w:rsidRPr="00853AD3">
        <w:rPr>
          <w:b/>
          <w:i/>
        </w:rPr>
        <w:t>(</w:t>
      </w:r>
      <w:r w:rsidR="003843FB" w:rsidRPr="00853AD3">
        <w:rPr>
          <w:b/>
          <w:i/>
          <w:iCs/>
        </w:rPr>
        <w:t>2010-08-16</w:t>
      </w:r>
      <w:r w:rsidR="003843FB" w:rsidRPr="00853AD3">
        <w:rPr>
          <w:b/>
          <w:i/>
        </w:rPr>
        <w:t>)</w:t>
      </w:r>
      <w:r w:rsidR="003843FB" w:rsidRPr="00853AD3">
        <w:rPr>
          <w:b/>
        </w:rPr>
        <w:t xml:space="preserve"> </w:t>
      </w:r>
      <w:r w:rsidR="00066507" w:rsidRPr="00853AD3">
        <w:rPr>
          <w:b/>
        </w:rPr>
        <w:t xml:space="preserve"> </w:t>
      </w:r>
    </w:p>
    <w:p w14:paraId="1055C526" w14:textId="77777777" w:rsidR="00B842D9" w:rsidRPr="00853AD3" w:rsidRDefault="00B842D9" w:rsidP="00B842D9">
      <w:pPr>
        <w:autoSpaceDE w:val="0"/>
        <w:autoSpaceDN w:val="0"/>
        <w:adjustRightInd w:val="0"/>
        <w:rPr>
          <w:szCs w:val="20"/>
        </w:rPr>
      </w:pPr>
    </w:p>
    <w:p w14:paraId="45790E8F" w14:textId="77777777" w:rsidR="00B842D9" w:rsidRPr="00853AD3" w:rsidRDefault="00B842D9" w:rsidP="00B842D9">
      <w:pPr>
        <w:autoSpaceDE w:val="0"/>
        <w:autoSpaceDN w:val="0"/>
        <w:adjustRightInd w:val="0"/>
        <w:ind w:left="720"/>
        <w:rPr>
          <w:szCs w:val="20"/>
        </w:rPr>
      </w:pPr>
      <w:r w:rsidRPr="00853AD3">
        <w:rPr>
          <w:szCs w:val="20"/>
        </w:rPr>
        <w:t>The Bidder certifies that all the information provided in the résumés and supporting material submitted with its bid, particularly the information pertaining to education, achievements, experience and work history, has been verified by the Bidder to be true and accurate. Furthermore, the Bidder warrants that every individual proposed by the Bidder for the requirement is capable of performing the Work described in the resulting contract.</w:t>
      </w:r>
    </w:p>
    <w:p w14:paraId="50304FED" w14:textId="77777777" w:rsidR="00B842D9" w:rsidRPr="00853AD3" w:rsidRDefault="00B842D9" w:rsidP="00B842D9">
      <w:pPr>
        <w:autoSpaceDE w:val="0"/>
        <w:autoSpaceDN w:val="0"/>
        <w:adjustRightInd w:val="0"/>
        <w:ind w:left="720" w:hanging="720"/>
        <w:rPr>
          <w:b/>
          <w:bCs/>
        </w:rPr>
      </w:pPr>
    </w:p>
    <w:p w14:paraId="687717FA" w14:textId="77777777" w:rsidR="00B842D9" w:rsidRPr="00853AD3" w:rsidRDefault="000F7EFE" w:rsidP="000F7EFE">
      <w:pPr>
        <w:tabs>
          <w:tab w:val="left" w:pos="709"/>
        </w:tabs>
        <w:autoSpaceDE w:val="0"/>
        <w:autoSpaceDN w:val="0"/>
        <w:adjustRightInd w:val="0"/>
        <w:rPr>
          <w:b/>
          <w:bCs/>
          <w:szCs w:val="20"/>
        </w:rPr>
      </w:pPr>
      <w:r w:rsidRPr="00853AD3">
        <w:rPr>
          <w:b/>
          <w:bCs/>
        </w:rPr>
        <w:t>5.3.3</w:t>
      </w:r>
      <w:r w:rsidRPr="00853AD3">
        <w:rPr>
          <w:b/>
          <w:bCs/>
        </w:rPr>
        <w:tab/>
      </w:r>
      <w:r w:rsidR="00B842D9" w:rsidRPr="00853AD3">
        <w:rPr>
          <w:b/>
          <w:bCs/>
        </w:rPr>
        <w:t>Language Capability</w:t>
      </w:r>
    </w:p>
    <w:p w14:paraId="3BDFCCB4" w14:textId="77777777" w:rsidR="00B842D9" w:rsidRPr="00853AD3" w:rsidRDefault="00B842D9" w:rsidP="00B842D9">
      <w:pPr>
        <w:autoSpaceDE w:val="0"/>
        <w:autoSpaceDN w:val="0"/>
        <w:adjustRightInd w:val="0"/>
        <w:ind w:left="720"/>
      </w:pPr>
      <w:r w:rsidRPr="00853AD3">
        <w:rPr>
          <w:szCs w:val="20"/>
        </w:rPr>
        <w:t>The Bidder certifies that it has the language capability required to perform the Work, as stipulated in the Statement of Requirements.</w:t>
      </w:r>
    </w:p>
    <w:p w14:paraId="13BCEB09" w14:textId="77777777" w:rsidR="00B842D9" w:rsidRPr="00853AD3" w:rsidRDefault="00B842D9" w:rsidP="00B842D9">
      <w:pPr>
        <w:autoSpaceDE w:val="0"/>
        <w:autoSpaceDN w:val="0"/>
        <w:adjustRightInd w:val="0"/>
        <w:rPr>
          <w:szCs w:val="20"/>
        </w:rPr>
      </w:pPr>
      <w:r w:rsidRPr="00853AD3">
        <w:rPr>
          <w:szCs w:val="20"/>
        </w:rPr>
        <w:tab/>
      </w:r>
    </w:p>
    <w:p w14:paraId="28B4C4F2" w14:textId="77777777" w:rsidR="00B82117" w:rsidRPr="00853AD3" w:rsidRDefault="00B82117" w:rsidP="000E78C8">
      <w:pPr>
        <w:rPr>
          <w:b/>
        </w:rPr>
      </w:pPr>
    </w:p>
    <w:p w14:paraId="51918359" w14:textId="77777777" w:rsidR="00144ED1" w:rsidRPr="00853AD3" w:rsidRDefault="000F7EFE" w:rsidP="000E78C8">
      <w:pPr>
        <w:rPr>
          <w:b/>
        </w:rPr>
      </w:pPr>
      <w:r w:rsidRPr="00853AD3">
        <w:rPr>
          <w:b/>
        </w:rPr>
        <w:t>5.3.4</w:t>
      </w:r>
      <w:r w:rsidRPr="00853AD3">
        <w:rPr>
          <w:b/>
        </w:rPr>
        <w:tab/>
      </w:r>
      <w:r w:rsidRPr="00853AD3">
        <w:rPr>
          <w:b/>
        </w:rPr>
        <w:tab/>
      </w:r>
      <w:r w:rsidR="00144ED1" w:rsidRPr="00853AD3">
        <w:rPr>
          <w:b/>
        </w:rPr>
        <w:t>Proactive Disclosure of Contracts with Former Public Servants</w:t>
      </w:r>
    </w:p>
    <w:p w14:paraId="5668C752" w14:textId="77777777" w:rsidR="00144ED1" w:rsidRPr="00853AD3" w:rsidRDefault="00144ED1" w:rsidP="00144ED1">
      <w:pPr>
        <w:rPr>
          <w:lang w:val="en"/>
        </w:rPr>
      </w:pPr>
    </w:p>
    <w:p w14:paraId="0CB37467" w14:textId="77777777" w:rsidR="00144ED1" w:rsidRPr="00853AD3" w:rsidRDefault="00144ED1" w:rsidP="00144ED1">
      <w:pPr>
        <w:rPr>
          <w:lang w:val="en"/>
        </w:rPr>
      </w:pPr>
      <w:r w:rsidRPr="00853AD3">
        <w:rPr>
          <w:lang w:val="en"/>
        </w:rPr>
        <w:t xml:space="preserve">By providing information on its status, with respect to being a former public servant in receipt of a </w:t>
      </w:r>
      <w:hyperlink r:id="rId51" w:history="1">
        <w:r w:rsidRPr="00853AD3">
          <w:rPr>
            <w:rStyle w:val="HTMLCite"/>
            <w:color w:val="20477C"/>
            <w:u w:val="single"/>
            <w:lang w:val="en"/>
          </w:rPr>
          <w:t>Public Service Superannuation Act</w:t>
        </w:r>
      </w:hyperlink>
      <w:r w:rsidRPr="00853AD3">
        <w:rPr>
          <w:lang w:val="en"/>
        </w:rPr>
        <w:t xml:space="preserve"> (PSSA) pension, the Contractor has agreed that this information will be reported on departmental websites as part of the published proactive disclosure reports, in accordance with </w:t>
      </w:r>
      <w:hyperlink r:id="rId52" w:history="1">
        <w:r w:rsidRPr="00853AD3">
          <w:rPr>
            <w:color w:val="20477C"/>
            <w:u w:val="single"/>
            <w:lang w:val="en"/>
          </w:rPr>
          <w:t>Contracting Policy Notice: 2012-2</w:t>
        </w:r>
      </w:hyperlink>
      <w:r w:rsidRPr="00853AD3">
        <w:rPr>
          <w:lang w:val="en"/>
        </w:rPr>
        <w:t xml:space="preserve"> of the Treasury Board Secretariat of Canada.</w:t>
      </w:r>
    </w:p>
    <w:p w14:paraId="5B853E33" w14:textId="77777777" w:rsidR="00492981" w:rsidRPr="00853AD3" w:rsidRDefault="00492981" w:rsidP="00144ED1">
      <w:pPr>
        <w:rPr>
          <w:lang w:val="en"/>
        </w:rPr>
      </w:pPr>
    </w:p>
    <w:p w14:paraId="076BB828" w14:textId="6126D386" w:rsidR="00092561" w:rsidRPr="00853AD3" w:rsidRDefault="00A81FD5" w:rsidP="00D12299">
      <w:pPr>
        <w:rPr>
          <w:b/>
          <w:iCs/>
        </w:rPr>
      </w:pPr>
      <w:bookmarkStart w:id="74" w:name="attachment1topart5"/>
      <w:r w:rsidRPr="00853AD3">
        <w:rPr>
          <w:szCs w:val="20"/>
        </w:rPr>
        <w:t>By submitting a bid, the Bidder certifies that the information submitted by the Bidder in response to the above requirements is accurate and complete.</w:t>
      </w:r>
    </w:p>
    <w:p w14:paraId="3C6DCA49" w14:textId="77777777" w:rsidR="00D12299" w:rsidRPr="00853AD3" w:rsidRDefault="00D12299">
      <w:pPr>
        <w:rPr>
          <w:b/>
          <w:sz w:val="40"/>
          <w:szCs w:val="40"/>
          <w:lang w:val="en"/>
        </w:rPr>
      </w:pPr>
      <w:r w:rsidRPr="00853AD3">
        <w:rPr>
          <w:b/>
          <w:sz w:val="40"/>
          <w:szCs w:val="40"/>
          <w:lang w:val="en"/>
        </w:rPr>
        <w:br w:type="page"/>
      </w:r>
    </w:p>
    <w:p w14:paraId="4A8481EA" w14:textId="298DB537" w:rsidR="002F4892" w:rsidRPr="00853AD3" w:rsidRDefault="002F4892" w:rsidP="002F4892">
      <w:pPr>
        <w:autoSpaceDE w:val="0"/>
        <w:autoSpaceDN w:val="0"/>
        <w:adjustRightInd w:val="0"/>
        <w:jc w:val="center"/>
        <w:rPr>
          <w:b/>
          <w:bCs/>
          <w:sz w:val="40"/>
          <w:szCs w:val="40"/>
        </w:rPr>
      </w:pPr>
      <w:r w:rsidRPr="00853AD3">
        <w:rPr>
          <w:b/>
          <w:sz w:val="40"/>
          <w:szCs w:val="40"/>
          <w:lang w:val="en"/>
        </w:rPr>
        <w:lastRenderedPageBreak/>
        <w:t>Area Detection and Identification System (ADIS)</w:t>
      </w:r>
    </w:p>
    <w:p w14:paraId="5878CE5D" w14:textId="77777777" w:rsidR="002F4892" w:rsidRPr="00853AD3" w:rsidRDefault="002F4892" w:rsidP="002F4892">
      <w:pPr>
        <w:autoSpaceDE w:val="0"/>
        <w:autoSpaceDN w:val="0"/>
        <w:adjustRightInd w:val="0"/>
        <w:jc w:val="center"/>
        <w:rPr>
          <w:b/>
          <w:bCs/>
          <w:sz w:val="40"/>
          <w:szCs w:val="40"/>
        </w:rPr>
      </w:pPr>
    </w:p>
    <w:p w14:paraId="2D91B641" w14:textId="77777777" w:rsidR="002F4892" w:rsidRPr="00853AD3" w:rsidRDefault="002F4892" w:rsidP="002F4892">
      <w:pPr>
        <w:autoSpaceDE w:val="0"/>
        <w:autoSpaceDN w:val="0"/>
        <w:adjustRightInd w:val="0"/>
        <w:jc w:val="center"/>
        <w:rPr>
          <w:b/>
          <w:bCs/>
          <w:sz w:val="40"/>
          <w:szCs w:val="40"/>
        </w:rPr>
      </w:pPr>
    </w:p>
    <w:p w14:paraId="4A09A7BD" w14:textId="77777777" w:rsidR="002F4892" w:rsidRPr="00853AD3" w:rsidRDefault="002F4892" w:rsidP="002F4892">
      <w:pPr>
        <w:autoSpaceDE w:val="0"/>
        <w:autoSpaceDN w:val="0"/>
        <w:adjustRightInd w:val="0"/>
        <w:jc w:val="center"/>
        <w:rPr>
          <w:b/>
          <w:bCs/>
          <w:sz w:val="40"/>
          <w:szCs w:val="40"/>
        </w:rPr>
      </w:pPr>
    </w:p>
    <w:p w14:paraId="6F74EC7A" w14:textId="77777777" w:rsidR="002F4892" w:rsidRPr="00853AD3" w:rsidRDefault="002F4892" w:rsidP="002F4892">
      <w:pPr>
        <w:autoSpaceDE w:val="0"/>
        <w:autoSpaceDN w:val="0"/>
        <w:adjustRightInd w:val="0"/>
        <w:jc w:val="center"/>
        <w:rPr>
          <w:b/>
          <w:bCs/>
          <w:sz w:val="40"/>
          <w:szCs w:val="40"/>
        </w:rPr>
      </w:pPr>
      <w:r w:rsidRPr="00853AD3">
        <w:rPr>
          <w:b/>
          <w:bCs/>
          <w:sz w:val="40"/>
          <w:szCs w:val="40"/>
        </w:rPr>
        <w:t>REQUEST FOR PROPOSAL (RFP)</w:t>
      </w:r>
    </w:p>
    <w:p w14:paraId="73A0F6F5" w14:textId="77777777" w:rsidR="002F4892" w:rsidRPr="00853AD3" w:rsidRDefault="002F4892" w:rsidP="002F4892">
      <w:pPr>
        <w:autoSpaceDE w:val="0"/>
        <w:autoSpaceDN w:val="0"/>
        <w:adjustRightInd w:val="0"/>
        <w:jc w:val="center"/>
        <w:rPr>
          <w:b/>
          <w:sz w:val="40"/>
          <w:szCs w:val="40"/>
          <w:lang w:val="en"/>
        </w:rPr>
      </w:pPr>
      <w:r w:rsidRPr="00853AD3">
        <w:rPr>
          <w:b/>
          <w:sz w:val="40"/>
          <w:szCs w:val="40"/>
          <w:lang w:val="en"/>
        </w:rPr>
        <w:t>W8476-18ADIS/A</w:t>
      </w:r>
    </w:p>
    <w:p w14:paraId="012F11EA" w14:textId="77777777" w:rsidR="002F4892" w:rsidRPr="00853AD3" w:rsidRDefault="002F4892" w:rsidP="002F4892">
      <w:pPr>
        <w:autoSpaceDE w:val="0"/>
        <w:autoSpaceDN w:val="0"/>
        <w:adjustRightInd w:val="0"/>
        <w:jc w:val="center"/>
        <w:rPr>
          <w:b/>
          <w:bCs/>
          <w:sz w:val="40"/>
          <w:szCs w:val="40"/>
        </w:rPr>
      </w:pPr>
    </w:p>
    <w:p w14:paraId="05CEE9B2" w14:textId="77777777" w:rsidR="002F4892" w:rsidRPr="00853AD3" w:rsidRDefault="002F4892" w:rsidP="002F4892">
      <w:pPr>
        <w:autoSpaceDE w:val="0"/>
        <w:autoSpaceDN w:val="0"/>
        <w:adjustRightInd w:val="0"/>
        <w:jc w:val="center"/>
        <w:rPr>
          <w:b/>
          <w:bCs/>
          <w:sz w:val="32"/>
          <w:szCs w:val="32"/>
        </w:rPr>
      </w:pPr>
    </w:p>
    <w:p w14:paraId="6DE8012B" w14:textId="77777777" w:rsidR="002F4892" w:rsidRPr="00853AD3" w:rsidRDefault="002F4892" w:rsidP="002F4892">
      <w:pPr>
        <w:autoSpaceDE w:val="0"/>
        <w:autoSpaceDN w:val="0"/>
        <w:adjustRightInd w:val="0"/>
        <w:jc w:val="center"/>
        <w:rPr>
          <w:b/>
          <w:bCs/>
          <w:sz w:val="32"/>
          <w:szCs w:val="32"/>
        </w:rPr>
      </w:pPr>
      <w:r w:rsidRPr="00853AD3">
        <w:rPr>
          <w:b/>
          <w:bCs/>
          <w:sz w:val="32"/>
          <w:szCs w:val="32"/>
        </w:rPr>
        <w:t xml:space="preserve">VOLUME 1: </w:t>
      </w:r>
      <w:r w:rsidRPr="00853AD3">
        <w:rPr>
          <w:b/>
          <w:sz w:val="32"/>
          <w:szCs w:val="32"/>
        </w:rPr>
        <w:t>BIDDER INSTRUCTIONS AND REQUIREMENTS</w:t>
      </w:r>
    </w:p>
    <w:p w14:paraId="7881BA19" w14:textId="77777777" w:rsidR="002F4892" w:rsidRPr="00853AD3" w:rsidRDefault="002F4892" w:rsidP="002F4892">
      <w:pPr>
        <w:autoSpaceDE w:val="0"/>
        <w:autoSpaceDN w:val="0"/>
        <w:adjustRightInd w:val="0"/>
        <w:jc w:val="center"/>
        <w:rPr>
          <w:b/>
          <w:bCs/>
          <w:sz w:val="36"/>
          <w:szCs w:val="36"/>
        </w:rPr>
      </w:pPr>
    </w:p>
    <w:p w14:paraId="23CD4C31" w14:textId="77777777" w:rsidR="002F4892" w:rsidRPr="00853AD3" w:rsidRDefault="002F4892" w:rsidP="002F4892">
      <w:pPr>
        <w:autoSpaceDE w:val="0"/>
        <w:autoSpaceDN w:val="0"/>
        <w:adjustRightInd w:val="0"/>
        <w:jc w:val="center"/>
        <w:rPr>
          <w:b/>
          <w:bCs/>
          <w:sz w:val="36"/>
          <w:szCs w:val="36"/>
        </w:rPr>
      </w:pPr>
      <w:r w:rsidRPr="00853AD3">
        <w:rPr>
          <w:b/>
          <w:bCs/>
          <w:sz w:val="36"/>
          <w:szCs w:val="36"/>
        </w:rPr>
        <w:t>ATTACHEMENT 1 to PART 5</w:t>
      </w:r>
    </w:p>
    <w:p w14:paraId="39F44E28" w14:textId="77777777" w:rsidR="00B82117" w:rsidRPr="00853AD3" w:rsidRDefault="00B82117" w:rsidP="00AB72B0">
      <w:pPr>
        <w:autoSpaceDE w:val="0"/>
        <w:autoSpaceDN w:val="0"/>
        <w:adjustRightInd w:val="0"/>
        <w:jc w:val="center"/>
        <w:rPr>
          <w:b/>
          <w:bCs/>
          <w:sz w:val="24"/>
          <w:lang w:val="en-CA" w:eastAsia="en-CA"/>
        </w:rPr>
      </w:pPr>
    </w:p>
    <w:p w14:paraId="15F0B810" w14:textId="77777777" w:rsidR="00AB72B0" w:rsidRPr="00853AD3" w:rsidRDefault="00AB72B0" w:rsidP="00AB72B0">
      <w:pPr>
        <w:autoSpaceDE w:val="0"/>
        <w:autoSpaceDN w:val="0"/>
        <w:adjustRightInd w:val="0"/>
        <w:jc w:val="center"/>
        <w:rPr>
          <w:b/>
          <w:bCs/>
          <w:sz w:val="36"/>
          <w:szCs w:val="36"/>
          <w:lang w:val="en-CA" w:eastAsia="en-CA"/>
        </w:rPr>
      </w:pPr>
      <w:r w:rsidRPr="00853AD3">
        <w:rPr>
          <w:b/>
          <w:bCs/>
          <w:sz w:val="36"/>
          <w:szCs w:val="36"/>
          <w:lang w:val="en-CA" w:eastAsia="en-CA"/>
        </w:rPr>
        <w:t>CERTIFICATIONS PRECEDENT TO CONTRACT AWARD</w:t>
      </w:r>
    </w:p>
    <w:p w14:paraId="4ED2037F" w14:textId="77777777" w:rsidR="00AB72B0" w:rsidRPr="00853AD3" w:rsidRDefault="00AB72B0" w:rsidP="002F4892">
      <w:pPr>
        <w:autoSpaceDE w:val="0"/>
        <w:autoSpaceDN w:val="0"/>
        <w:adjustRightInd w:val="0"/>
        <w:jc w:val="center"/>
        <w:rPr>
          <w:b/>
          <w:bCs/>
          <w:sz w:val="36"/>
          <w:szCs w:val="36"/>
        </w:rPr>
      </w:pPr>
    </w:p>
    <w:p w14:paraId="69DCF620" w14:textId="77777777" w:rsidR="002F4892" w:rsidRPr="00853AD3" w:rsidRDefault="002F4892" w:rsidP="002F4892">
      <w:pPr>
        <w:autoSpaceDE w:val="0"/>
        <w:autoSpaceDN w:val="0"/>
        <w:adjustRightInd w:val="0"/>
        <w:jc w:val="center"/>
        <w:rPr>
          <w:b/>
          <w:bCs/>
          <w:sz w:val="36"/>
          <w:szCs w:val="36"/>
        </w:rPr>
      </w:pPr>
    </w:p>
    <w:p w14:paraId="5CDB2568" w14:textId="77777777" w:rsidR="002F4892" w:rsidRPr="00853AD3" w:rsidRDefault="002F4892" w:rsidP="00492981">
      <w:pPr>
        <w:autoSpaceDE w:val="0"/>
        <w:autoSpaceDN w:val="0"/>
        <w:adjustRightInd w:val="0"/>
        <w:jc w:val="center"/>
        <w:rPr>
          <w:b/>
          <w:iCs/>
        </w:rPr>
      </w:pPr>
    </w:p>
    <w:p w14:paraId="5E36E351" w14:textId="77777777" w:rsidR="002F4892" w:rsidRPr="00853AD3" w:rsidRDefault="002F4892">
      <w:pPr>
        <w:rPr>
          <w:b/>
          <w:iCs/>
        </w:rPr>
      </w:pPr>
      <w:r w:rsidRPr="00853AD3">
        <w:rPr>
          <w:b/>
          <w:iCs/>
        </w:rPr>
        <w:br w:type="page"/>
      </w:r>
    </w:p>
    <w:p w14:paraId="7ABB80C6" w14:textId="77777777" w:rsidR="00492981" w:rsidRPr="00853AD3" w:rsidRDefault="00492981" w:rsidP="00492981">
      <w:pPr>
        <w:autoSpaceDE w:val="0"/>
        <w:autoSpaceDN w:val="0"/>
        <w:adjustRightInd w:val="0"/>
        <w:jc w:val="center"/>
        <w:rPr>
          <w:b/>
          <w:iCs/>
          <w:sz w:val="24"/>
        </w:rPr>
      </w:pPr>
      <w:r w:rsidRPr="00853AD3">
        <w:rPr>
          <w:b/>
          <w:iCs/>
          <w:sz w:val="24"/>
        </w:rPr>
        <w:lastRenderedPageBreak/>
        <w:t>Attachment 1 to PART 5</w:t>
      </w:r>
    </w:p>
    <w:p w14:paraId="064830C8" w14:textId="77777777" w:rsidR="00AB72B0" w:rsidRPr="00853AD3" w:rsidRDefault="00AB72B0" w:rsidP="00AB72B0">
      <w:pPr>
        <w:autoSpaceDE w:val="0"/>
        <w:autoSpaceDN w:val="0"/>
        <w:adjustRightInd w:val="0"/>
        <w:jc w:val="center"/>
        <w:rPr>
          <w:b/>
          <w:bCs/>
          <w:sz w:val="24"/>
          <w:lang w:val="en-CA" w:eastAsia="en-CA"/>
        </w:rPr>
      </w:pPr>
      <w:r w:rsidRPr="00853AD3">
        <w:rPr>
          <w:b/>
          <w:bCs/>
          <w:sz w:val="24"/>
          <w:lang w:val="en-CA" w:eastAsia="en-CA"/>
        </w:rPr>
        <w:t>CERTIFICATIONS PRECEDENT TO CONTRACT AWARD</w:t>
      </w:r>
    </w:p>
    <w:p w14:paraId="1A841E15" w14:textId="77777777" w:rsidR="00AB72B0" w:rsidRPr="00853AD3" w:rsidRDefault="00AB72B0" w:rsidP="00492981">
      <w:pPr>
        <w:autoSpaceDE w:val="0"/>
        <w:autoSpaceDN w:val="0"/>
        <w:adjustRightInd w:val="0"/>
        <w:jc w:val="center"/>
        <w:rPr>
          <w:b/>
          <w:iCs/>
        </w:rPr>
      </w:pPr>
    </w:p>
    <w:p w14:paraId="5982D2A9" w14:textId="77777777" w:rsidR="00492981" w:rsidRPr="00853AD3" w:rsidRDefault="00492981" w:rsidP="00492981">
      <w:pPr>
        <w:autoSpaceDE w:val="0"/>
        <w:autoSpaceDN w:val="0"/>
        <w:adjustRightInd w:val="0"/>
        <w:jc w:val="center"/>
        <w:rPr>
          <w:b/>
          <w:iCs/>
        </w:rPr>
      </w:pPr>
      <w:r w:rsidRPr="00853AD3">
        <w:rPr>
          <w:b/>
          <w:iCs/>
        </w:rPr>
        <w:t>FEDERAL CONTRACTORS PROGRAM FOR EMPLOYMENT EQUITY – CERTIFICATION</w:t>
      </w:r>
    </w:p>
    <w:bookmarkEnd w:id="74"/>
    <w:p w14:paraId="0AD87EBB" w14:textId="77777777" w:rsidR="00492981" w:rsidRPr="00853AD3" w:rsidRDefault="00492981" w:rsidP="00492981">
      <w:pPr>
        <w:autoSpaceDE w:val="0"/>
        <w:autoSpaceDN w:val="0"/>
        <w:adjustRightInd w:val="0"/>
        <w:jc w:val="center"/>
        <w:rPr>
          <w:b/>
          <w:iCs/>
        </w:rPr>
      </w:pPr>
    </w:p>
    <w:p w14:paraId="2E827D8A" w14:textId="77777777" w:rsidR="00492981" w:rsidRPr="00853AD3" w:rsidRDefault="00492981" w:rsidP="00492981">
      <w:pPr>
        <w:autoSpaceDE w:val="0"/>
        <w:autoSpaceDN w:val="0"/>
        <w:adjustRightInd w:val="0"/>
        <w:jc w:val="center"/>
        <w:rPr>
          <w:b/>
          <w:iCs/>
        </w:rPr>
      </w:pPr>
    </w:p>
    <w:p w14:paraId="5F16D40C" w14:textId="77777777" w:rsidR="00492981" w:rsidRPr="00853AD3" w:rsidRDefault="00492981" w:rsidP="00492981">
      <w:pPr>
        <w:pStyle w:val="DefaultText"/>
        <w:rPr>
          <w:rFonts w:cs="Arial"/>
        </w:rPr>
      </w:pPr>
      <w:r w:rsidRPr="00853AD3">
        <w:rPr>
          <w:rFonts w:cs="Arial"/>
        </w:rPr>
        <w:t xml:space="preserve">I, the Bidder, by submitting the present information to the Contracting Authority, certify that the information provided is true as of the date indicated below.  The certifications provided to Canada are subject to verification at all times. I understand that Canada will declare a bid non-responsive, or will declare a contractor in default, if a certification is found to be untrue, whether during the bid evaluation period or during the contract period.  Canada will have the right to ask for additional information to verify the Bidder's certifications.  Failure to comply with any request or requirement imposed by Canada may render the bid non-responsive or constitute a default under the Contract. </w:t>
      </w:r>
    </w:p>
    <w:p w14:paraId="09D1C40D" w14:textId="77777777" w:rsidR="00492981" w:rsidRPr="00853AD3" w:rsidRDefault="00492981" w:rsidP="00492981">
      <w:pPr>
        <w:pStyle w:val="DefaultText"/>
        <w:rPr>
          <w:rFonts w:cs="Arial"/>
        </w:rPr>
      </w:pPr>
    </w:p>
    <w:p w14:paraId="4F5AEB95" w14:textId="77777777" w:rsidR="00492981" w:rsidRPr="00853AD3" w:rsidRDefault="00492981" w:rsidP="00492981">
      <w:pPr>
        <w:pStyle w:val="DefaultText"/>
        <w:rPr>
          <w:rFonts w:cs="Arial"/>
        </w:rPr>
      </w:pPr>
      <w:r w:rsidRPr="00853AD3">
        <w:rPr>
          <w:rFonts w:cs="Arial"/>
        </w:rPr>
        <w:t xml:space="preserve">For further information on the Federal Contractors Program for Employment Equity visit </w:t>
      </w:r>
      <w:hyperlink r:id="rId53" w:history="1">
        <w:r w:rsidRPr="00853AD3">
          <w:rPr>
            <w:rStyle w:val="AnchorA"/>
            <w:color w:val="auto"/>
          </w:rPr>
          <w:t>Employment and Social Development Canada (ESDC)-</w:t>
        </w:r>
        <w:proofErr w:type="spellStart"/>
        <w:r w:rsidRPr="00853AD3">
          <w:rPr>
            <w:rStyle w:val="AnchorA"/>
            <w:color w:val="auto"/>
          </w:rPr>
          <w:t>Labour's</w:t>
        </w:r>
        <w:proofErr w:type="spellEnd"/>
      </w:hyperlink>
      <w:r w:rsidRPr="00853AD3">
        <w:rPr>
          <w:rFonts w:cs="Arial"/>
        </w:rPr>
        <w:t xml:space="preserve"> website.</w:t>
      </w:r>
    </w:p>
    <w:p w14:paraId="6E0C8A31" w14:textId="77777777" w:rsidR="00492981" w:rsidRPr="00853AD3" w:rsidRDefault="00492981" w:rsidP="00492981">
      <w:pPr>
        <w:pStyle w:val="DefaultText"/>
        <w:rPr>
          <w:rFonts w:cs="Arial"/>
        </w:rPr>
      </w:pPr>
    </w:p>
    <w:p w14:paraId="721E7C8C" w14:textId="77777777" w:rsidR="00492981" w:rsidRPr="00853AD3" w:rsidRDefault="00492981" w:rsidP="00492981">
      <w:pPr>
        <w:pStyle w:val="DefaultText"/>
        <w:rPr>
          <w:rFonts w:cs="Arial"/>
        </w:rPr>
      </w:pPr>
      <w:r w:rsidRPr="00853AD3">
        <w:rPr>
          <w:rFonts w:cs="Arial"/>
        </w:rPr>
        <w:t>Date: ___________ (YYYY/MM/DD) (If left blank, the date will be deemed to be the bid solicitation closing date.)</w:t>
      </w:r>
    </w:p>
    <w:p w14:paraId="169D05B7" w14:textId="77777777" w:rsidR="00492981" w:rsidRPr="00853AD3" w:rsidRDefault="00492981" w:rsidP="00492981">
      <w:pPr>
        <w:pStyle w:val="DefaultText"/>
        <w:rPr>
          <w:rFonts w:cs="Arial"/>
        </w:rPr>
      </w:pPr>
    </w:p>
    <w:p w14:paraId="20F104E4" w14:textId="77777777" w:rsidR="00492981" w:rsidRPr="00853AD3" w:rsidRDefault="00492981" w:rsidP="00492981">
      <w:pPr>
        <w:pStyle w:val="DefaultText"/>
        <w:spacing w:line="208" w:lineRule="exact"/>
        <w:rPr>
          <w:rFonts w:cs="Arial"/>
        </w:rPr>
      </w:pPr>
      <w:r w:rsidRPr="00853AD3">
        <w:rPr>
          <w:rFonts w:cs="Arial"/>
        </w:rPr>
        <w:t>Complete both A and B.</w:t>
      </w:r>
    </w:p>
    <w:p w14:paraId="59555646" w14:textId="77777777" w:rsidR="00492981" w:rsidRPr="00853AD3" w:rsidRDefault="00492981" w:rsidP="00492981">
      <w:pPr>
        <w:pStyle w:val="DefaultText"/>
        <w:spacing w:line="208" w:lineRule="exact"/>
        <w:rPr>
          <w:rFonts w:cs="Arial"/>
        </w:rPr>
      </w:pPr>
    </w:p>
    <w:p w14:paraId="39DBA527" w14:textId="77777777" w:rsidR="00492981" w:rsidRPr="00853AD3" w:rsidRDefault="00492981" w:rsidP="00492981">
      <w:pPr>
        <w:pStyle w:val="DefaultText"/>
        <w:spacing w:line="208" w:lineRule="exact"/>
        <w:rPr>
          <w:rFonts w:cs="Arial"/>
        </w:rPr>
      </w:pPr>
      <w:r w:rsidRPr="00853AD3">
        <w:rPr>
          <w:rFonts w:cs="Arial"/>
        </w:rPr>
        <w:t>A. Check only one of the following:</w:t>
      </w:r>
    </w:p>
    <w:p w14:paraId="3A5BAE52" w14:textId="77777777" w:rsidR="00492981" w:rsidRPr="00853AD3" w:rsidRDefault="00492981" w:rsidP="00492981">
      <w:pPr>
        <w:pStyle w:val="DefaultText"/>
        <w:spacing w:line="208" w:lineRule="exact"/>
        <w:rPr>
          <w:rFonts w:cs="Arial"/>
        </w:rPr>
      </w:pPr>
    </w:p>
    <w:p w14:paraId="6A3B61DE" w14:textId="77777777" w:rsidR="00492981" w:rsidRPr="00853AD3" w:rsidRDefault="00492981" w:rsidP="00492981">
      <w:pPr>
        <w:pStyle w:val="DefaultText"/>
        <w:tabs>
          <w:tab w:val="left" w:pos="397"/>
          <w:tab w:val="left" w:pos="720"/>
          <w:tab w:val="left" w:pos="850"/>
          <w:tab w:val="left" w:pos="1440"/>
          <w:tab w:val="left" w:pos="2160"/>
          <w:tab w:val="left" w:pos="2880"/>
          <w:tab w:val="left" w:pos="3600"/>
          <w:tab w:val="left" w:pos="4320"/>
          <w:tab w:val="left" w:pos="5040"/>
          <w:tab w:val="left" w:pos="5760"/>
          <w:tab w:val="left" w:pos="6480"/>
          <w:tab w:val="left" w:pos="7200"/>
        </w:tabs>
        <w:spacing w:line="208" w:lineRule="exact"/>
        <w:rPr>
          <w:rFonts w:cs="Arial"/>
        </w:rPr>
      </w:pPr>
      <w:r w:rsidRPr="00853AD3">
        <w:rPr>
          <w:rFonts w:cs="Arial"/>
        </w:rPr>
        <w:t>(   )</w:t>
      </w:r>
      <w:r w:rsidRPr="00853AD3">
        <w:rPr>
          <w:rFonts w:cs="Arial"/>
        </w:rPr>
        <w:tab/>
        <w:t xml:space="preserve">A1.   The Bidder certifies having no work force in Canada.   </w:t>
      </w:r>
    </w:p>
    <w:p w14:paraId="032678F0" w14:textId="77777777" w:rsidR="00492981" w:rsidRPr="00853AD3" w:rsidRDefault="00492981" w:rsidP="00492981">
      <w:pPr>
        <w:pStyle w:val="DefaultText"/>
        <w:spacing w:line="208" w:lineRule="exact"/>
        <w:rPr>
          <w:rFonts w:cs="Arial"/>
        </w:rPr>
      </w:pPr>
      <w:r w:rsidRPr="00853AD3">
        <w:rPr>
          <w:rFonts w:cs="Arial"/>
        </w:rPr>
        <w:t xml:space="preserve"> </w:t>
      </w:r>
    </w:p>
    <w:p w14:paraId="75FA4941" w14:textId="77777777" w:rsidR="00492981" w:rsidRPr="00853AD3" w:rsidRDefault="00492981" w:rsidP="00492981">
      <w:pPr>
        <w:pStyle w:val="DefaultText"/>
        <w:spacing w:line="208" w:lineRule="exact"/>
        <w:rPr>
          <w:rFonts w:cs="Arial"/>
        </w:rPr>
      </w:pPr>
      <w:r w:rsidRPr="00853AD3">
        <w:rPr>
          <w:rFonts w:cs="Arial"/>
        </w:rPr>
        <w:t xml:space="preserve">(   )  A2.   The Bidder certifies being a public sector employer.   </w:t>
      </w:r>
    </w:p>
    <w:p w14:paraId="1DD93A0E" w14:textId="77777777" w:rsidR="00492981" w:rsidRPr="00853AD3" w:rsidRDefault="00492981" w:rsidP="00492981">
      <w:pPr>
        <w:pStyle w:val="DefaultText"/>
        <w:spacing w:line="208" w:lineRule="exact"/>
        <w:rPr>
          <w:rFonts w:cs="Arial"/>
        </w:rPr>
      </w:pPr>
    </w:p>
    <w:p w14:paraId="3194E3CF" w14:textId="77777777" w:rsidR="00492981" w:rsidRPr="00853AD3" w:rsidRDefault="00492981" w:rsidP="00492981">
      <w:pPr>
        <w:pStyle w:val="DefaultText"/>
        <w:tabs>
          <w:tab w:val="left" w:pos="850"/>
          <w:tab w:val="left" w:pos="1440"/>
          <w:tab w:val="left" w:pos="2160"/>
          <w:tab w:val="left" w:pos="2880"/>
          <w:tab w:val="left" w:pos="3600"/>
          <w:tab w:val="left" w:pos="4320"/>
          <w:tab w:val="left" w:pos="5040"/>
          <w:tab w:val="left" w:pos="5760"/>
          <w:tab w:val="left" w:pos="6480"/>
          <w:tab w:val="left" w:pos="7200"/>
        </w:tabs>
        <w:spacing w:line="208" w:lineRule="exact"/>
        <w:ind w:left="850" w:hanging="850"/>
      </w:pPr>
      <w:r w:rsidRPr="00853AD3">
        <w:rPr>
          <w:rFonts w:cs="Arial"/>
        </w:rPr>
        <w:t xml:space="preserve">(   )  A3.   The Bidder certifies being a </w:t>
      </w:r>
      <w:hyperlink r:id="rId54" w:history="1">
        <w:r w:rsidRPr="00853AD3">
          <w:rPr>
            <w:rStyle w:val="ViewedAnchorA"/>
            <w:rFonts w:cs="Arial"/>
            <w:color w:val="auto"/>
          </w:rPr>
          <w:t>federally regulated employer</w:t>
        </w:r>
      </w:hyperlink>
      <w:r w:rsidRPr="00853AD3">
        <w:rPr>
          <w:rFonts w:cs="Arial"/>
        </w:rPr>
        <w:t xml:space="preserve"> being subject to the </w:t>
      </w:r>
      <w:hyperlink r:id="rId55" w:history="1">
        <w:r w:rsidRPr="00853AD3">
          <w:rPr>
            <w:rStyle w:val="ViewedAnchorA"/>
            <w:rFonts w:cs="Arial"/>
            <w:i/>
            <w:iCs/>
            <w:color w:val="auto"/>
          </w:rPr>
          <w:t>Employment Equity Act</w:t>
        </w:r>
      </w:hyperlink>
      <w:r w:rsidRPr="00853AD3">
        <w:rPr>
          <w:rFonts w:cs="Arial"/>
          <w:i/>
          <w:iCs/>
        </w:rPr>
        <w:t xml:space="preserve">.   </w:t>
      </w:r>
    </w:p>
    <w:p w14:paraId="37F442EF" w14:textId="77777777" w:rsidR="00492981" w:rsidRPr="00853AD3" w:rsidRDefault="00492981" w:rsidP="00492981">
      <w:pPr>
        <w:pStyle w:val="DefaultText"/>
        <w:tabs>
          <w:tab w:val="left" w:pos="850"/>
          <w:tab w:val="left" w:pos="1440"/>
          <w:tab w:val="left" w:pos="2160"/>
          <w:tab w:val="left" w:pos="2880"/>
          <w:tab w:val="left" w:pos="3600"/>
          <w:tab w:val="left" w:pos="4320"/>
          <w:tab w:val="left" w:pos="5040"/>
          <w:tab w:val="left" w:pos="5760"/>
          <w:tab w:val="left" w:pos="6480"/>
          <w:tab w:val="left" w:pos="7200"/>
        </w:tabs>
        <w:spacing w:line="208" w:lineRule="exact"/>
        <w:ind w:left="850" w:hanging="850"/>
      </w:pPr>
    </w:p>
    <w:p w14:paraId="30B89049" w14:textId="77777777" w:rsidR="00492981" w:rsidRPr="00853AD3" w:rsidRDefault="00492981" w:rsidP="00492981">
      <w:pPr>
        <w:pStyle w:val="DefaultText"/>
        <w:tabs>
          <w:tab w:val="left" w:pos="283"/>
          <w:tab w:val="left" w:pos="720"/>
          <w:tab w:val="left" w:pos="1440"/>
          <w:tab w:val="left" w:pos="2160"/>
          <w:tab w:val="left" w:pos="2880"/>
          <w:tab w:val="left" w:pos="3600"/>
          <w:tab w:val="left" w:pos="4320"/>
          <w:tab w:val="left" w:pos="5040"/>
          <w:tab w:val="left" w:pos="5760"/>
          <w:tab w:val="left" w:pos="6480"/>
          <w:tab w:val="left" w:pos="7200"/>
        </w:tabs>
        <w:spacing w:line="208" w:lineRule="exact"/>
        <w:ind w:left="850" w:hanging="850"/>
        <w:rPr>
          <w:rFonts w:cs="Arial"/>
        </w:rPr>
      </w:pPr>
      <w:r w:rsidRPr="00853AD3">
        <w:rPr>
          <w:rFonts w:cs="Arial"/>
        </w:rPr>
        <w:t>(   )  A4.   The Bidder certifies having a combined work force in Canada of less than 100</w:t>
      </w:r>
      <w:r w:rsidRPr="00853AD3">
        <w:rPr>
          <w:rFonts w:cs="Arial"/>
          <w:b/>
          <w:bCs/>
        </w:rPr>
        <w:t xml:space="preserve"> </w:t>
      </w:r>
      <w:r w:rsidRPr="00853AD3">
        <w:rPr>
          <w:rFonts w:cs="Arial"/>
        </w:rPr>
        <w:t xml:space="preserve">employees (combined work force includes: permanent full-time, permanent part-time and temporary employees [temporary employees only includes those who have worked 12 weeks or more during a calendar year and who are not full-time students]).     </w:t>
      </w:r>
    </w:p>
    <w:p w14:paraId="3384029B" w14:textId="77777777" w:rsidR="00492981" w:rsidRPr="00853AD3" w:rsidRDefault="00492981" w:rsidP="00492981">
      <w:pPr>
        <w:pStyle w:val="DefaultText"/>
        <w:tabs>
          <w:tab w:val="left" w:pos="283"/>
          <w:tab w:val="left" w:pos="720"/>
          <w:tab w:val="left" w:pos="1440"/>
          <w:tab w:val="left" w:pos="2160"/>
          <w:tab w:val="left" w:pos="2880"/>
          <w:tab w:val="left" w:pos="3600"/>
          <w:tab w:val="left" w:pos="4320"/>
          <w:tab w:val="left" w:pos="5040"/>
          <w:tab w:val="left" w:pos="5760"/>
          <w:tab w:val="left" w:pos="6480"/>
          <w:tab w:val="left" w:pos="7200"/>
        </w:tabs>
        <w:spacing w:line="208" w:lineRule="exact"/>
        <w:ind w:left="850" w:hanging="850"/>
        <w:rPr>
          <w:rFonts w:cs="Arial"/>
        </w:rPr>
      </w:pPr>
    </w:p>
    <w:p w14:paraId="6A64D616" w14:textId="77777777" w:rsidR="00492981" w:rsidRPr="00853AD3" w:rsidRDefault="00492981" w:rsidP="00492981">
      <w:pPr>
        <w:pStyle w:val="DefaultText"/>
        <w:tabs>
          <w:tab w:val="left" w:pos="397"/>
          <w:tab w:val="left" w:pos="850"/>
          <w:tab w:val="left" w:pos="2160"/>
          <w:tab w:val="left" w:pos="2880"/>
          <w:tab w:val="left" w:pos="3600"/>
          <w:tab w:val="left" w:pos="4320"/>
          <w:tab w:val="left" w:pos="5040"/>
          <w:tab w:val="left" w:pos="5760"/>
          <w:tab w:val="left" w:pos="6480"/>
          <w:tab w:val="left" w:pos="7200"/>
        </w:tabs>
        <w:spacing w:line="208" w:lineRule="exact"/>
        <w:ind w:left="850" w:hanging="850"/>
        <w:rPr>
          <w:rFonts w:cs="Arial"/>
        </w:rPr>
      </w:pPr>
      <w:r w:rsidRPr="00853AD3">
        <w:rPr>
          <w:rFonts w:cs="Arial"/>
        </w:rPr>
        <w:t xml:space="preserve">A5. </w:t>
      </w:r>
      <w:r w:rsidRPr="00853AD3">
        <w:rPr>
          <w:rFonts w:cs="Arial"/>
        </w:rPr>
        <w:tab/>
        <w:t xml:space="preserve">The Bidder has a combined workforce in Canada of 100 or more employees; and </w:t>
      </w:r>
    </w:p>
    <w:p w14:paraId="39760BC5" w14:textId="77777777" w:rsidR="00492981" w:rsidRPr="00853AD3" w:rsidRDefault="00492981" w:rsidP="00492981">
      <w:pPr>
        <w:pStyle w:val="DefaultText"/>
        <w:tabs>
          <w:tab w:val="left" w:pos="397"/>
          <w:tab w:val="left" w:pos="850"/>
          <w:tab w:val="left" w:pos="2160"/>
          <w:tab w:val="left" w:pos="2880"/>
          <w:tab w:val="left" w:pos="3600"/>
          <w:tab w:val="left" w:pos="4320"/>
          <w:tab w:val="left" w:pos="5040"/>
          <w:tab w:val="left" w:pos="5760"/>
          <w:tab w:val="left" w:pos="6480"/>
          <w:tab w:val="left" w:pos="7200"/>
        </w:tabs>
        <w:spacing w:line="208" w:lineRule="exact"/>
        <w:ind w:left="850" w:hanging="850"/>
        <w:rPr>
          <w:rFonts w:cs="Arial"/>
        </w:rPr>
      </w:pPr>
    </w:p>
    <w:p w14:paraId="00AE4F20" w14:textId="77777777" w:rsidR="00492981" w:rsidRPr="00853AD3" w:rsidRDefault="00492981" w:rsidP="00492981">
      <w:pPr>
        <w:pStyle w:val="DefaultText"/>
        <w:tabs>
          <w:tab w:val="left" w:pos="850"/>
          <w:tab w:val="left" w:pos="1440"/>
          <w:tab w:val="left" w:pos="2160"/>
          <w:tab w:val="left" w:pos="2880"/>
          <w:tab w:val="left" w:pos="3600"/>
          <w:tab w:val="left" w:pos="4320"/>
          <w:tab w:val="left" w:pos="5040"/>
          <w:tab w:val="left" w:pos="5760"/>
          <w:tab w:val="left" w:pos="6480"/>
          <w:tab w:val="left" w:pos="7200"/>
        </w:tabs>
        <w:spacing w:line="208" w:lineRule="exact"/>
        <w:ind w:left="1417" w:hanging="1020"/>
        <w:rPr>
          <w:rFonts w:cs="Arial"/>
          <w:b/>
          <w:bCs/>
        </w:rPr>
      </w:pPr>
      <w:r w:rsidRPr="00853AD3">
        <w:rPr>
          <w:rFonts w:cs="Arial"/>
        </w:rPr>
        <w:t xml:space="preserve">(   )  </w:t>
      </w:r>
      <w:proofErr w:type="gramStart"/>
      <w:r w:rsidRPr="00853AD3">
        <w:rPr>
          <w:rFonts w:cs="Arial"/>
        </w:rPr>
        <w:t>A5.1  The</w:t>
      </w:r>
      <w:proofErr w:type="gramEnd"/>
      <w:r w:rsidRPr="00853AD3">
        <w:rPr>
          <w:rFonts w:cs="Arial"/>
        </w:rPr>
        <w:t xml:space="preserve"> Bidder certifies already having a valid and current </w:t>
      </w:r>
      <w:hyperlink r:id="rId56" w:history="1">
        <w:r w:rsidRPr="00853AD3">
          <w:rPr>
            <w:rStyle w:val="ViewedAnchorA"/>
            <w:rFonts w:cs="Arial"/>
            <w:color w:val="auto"/>
          </w:rPr>
          <w:t>Agreement to Implement Employment Equity</w:t>
        </w:r>
      </w:hyperlink>
      <w:r w:rsidRPr="00853AD3">
        <w:rPr>
          <w:rFonts w:cs="Arial"/>
        </w:rPr>
        <w:t xml:space="preserve"> (AIEE) in place with ESDC-</w:t>
      </w:r>
      <w:proofErr w:type="spellStart"/>
      <w:r w:rsidRPr="00853AD3">
        <w:rPr>
          <w:rFonts w:cs="Arial"/>
        </w:rPr>
        <w:t>Labour</w:t>
      </w:r>
      <w:proofErr w:type="spellEnd"/>
      <w:r w:rsidRPr="00853AD3">
        <w:rPr>
          <w:rFonts w:cs="Arial"/>
        </w:rPr>
        <w:t xml:space="preserve">. </w:t>
      </w:r>
    </w:p>
    <w:p w14:paraId="3A1E27D6" w14:textId="77777777" w:rsidR="00492981" w:rsidRPr="00853AD3" w:rsidRDefault="00492981" w:rsidP="00492981">
      <w:pPr>
        <w:pStyle w:val="DefaultText"/>
        <w:tabs>
          <w:tab w:val="left" w:pos="850"/>
          <w:tab w:val="left" w:pos="1440"/>
          <w:tab w:val="left" w:pos="2160"/>
          <w:tab w:val="left" w:pos="2880"/>
          <w:tab w:val="left" w:pos="3600"/>
          <w:tab w:val="left" w:pos="4320"/>
          <w:tab w:val="left" w:pos="5040"/>
          <w:tab w:val="left" w:pos="5760"/>
          <w:tab w:val="left" w:pos="6480"/>
          <w:tab w:val="left" w:pos="7200"/>
        </w:tabs>
        <w:spacing w:line="208" w:lineRule="exact"/>
        <w:rPr>
          <w:rFonts w:cs="Arial"/>
        </w:rPr>
      </w:pPr>
      <w:r w:rsidRPr="00853AD3">
        <w:rPr>
          <w:rFonts w:cs="Arial"/>
          <w:b/>
          <w:bCs/>
        </w:rPr>
        <w:t>OR</w:t>
      </w:r>
    </w:p>
    <w:p w14:paraId="31EB12D6" w14:textId="77777777" w:rsidR="00492981" w:rsidRPr="00853AD3" w:rsidRDefault="00492981" w:rsidP="00492981">
      <w:pPr>
        <w:pStyle w:val="DefaultText"/>
        <w:tabs>
          <w:tab w:val="left" w:pos="567"/>
          <w:tab w:val="left" w:pos="850"/>
          <w:tab w:val="left" w:pos="2160"/>
          <w:tab w:val="left" w:pos="2880"/>
          <w:tab w:val="left" w:pos="3600"/>
          <w:tab w:val="left" w:pos="4320"/>
          <w:tab w:val="left" w:pos="5040"/>
          <w:tab w:val="left" w:pos="5760"/>
          <w:tab w:val="left" w:pos="6480"/>
          <w:tab w:val="left" w:pos="7200"/>
        </w:tabs>
        <w:spacing w:line="208" w:lineRule="exact"/>
        <w:ind w:left="1417" w:hanging="1020"/>
        <w:rPr>
          <w:rFonts w:cs="Arial"/>
        </w:rPr>
      </w:pPr>
      <w:r w:rsidRPr="00853AD3">
        <w:rPr>
          <w:rFonts w:cs="Arial"/>
        </w:rPr>
        <w:t>(   )</w:t>
      </w:r>
      <w:r w:rsidRPr="00853AD3">
        <w:rPr>
          <w:rFonts w:cs="Arial"/>
        </w:rPr>
        <w:tab/>
      </w:r>
      <w:proofErr w:type="gramStart"/>
      <w:r w:rsidRPr="00853AD3">
        <w:rPr>
          <w:rFonts w:cs="Arial"/>
        </w:rPr>
        <w:t>A5.2  The</w:t>
      </w:r>
      <w:proofErr w:type="gramEnd"/>
      <w:r w:rsidRPr="00853AD3">
        <w:rPr>
          <w:rFonts w:cs="Arial"/>
        </w:rPr>
        <w:t xml:space="preserve"> Bidder certifies having submitted the </w:t>
      </w:r>
      <w:hyperlink r:id="rId57" w:history="1">
        <w:r w:rsidRPr="00853AD3">
          <w:rPr>
            <w:rStyle w:val="ViewedAnchorA"/>
            <w:rFonts w:cs="Arial"/>
            <w:color w:val="auto"/>
          </w:rPr>
          <w:t>Agreement to Implement Employment Equity (LAB1168)</w:t>
        </w:r>
      </w:hyperlink>
      <w:r w:rsidRPr="00853AD3">
        <w:rPr>
          <w:rFonts w:cs="Arial"/>
        </w:rPr>
        <w:t xml:space="preserve"> to ESDC-</w:t>
      </w:r>
      <w:proofErr w:type="spellStart"/>
      <w:r w:rsidRPr="00853AD3">
        <w:rPr>
          <w:rFonts w:cs="Arial"/>
        </w:rPr>
        <w:t>Labour</w:t>
      </w:r>
      <w:proofErr w:type="spellEnd"/>
      <w:r w:rsidRPr="00853AD3">
        <w:rPr>
          <w:rFonts w:cs="Arial"/>
        </w:rPr>
        <w:t>.  As this is a condition to contract award, proceed to completing the form Agreement to Implement Employment Equity (LAB1168), duly signing it, and transmit it to ESDC-</w:t>
      </w:r>
      <w:proofErr w:type="spellStart"/>
      <w:r w:rsidRPr="00853AD3">
        <w:rPr>
          <w:rFonts w:cs="Arial"/>
        </w:rPr>
        <w:t>Labour</w:t>
      </w:r>
      <w:proofErr w:type="spellEnd"/>
      <w:r w:rsidRPr="00853AD3">
        <w:rPr>
          <w:rFonts w:cs="Arial"/>
        </w:rPr>
        <w:t xml:space="preserve">.  </w:t>
      </w:r>
    </w:p>
    <w:p w14:paraId="223E75BC" w14:textId="77777777" w:rsidR="00492981" w:rsidRPr="00853AD3" w:rsidRDefault="00492981" w:rsidP="00492981">
      <w:pPr>
        <w:pStyle w:val="DefaultText"/>
        <w:rPr>
          <w:rFonts w:cs="Arial"/>
        </w:rPr>
      </w:pPr>
    </w:p>
    <w:p w14:paraId="5137668B" w14:textId="77777777" w:rsidR="00492981" w:rsidRPr="00853AD3" w:rsidRDefault="00492981" w:rsidP="00492981">
      <w:pPr>
        <w:pStyle w:val="DefaultText"/>
        <w:spacing w:line="208" w:lineRule="exact"/>
        <w:rPr>
          <w:rFonts w:cs="Arial"/>
        </w:rPr>
      </w:pPr>
      <w:r w:rsidRPr="00853AD3">
        <w:rPr>
          <w:rFonts w:cs="Arial"/>
        </w:rPr>
        <w:t>B. Check only one of the following:</w:t>
      </w:r>
    </w:p>
    <w:p w14:paraId="5565B3A4" w14:textId="77777777" w:rsidR="00492981" w:rsidRPr="00853AD3" w:rsidRDefault="00492981" w:rsidP="00492981">
      <w:pPr>
        <w:pStyle w:val="DefaultText"/>
        <w:spacing w:line="208" w:lineRule="exact"/>
        <w:rPr>
          <w:rFonts w:cs="Arial"/>
        </w:rPr>
      </w:pPr>
    </w:p>
    <w:p w14:paraId="39A98FEB" w14:textId="77777777" w:rsidR="00492981" w:rsidRPr="00853AD3" w:rsidRDefault="00492981" w:rsidP="00492981">
      <w:pPr>
        <w:pStyle w:val="DefaultText"/>
        <w:spacing w:line="208" w:lineRule="exact"/>
        <w:rPr>
          <w:rFonts w:cs="Arial"/>
        </w:rPr>
      </w:pPr>
      <w:r w:rsidRPr="00853AD3">
        <w:rPr>
          <w:rFonts w:cs="Arial"/>
        </w:rPr>
        <w:t>(   )  B1.   The Bidder is not</w:t>
      </w:r>
      <w:r w:rsidRPr="00853AD3">
        <w:rPr>
          <w:rFonts w:cs="Arial"/>
          <w:b/>
          <w:bCs/>
        </w:rPr>
        <w:t xml:space="preserve"> </w:t>
      </w:r>
      <w:r w:rsidRPr="00853AD3">
        <w:rPr>
          <w:rFonts w:cs="Arial"/>
        </w:rPr>
        <w:t xml:space="preserve">a Joint Venture.    </w:t>
      </w:r>
    </w:p>
    <w:p w14:paraId="3902EF15" w14:textId="77777777" w:rsidR="00492981" w:rsidRPr="00853AD3" w:rsidRDefault="00492981" w:rsidP="00492981">
      <w:pPr>
        <w:pStyle w:val="DefaultText"/>
        <w:spacing w:line="208" w:lineRule="exact"/>
        <w:rPr>
          <w:rFonts w:cs="Arial"/>
          <w:b/>
          <w:bCs/>
        </w:rPr>
      </w:pPr>
    </w:p>
    <w:p w14:paraId="409AC1C2" w14:textId="77777777" w:rsidR="00492981" w:rsidRPr="00853AD3" w:rsidRDefault="00492981" w:rsidP="00492981">
      <w:pPr>
        <w:pStyle w:val="DefaultText"/>
        <w:spacing w:line="240" w:lineRule="atLeast"/>
        <w:rPr>
          <w:rFonts w:cs="Arial"/>
          <w:b/>
          <w:bCs/>
        </w:rPr>
      </w:pPr>
      <w:r w:rsidRPr="00853AD3">
        <w:rPr>
          <w:rFonts w:cs="Arial"/>
          <w:b/>
          <w:bCs/>
        </w:rPr>
        <w:t>OR</w:t>
      </w:r>
    </w:p>
    <w:p w14:paraId="0C08141C" w14:textId="77777777" w:rsidR="00492981" w:rsidRPr="00853AD3" w:rsidRDefault="00492981" w:rsidP="00492981">
      <w:pPr>
        <w:pStyle w:val="DefaultText"/>
        <w:spacing w:line="208" w:lineRule="exact"/>
        <w:rPr>
          <w:rFonts w:cs="Arial"/>
          <w:b/>
          <w:bCs/>
        </w:rPr>
      </w:pPr>
    </w:p>
    <w:p w14:paraId="2CF8277A" w14:textId="77777777" w:rsidR="00492981" w:rsidRPr="00853AD3" w:rsidRDefault="00492981" w:rsidP="00492981">
      <w:pPr>
        <w:rPr>
          <w:b/>
        </w:rPr>
      </w:pPr>
      <w:r w:rsidRPr="00853AD3">
        <w:t>(   )  B2.</w:t>
      </w:r>
      <w:r w:rsidRPr="00853AD3">
        <w:tab/>
        <w:t>The Bidder is a Joint venture and each member of the Joint Venture must provide the Contracting Authority with a completed annex Federal Contractors Program for Employment Equity - Certification.  (Refer to the Joint Venture section of the Standard Instructions)</w:t>
      </w:r>
    </w:p>
    <w:p w14:paraId="470F3ABA" w14:textId="77777777" w:rsidR="002F4892" w:rsidRPr="00853AD3" w:rsidRDefault="002F4892">
      <w:pPr>
        <w:rPr>
          <w:iCs/>
        </w:rPr>
      </w:pPr>
    </w:p>
    <w:p w14:paraId="2E4CCF62" w14:textId="77777777" w:rsidR="002F4892" w:rsidRPr="00853AD3" w:rsidRDefault="002F4892">
      <w:pPr>
        <w:rPr>
          <w:iCs/>
        </w:rPr>
      </w:pPr>
    </w:p>
    <w:p w14:paraId="53BCA5F6" w14:textId="77777777" w:rsidR="002F4892" w:rsidRPr="00853AD3" w:rsidRDefault="002F4892">
      <w:pPr>
        <w:rPr>
          <w:iCs/>
        </w:rPr>
      </w:pPr>
    </w:p>
    <w:p w14:paraId="5D55D0B4" w14:textId="5DDD3F0F" w:rsidR="00454A4D" w:rsidRPr="00853AD3" w:rsidRDefault="00454A4D">
      <w:pPr>
        <w:rPr>
          <w:b/>
          <w:sz w:val="40"/>
          <w:szCs w:val="40"/>
          <w:lang w:val="en"/>
        </w:rPr>
      </w:pPr>
    </w:p>
    <w:p w14:paraId="075F3B42" w14:textId="15C262D2" w:rsidR="002F4892" w:rsidRPr="00853AD3" w:rsidRDefault="002F4892" w:rsidP="002F4892">
      <w:pPr>
        <w:autoSpaceDE w:val="0"/>
        <w:autoSpaceDN w:val="0"/>
        <w:adjustRightInd w:val="0"/>
        <w:jc w:val="center"/>
        <w:rPr>
          <w:b/>
          <w:bCs/>
          <w:sz w:val="40"/>
          <w:szCs w:val="40"/>
        </w:rPr>
      </w:pPr>
      <w:r w:rsidRPr="00853AD3">
        <w:rPr>
          <w:b/>
          <w:sz w:val="40"/>
          <w:szCs w:val="40"/>
          <w:lang w:val="en"/>
        </w:rPr>
        <w:t>Area Detection and Identification System (ADIS)</w:t>
      </w:r>
    </w:p>
    <w:p w14:paraId="6B70FDAF" w14:textId="77777777" w:rsidR="002F4892" w:rsidRPr="00853AD3" w:rsidRDefault="002F4892" w:rsidP="002F4892">
      <w:pPr>
        <w:autoSpaceDE w:val="0"/>
        <w:autoSpaceDN w:val="0"/>
        <w:adjustRightInd w:val="0"/>
        <w:jc w:val="center"/>
        <w:rPr>
          <w:b/>
          <w:bCs/>
          <w:sz w:val="40"/>
          <w:szCs w:val="40"/>
        </w:rPr>
      </w:pPr>
    </w:p>
    <w:p w14:paraId="68C110F1" w14:textId="77777777" w:rsidR="002F4892" w:rsidRPr="00853AD3" w:rsidRDefault="002F4892" w:rsidP="002F4892">
      <w:pPr>
        <w:autoSpaceDE w:val="0"/>
        <w:autoSpaceDN w:val="0"/>
        <w:adjustRightInd w:val="0"/>
        <w:jc w:val="center"/>
        <w:rPr>
          <w:b/>
          <w:bCs/>
          <w:sz w:val="40"/>
          <w:szCs w:val="40"/>
        </w:rPr>
      </w:pPr>
    </w:p>
    <w:p w14:paraId="51B3DCD2" w14:textId="77777777" w:rsidR="002F4892" w:rsidRPr="00853AD3" w:rsidRDefault="002F4892" w:rsidP="002F4892">
      <w:pPr>
        <w:autoSpaceDE w:val="0"/>
        <w:autoSpaceDN w:val="0"/>
        <w:adjustRightInd w:val="0"/>
        <w:jc w:val="center"/>
        <w:rPr>
          <w:b/>
          <w:bCs/>
          <w:sz w:val="40"/>
          <w:szCs w:val="40"/>
        </w:rPr>
      </w:pPr>
    </w:p>
    <w:p w14:paraId="7C2B3402" w14:textId="77777777" w:rsidR="002F4892" w:rsidRPr="00853AD3" w:rsidRDefault="002F4892" w:rsidP="002F4892">
      <w:pPr>
        <w:autoSpaceDE w:val="0"/>
        <w:autoSpaceDN w:val="0"/>
        <w:adjustRightInd w:val="0"/>
        <w:jc w:val="center"/>
        <w:rPr>
          <w:b/>
          <w:bCs/>
          <w:sz w:val="40"/>
          <w:szCs w:val="40"/>
        </w:rPr>
      </w:pPr>
      <w:r w:rsidRPr="00853AD3">
        <w:rPr>
          <w:b/>
          <w:bCs/>
          <w:sz w:val="40"/>
          <w:szCs w:val="40"/>
        </w:rPr>
        <w:t>REQUEST FOR PROPOSAL (RFP)</w:t>
      </w:r>
    </w:p>
    <w:p w14:paraId="20773B1F" w14:textId="77777777" w:rsidR="002F4892" w:rsidRPr="00853AD3" w:rsidRDefault="002F4892" w:rsidP="002F4892">
      <w:pPr>
        <w:autoSpaceDE w:val="0"/>
        <w:autoSpaceDN w:val="0"/>
        <w:adjustRightInd w:val="0"/>
        <w:jc w:val="center"/>
        <w:rPr>
          <w:b/>
          <w:sz w:val="40"/>
          <w:szCs w:val="40"/>
          <w:lang w:val="en"/>
        </w:rPr>
      </w:pPr>
      <w:r w:rsidRPr="00853AD3">
        <w:rPr>
          <w:b/>
          <w:sz w:val="40"/>
          <w:szCs w:val="40"/>
          <w:lang w:val="en"/>
        </w:rPr>
        <w:t>W8476-18ADIS/A</w:t>
      </w:r>
    </w:p>
    <w:p w14:paraId="1923DA9F" w14:textId="77777777" w:rsidR="002F4892" w:rsidRPr="00853AD3" w:rsidRDefault="002F4892" w:rsidP="002F4892">
      <w:pPr>
        <w:autoSpaceDE w:val="0"/>
        <w:autoSpaceDN w:val="0"/>
        <w:adjustRightInd w:val="0"/>
        <w:jc w:val="center"/>
        <w:rPr>
          <w:b/>
          <w:bCs/>
          <w:sz w:val="40"/>
          <w:szCs w:val="40"/>
        </w:rPr>
      </w:pPr>
    </w:p>
    <w:p w14:paraId="0F86CEBF" w14:textId="77777777" w:rsidR="002F4892" w:rsidRPr="00853AD3" w:rsidRDefault="002F4892" w:rsidP="002F4892">
      <w:pPr>
        <w:autoSpaceDE w:val="0"/>
        <w:autoSpaceDN w:val="0"/>
        <w:adjustRightInd w:val="0"/>
        <w:jc w:val="center"/>
        <w:rPr>
          <w:b/>
          <w:bCs/>
          <w:sz w:val="32"/>
          <w:szCs w:val="32"/>
        </w:rPr>
      </w:pPr>
    </w:p>
    <w:p w14:paraId="41B625B7" w14:textId="77777777" w:rsidR="002F4892" w:rsidRPr="00853AD3" w:rsidRDefault="002F4892" w:rsidP="002F4892">
      <w:pPr>
        <w:autoSpaceDE w:val="0"/>
        <w:autoSpaceDN w:val="0"/>
        <w:adjustRightInd w:val="0"/>
        <w:jc w:val="center"/>
        <w:rPr>
          <w:b/>
          <w:bCs/>
          <w:sz w:val="32"/>
          <w:szCs w:val="32"/>
        </w:rPr>
      </w:pPr>
      <w:r w:rsidRPr="00853AD3">
        <w:rPr>
          <w:b/>
          <w:bCs/>
          <w:sz w:val="32"/>
          <w:szCs w:val="32"/>
        </w:rPr>
        <w:t xml:space="preserve">VOLUME 1: </w:t>
      </w:r>
      <w:r w:rsidRPr="00853AD3">
        <w:rPr>
          <w:b/>
          <w:sz w:val="32"/>
          <w:szCs w:val="32"/>
        </w:rPr>
        <w:t>BIDDER INSTRUCTIONS AND REQUIREMENTS</w:t>
      </w:r>
    </w:p>
    <w:p w14:paraId="03D1BD65" w14:textId="77777777" w:rsidR="002F4892" w:rsidRPr="00853AD3" w:rsidRDefault="002F4892" w:rsidP="002F4892">
      <w:pPr>
        <w:autoSpaceDE w:val="0"/>
        <w:autoSpaceDN w:val="0"/>
        <w:adjustRightInd w:val="0"/>
        <w:jc w:val="center"/>
        <w:rPr>
          <w:b/>
          <w:bCs/>
          <w:sz w:val="36"/>
          <w:szCs w:val="36"/>
        </w:rPr>
      </w:pPr>
    </w:p>
    <w:p w14:paraId="205B6BFD" w14:textId="77777777" w:rsidR="002F4892" w:rsidRPr="00853AD3" w:rsidRDefault="002F4892" w:rsidP="002F4892">
      <w:pPr>
        <w:autoSpaceDE w:val="0"/>
        <w:autoSpaceDN w:val="0"/>
        <w:adjustRightInd w:val="0"/>
        <w:jc w:val="center"/>
        <w:rPr>
          <w:b/>
          <w:bCs/>
          <w:sz w:val="28"/>
          <w:szCs w:val="28"/>
        </w:rPr>
      </w:pPr>
      <w:r w:rsidRPr="00853AD3">
        <w:rPr>
          <w:b/>
          <w:bCs/>
          <w:sz w:val="28"/>
          <w:szCs w:val="28"/>
        </w:rPr>
        <w:t>PART 6</w:t>
      </w:r>
      <w:r w:rsidR="00823BA9" w:rsidRPr="00853AD3">
        <w:rPr>
          <w:b/>
          <w:bCs/>
          <w:sz w:val="28"/>
          <w:szCs w:val="28"/>
        </w:rPr>
        <w:t xml:space="preserve"> - </w:t>
      </w:r>
      <w:r w:rsidR="00823BA9" w:rsidRPr="00853AD3">
        <w:rPr>
          <w:b/>
          <w:sz w:val="28"/>
          <w:szCs w:val="28"/>
        </w:rPr>
        <w:t>SECURITY, FINANCIAL AND OTHER REQUIREMENTS</w:t>
      </w:r>
    </w:p>
    <w:p w14:paraId="6E4A8766" w14:textId="77777777" w:rsidR="002F4892" w:rsidRPr="00853AD3" w:rsidRDefault="002F4892" w:rsidP="002F4892">
      <w:pPr>
        <w:autoSpaceDE w:val="0"/>
        <w:autoSpaceDN w:val="0"/>
        <w:adjustRightInd w:val="0"/>
        <w:jc w:val="center"/>
        <w:rPr>
          <w:b/>
          <w:bCs/>
          <w:sz w:val="36"/>
          <w:szCs w:val="36"/>
        </w:rPr>
      </w:pPr>
    </w:p>
    <w:p w14:paraId="3C3940A0" w14:textId="77777777" w:rsidR="002F4892" w:rsidRPr="00853AD3" w:rsidRDefault="002F4892">
      <w:pPr>
        <w:rPr>
          <w:iCs/>
        </w:rPr>
      </w:pPr>
      <w:r w:rsidRPr="00853AD3">
        <w:rPr>
          <w:iCs/>
        </w:rPr>
        <w:br w:type="page"/>
      </w:r>
    </w:p>
    <w:p w14:paraId="7B711B9A" w14:textId="77777777" w:rsidR="009A6746" w:rsidRPr="00853AD3" w:rsidRDefault="009A6746" w:rsidP="009A6746">
      <w:pPr>
        <w:pStyle w:val="TemplateHeading1"/>
      </w:pPr>
      <w:bookmarkStart w:id="75" w:name="_Toc534888707"/>
      <w:r w:rsidRPr="00853AD3">
        <w:lastRenderedPageBreak/>
        <w:t>PART 6 - SECURITY, FINANCIAL AND OTHER REQUIREMENTS</w:t>
      </w:r>
      <w:bookmarkEnd w:id="75"/>
    </w:p>
    <w:p w14:paraId="3D3CEF36" w14:textId="77777777" w:rsidR="009A6746" w:rsidRPr="00853AD3" w:rsidRDefault="00D06B61" w:rsidP="009A6746">
      <w:pPr>
        <w:pStyle w:val="TemplateHeading2"/>
        <w:ind w:left="720" w:hanging="720"/>
      </w:pPr>
      <w:bookmarkStart w:id="76" w:name="_Toc534888708"/>
      <w:r w:rsidRPr="00853AD3">
        <w:t>6.1</w:t>
      </w:r>
      <w:r w:rsidR="009A6746" w:rsidRPr="00853AD3">
        <w:tab/>
        <w:t>Security Requirements</w:t>
      </w:r>
      <w:bookmarkEnd w:id="76"/>
    </w:p>
    <w:p w14:paraId="65B1C5A7" w14:textId="77777777" w:rsidR="009A6746" w:rsidRPr="00853AD3" w:rsidRDefault="009A6746" w:rsidP="009A6746">
      <w:pPr>
        <w:pStyle w:val="DefaultText"/>
        <w:ind w:left="1440" w:hanging="1440"/>
        <w:rPr>
          <w:rFonts w:cs="Arial"/>
          <w:b/>
          <w:bCs/>
          <w:i/>
          <w:iCs/>
          <w:color w:val="0000FF"/>
          <w:lang w:val="en-CA"/>
        </w:rPr>
      </w:pPr>
    </w:p>
    <w:p w14:paraId="6FF88C1B" w14:textId="77777777" w:rsidR="009A6746" w:rsidRPr="00853AD3" w:rsidRDefault="009A6746" w:rsidP="009A6746">
      <w:pPr>
        <w:pStyle w:val="DefaultText"/>
        <w:rPr>
          <w:rFonts w:cs="Arial"/>
          <w:lang w:val="en-CA"/>
        </w:rPr>
      </w:pPr>
      <w:r w:rsidRPr="00853AD3">
        <w:rPr>
          <w:rFonts w:cs="Arial"/>
          <w:lang w:val="en-CA"/>
        </w:rPr>
        <w:t>Before award of a contract, the following conditions must be met:</w:t>
      </w:r>
    </w:p>
    <w:p w14:paraId="2D23CBFD" w14:textId="77777777" w:rsidR="009A6746" w:rsidRPr="00853AD3" w:rsidRDefault="009A6746" w:rsidP="009A6746">
      <w:pPr>
        <w:pStyle w:val="DefaultText"/>
        <w:rPr>
          <w:rFonts w:cs="Arial"/>
          <w:lang w:val="en-CA"/>
        </w:rPr>
      </w:pPr>
    </w:p>
    <w:p w14:paraId="59CF837D" w14:textId="7ED6F8FE" w:rsidR="00830BA9" w:rsidRPr="00853AD3" w:rsidRDefault="00D06B61" w:rsidP="00590746">
      <w:pPr>
        <w:pStyle w:val="TemplateHeading2"/>
      </w:pPr>
      <w:bookmarkStart w:id="77" w:name="_Toc534888709"/>
      <w:commentRangeStart w:id="78"/>
      <w:r w:rsidRPr="00590746">
        <w:t>6.1</w:t>
      </w:r>
      <w:r w:rsidRPr="00590746">
        <w:tab/>
        <w:t>.1</w:t>
      </w:r>
      <w:r w:rsidRPr="00590746">
        <w:tab/>
      </w:r>
      <w:commentRangeStart w:id="79"/>
      <w:r w:rsidR="00590746" w:rsidRPr="00590746">
        <w:t>Security Requirements</w:t>
      </w:r>
      <w:commentRangeEnd w:id="79"/>
      <w:r w:rsidR="00590746" w:rsidRPr="00590746">
        <w:rPr>
          <w:rStyle w:val="CommentReference"/>
          <w:rFonts w:eastAsia="Times New Roman"/>
          <w:b w:val="0"/>
          <w:bCs w:val="0"/>
          <w:lang w:val="en-US"/>
        </w:rPr>
        <w:commentReference w:id="79"/>
      </w:r>
      <w:r w:rsidR="00590746" w:rsidRPr="00590746">
        <w:t xml:space="preserve"> </w:t>
      </w:r>
      <w:r w:rsidR="009A6746" w:rsidRPr="00590746">
        <w:t>Acquisition</w:t>
      </w:r>
      <w:commentRangeEnd w:id="78"/>
      <w:r w:rsidR="003E66F7" w:rsidRPr="00590746">
        <w:rPr>
          <w:rStyle w:val="CommentReference"/>
        </w:rPr>
        <w:commentReference w:id="78"/>
      </w:r>
      <w:r w:rsidR="00830BA9" w:rsidRPr="00590746">
        <w:t xml:space="preserve"> - </w:t>
      </w:r>
      <w:r w:rsidR="00830BA9" w:rsidRPr="00590746">
        <w:rPr>
          <w:rStyle w:val="InitialStyle"/>
        </w:rPr>
        <w:t>W8476-145109</w:t>
      </w:r>
      <w:bookmarkEnd w:id="77"/>
    </w:p>
    <w:p w14:paraId="51557D34" w14:textId="5AD2889B" w:rsidR="009A6746" w:rsidRPr="00853AD3" w:rsidRDefault="009A6746" w:rsidP="009A6746">
      <w:pPr>
        <w:pStyle w:val="DefaultText"/>
        <w:rPr>
          <w:rFonts w:cs="Arial"/>
          <w:b/>
          <w:lang w:val="en-CA"/>
        </w:rPr>
      </w:pPr>
    </w:p>
    <w:p w14:paraId="2F191D70" w14:textId="219B99BE" w:rsidR="00411916" w:rsidRPr="00590746" w:rsidRDefault="00830BA9" w:rsidP="00590746">
      <w:pPr>
        <w:rPr>
          <w:b/>
        </w:rPr>
      </w:pPr>
      <w:r w:rsidRPr="00590746">
        <w:rPr>
          <w:rStyle w:val="InitialStyle"/>
          <w:b/>
        </w:rPr>
        <w:tab/>
      </w:r>
      <w:bookmarkStart w:id="80" w:name="_Toc532912084"/>
      <w:bookmarkStart w:id="81" w:name="_Toc534888415"/>
      <w:commentRangeStart w:id="82"/>
      <w:r w:rsidR="00411916" w:rsidRPr="00590746">
        <w:rPr>
          <w:b/>
        </w:rPr>
        <w:t>Security Requirements</w:t>
      </w:r>
      <w:commentRangeEnd w:id="82"/>
      <w:r w:rsidR="00411916" w:rsidRPr="00590746">
        <w:rPr>
          <w:rStyle w:val="CommentReference"/>
          <w:b/>
        </w:rPr>
        <w:commentReference w:id="82"/>
      </w:r>
      <w:r w:rsidR="00411916" w:rsidRPr="00590746">
        <w:rPr>
          <w:b/>
        </w:rPr>
        <w:t xml:space="preserve"> – Canadian Contractor</w:t>
      </w:r>
      <w:bookmarkEnd w:id="80"/>
      <w:bookmarkEnd w:id="81"/>
    </w:p>
    <w:p w14:paraId="718B0FF3" w14:textId="77777777" w:rsidR="00411916" w:rsidRDefault="00411916" w:rsidP="00411916">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Style w:val="InitialStyle"/>
          <w:lang w:val="en-GB"/>
        </w:rPr>
      </w:pPr>
    </w:p>
    <w:p w14:paraId="7EEFDB4E" w14:textId="77777777" w:rsidR="00411916" w:rsidRDefault="00411916" w:rsidP="00411916">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Style w:val="InitialStyle"/>
          <w:lang w:val="en-GB"/>
        </w:rPr>
      </w:pPr>
    </w:p>
    <w:p w14:paraId="52BD2D41" w14:textId="77777777" w:rsidR="00411916" w:rsidRPr="00ED6D9B" w:rsidRDefault="00411916" w:rsidP="00411916">
      <w:pPr>
        <w:ind w:left="720" w:hanging="720"/>
      </w:pPr>
      <w:r w:rsidRPr="00ED6D9B">
        <w:rPr>
          <w:rStyle w:val="InitialStyle"/>
        </w:rPr>
        <w:t xml:space="preserve">1. </w:t>
      </w:r>
      <w:r w:rsidRPr="00ED6D9B">
        <w:rPr>
          <w:rStyle w:val="InitialStyle"/>
        </w:rPr>
        <w:tab/>
        <w:t xml:space="preserve">The Contractor/Offeror must, at all times during the performance of the Contract/Standing Offer, hold a valid Facility Security Clearance at the level of </w:t>
      </w:r>
      <w:r w:rsidRPr="00ED6D9B">
        <w:rPr>
          <w:rStyle w:val="InitialStyle"/>
          <w:b/>
        </w:rPr>
        <w:t>SECRET</w:t>
      </w:r>
      <w:r w:rsidRPr="00ED6D9B">
        <w:rPr>
          <w:rStyle w:val="InitialStyle"/>
        </w:rPr>
        <w:t xml:space="preserve">, issued by the Canadian Industrial Security Directorate (CISD), </w:t>
      </w:r>
      <w:r w:rsidRPr="00ED6D9B">
        <w:rPr>
          <w:rStyle w:val="Strong"/>
        </w:rPr>
        <w:t>Public Works and Government Services Canada (PWGSC)</w:t>
      </w:r>
      <w:r w:rsidRPr="00ED6D9B">
        <w:t>.</w:t>
      </w:r>
    </w:p>
    <w:p w14:paraId="3E7E026F" w14:textId="77777777" w:rsidR="00411916" w:rsidRPr="00ED6D9B" w:rsidRDefault="00411916" w:rsidP="00411916">
      <w:pPr>
        <w:pStyle w:val="DefaultT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Style w:val="InitialStyle"/>
        </w:rPr>
      </w:pPr>
    </w:p>
    <w:p w14:paraId="033044C7" w14:textId="77777777" w:rsidR="00411916" w:rsidRPr="00ED6D9B" w:rsidRDefault="00411916" w:rsidP="00411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Style w:val="InitialStyle"/>
        </w:rPr>
      </w:pPr>
      <w:r w:rsidRPr="00ED6D9B">
        <w:rPr>
          <w:rStyle w:val="InitialStyle"/>
        </w:rPr>
        <w:t xml:space="preserve">2. </w:t>
      </w:r>
      <w:r w:rsidRPr="00ED6D9B">
        <w:rPr>
          <w:rStyle w:val="InitialStyle"/>
        </w:rPr>
        <w:tab/>
        <w:t xml:space="preserve">The Contractor/Offeror personnel requiring access to sensitive work site(s) must EACH hold a valid personnel security screening at the level of </w:t>
      </w:r>
      <w:r w:rsidRPr="00ED6D9B">
        <w:rPr>
          <w:rStyle w:val="InitialStyle"/>
          <w:b/>
        </w:rPr>
        <w:t>SECRET</w:t>
      </w:r>
      <w:r w:rsidRPr="00ED6D9B">
        <w:rPr>
          <w:rStyle w:val="InitialStyle"/>
        </w:rPr>
        <w:t>, granted or approved by CISD/</w:t>
      </w:r>
      <w:r w:rsidRPr="00ED6D9B">
        <w:rPr>
          <w:rStyle w:val="InitialStyle"/>
          <w:bCs/>
        </w:rPr>
        <w:t>PWGSC</w:t>
      </w:r>
      <w:r w:rsidRPr="00ED6D9B">
        <w:rPr>
          <w:rStyle w:val="InitialStyle"/>
        </w:rPr>
        <w:t>.</w:t>
      </w:r>
      <w:r>
        <w:rPr>
          <w:rStyle w:val="InitialStyle"/>
        </w:rPr>
        <w:t xml:space="preserve">  </w:t>
      </w:r>
      <w:r w:rsidRPr="00341238">
        <w:rPr>
          <w:rStyle w:val="InitialStyle"/>
          <w:lang w:val="en-GB"/>
        </w:rPr>
        <w:t xml:space="preserve">Until the security screening of the Contractor personnel required by this Contract has been completed satisfactorily by CISD, </w:t>
      </w:r>
      <w:r>
        <w:rPr>
          <w:rStyle w:val="InitialStyle"/>
          <w:lang w:val="en-GB"/>
        </w:rPr>
        <w:t>PWGSC</w:t>
      </w:r>
      <w:r w:rsidRPr="00341238">
        <w:rPr>
          <w:rStyle w:val="InitialStyle"/>
          <w:lang w:val="en-GB"/>
        </w:rPr>
        <w:t xml:space="preserve">, the Contractor personnel </w:t>
      </w:r>
      <w:r w:rsidRPr="00341238">
        <w:rPr>
          <w:rStyle w:val="InitialStyle"/>
          <w:b/>
          <w:bCs/>
          <w:lang w:val="en-GB"/>
        </w:rPr>
        <w:t xml:space="preserve">MAY NOT ENTER </w:t>
      </w:r>
      <w:r w:rsidRPr="00341238">
        <w:rPr>
          <w:rStyle w:val="InitialStyle"/>
          <w:lang w:val="en-GB"/>
        </w:rPr>
        <w:t>sites without an escort</w:t>
      </w:r>
      <w:r>
        <w:rPr>
          <w:rStyle w:val="InitialStyle"/>
          <w:lang w:val="en-GB"/>
        </w:rPr>
        <w:t>.</w:t>
      </w:r>
    </w:p>
    <w:p w14:paraId="6DCB41B5" w14:textId="77777777" w:rsidR="00411916" w:rsidRPr="00ED6D9B" w:rsidRDefault="00411916" w:rsidP="00411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InitialStyle"/>
        </w:rPr>
      </w:pPr>
    </w:p>
    <w:p w14:paraId="29A4BE89" w14:textId="77777777" w:rsidR="00411916" w:rsidRPr="00ED6D9B" w:rsidRDefault="00411916" w:rsidP="00411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Style w:val="InitialStyle"/>
        </w:rPr>
      </w:pPr>
      <w:r w:rsidRPr="00ED6D9B">
        <w:rPr>
          <w:rStyle w:val="InitialStyle"/>
        </w:rPr>
        <w:t xml:space="preserve">3. </w:t>
      </w:r>
      <w:r w:rsidRPr="00ED6D9B">
        <w:rPr>
          <w:rStyle w:val="InitialStyle"/>
        </w:rPr>
        <w:tab/>
        <w:t>Subcontracts which contain security requirements are NOT to be awarded without the prior written permission of CISD/PWGSC.</w:t>
      </w:r>
    </w:p>
    <w:p w14:paraId="302E490A" w14:textId="77777777" w:rsidR="00411916" w:rsidRPr="00ED6D9B" w:rsidRDefault="00411916" w:rsidP="00411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InitialStyle"/>
        </w:rPr>
      </w:pPr>
    </w:p>
    <w:p w14:paraId="7AB4D21B" w14:textId="77777777" w:rsidR="00411916" w:rsidRPr="00ED6D9B" w:rsidRDefault="00411916" w:rsidP="00411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Style w:val="InitialStyle"/>
        </w:rPr>
      </w:pPr>
      <w:r w:rsidRPr="00ED6D9B">
        <w:rPr>
          <w:rStyle w:val="InitialStyle"/>
        </w:rPr>
        <w:t xml:space="preserve">4. </w:t>
      </w:r>
      <w:r w:rsidRPr="00ED6D9B">
        <w:rPr>
          <w:rStyle w:val="InitialStyle"/>
        </w:rPr>
        <w:tab/>
        <w:t>The Contractor/Offeror must comply with the provisions of the:</w:t>
      </w:r>
    </w:p>
    <w:p w14:paraId="05ED4EF9" w14:textId="77777777" w:rsidR="00411916" w:rsidRPr="00ED6D9B" w:rsidRDefault="00411916" w:rsidP="00411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InitialStyle"/>
        </w:rPr>
      </w:pPr>
    </w:p>
    <w:p w14:paraId="7BFB4EFD" w14:textId="77777777" w:rsidR="00411916" w:rsidRPr="00ED6D9B" w:rsidRDefault="00411916" w:rsidP="00411916">
      <w:pPr>
        <w:pStyle w:val="DefaultText"/>
        <w:ind w:left="1276" w:hanging="567"/>
        <w:rPr>
          <w:rStyle w:val="InitialStyle"/>
        </w:rPr>
      </w:pPr>
      <w:r w:rsidRPr="00ED6D9B">
        <w:rPr>
          <w:rStyle w:val="InitialStyle"/>
        </w:rPr>
        <w:t xml:space="preserve">a) </w:t>
      </w:r>
      <w:r w:rsidRPr="00ED6D9B">
        <w:rPr>
          <w:rStyle w:val="InitialStyle"/>
        </w:rPr>
        <w:tab/>
        <w:t xml:space="preserve">Security Requirements Check List </w:t>
      </w:r>
      <w:r w:rsidRPr="00ED6D9B">
        <w:rPr>
          <w:rFonts w:cs="Arial"/>
        </w:rPr>
        <w:t>and security guide (if applicable),</w:t>
      </w:r>
      <w:r w:rsidRPr="00ED6D9B">
        <w:rPr>
          <w:rStyle w:val="InitialStyle"/>
        </w:rPr>
        <w:t xml:space="preserve"> attached at Annex</w:t>
      </w:r>
      <w:r>
        <w:rPr>
          <w:rStyle w:val="InitialStyle"/>
        </w:rPr>
        <w:t xml:space="preserve"> C</w:t>
      </w:r>
      <w:r w:rsidRPr="00ED6D9B">
        <w:rPr>
          <w:rStyle w:val="InitialStyle"/>
        </w:rPr>
        <w:t>.</w:t>
      </w:r>
    </w:p>
    <w:p w14:paraId="73124A60" w14:textId="77777777" w:rsidR="00411916" w:rsidRPr="00ED6D9B" w:rsidRDefault="00411916" w:rsidP="00411916">
      <w:pPr>
        <w:pStyle w:val="DefaultText"/>
        <w:ind w:left="1276" w:hanging="567"/>
        <w:rPr>
          <w:rStyle w:val="InitialStyle"/>
        </w:rPr>
      </w:pPr>
    </w:p>
    <w:p w14:paraId="1FBC387E" w14:textId="77777777" w:rsidR="00411916" w:rsidRPr="00ED6D9B" w:rsidRDefault="00411916" w:rsidP="00411916">
      <w:pPr>
        <w:pStyle w:val="DefaultText"/>
        <w:ind w:left="1276" w:hanging="567"/>
        <w:rPr>
          <w:rStyle w:val="InitialStyle"/>
        </w:rPr>
      </w:pPr>
      <w:r w:rsidRPr="00ED6D9B">
        <w:rPr>
          <w:rStyle w:val="InitialStyle"/>
        </w:rPr>
        <w:t xml:space="preserve">b) </w:t>
      </w:r>
      <w:r w:rsidRPr="00ED6D9B">
        <w:rPr>
          <w:rStyle w:val="InitialStyle"/>
        </w:rPr>
        <w:tab/>
      </w:r>
      <w:r w:rsidRPr="00ED6D9B">
        <w:rPr>
          <w:rStyle w:val="InitialStyle"/>
          <w:i/>
          <w:iCs/>
        </w:rPr>
        <w:t xml:space="preserve">Industrial Security Manual </w:t>
      </w:r>
      <w:r w:rsidRPr="00ED6D9B">
        <w:rPr>
          <w:rStyle w:val="InitialStyle"/>
        </w:rPr>
        <w:t>(Latest Edition).</w:t>
      </w:r>
    </w:p>
    <w:p w14:paraId="4F5FEFD1" w14:textId="77777777" w:rsidR="00411916" w:rsidRDefault="00411916" w:rsidP="00411916">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Style w:val="InitialStyle"/>
          <w:lang w:val="en-GB"/>
        </w:rPr>
      </w:pPr>
    </w:p>
    <w:p w14:paraId="2E7FFCD1" w14:textId="77777777" w:rsidR="00411916" w:rsidRPr="005D52EC" w:rsidRDefault="00411916" w:rsidP="00411916">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Arial"/>
          <w:b/>
          <w:bCs/>
          <w:i/>
          <w:iCs/>
          <w:color w:val="0000FF"/>
          <w:lang w:val="en-GB"/>
        </w:rPr>
      </w:pPr>
      <w:r>
        <w:rPr>
          <w:rStyle w:val="InitialStyle"/>
          <w:lang w:val="en-GB"/>
        </w:rPr>
        <w:t xml:space="preserve"> OR</w:t>
      </w:r>
    </w:p>
    <w:p w14:paraId="7F12BA3C" w14:textId="77777777" w:rsidR="00411916" w:rsidRDefault="00411916" w:rsidP="00411916">
      <w:pPr>
        <w:pStyle w:val="DefaultText"/>
        <w:rPr>
          <w:rFonts w:cs="Arial"/>
          <w:b/>
          <w:bCs/>
          <w:i/>
          <w:iCs/>
          <w:color w:val="0000FF"/>
          <w:lang w:val="en-CA"/>
        </w:rPr>
      </w:pPr>
    </w:p>
    <w:p w14:paraId="0C7F879C" w14:textId="77777777" w:rsidR="00411916" w:rsidRPr="002E26D8" w:rsidRDefault="00411916" w:rsidP="00411916">
      <w:pPr>
        <w:autoSpaceDE w:val="0"/>
        <w:autoSpaceDN w:val="0"/>
        <w:adjustRightInd w:val="0"/>
        <w:rPr>
          <w:b/>
          <w:bCs/>
          <w:color w:val="000000"/>
          <w:szCs w:val="20"/>
          <w:lang w:val="en-CA" w:eastAsia="en-CA"/>
        </w:rPr>
      </w:pPr>
      <w:r w:rsidRPr="002E26D8">
        <w:rPr>
          <w:b/>
          <w:bCs/>
          <w:color w:val="000000"/>
          <w:szCs w:val="20"/>
          <w:lang w:val="en-CA" w:eastAsia="en-CA"/>
        </w:rPr>
        <w:t>3.1 Security Requirements – Foreign Contractor</w:t>
      </w:r>
    </w:p>
    <w:p w14:paraId="1382303C" w14:textId="77777777" w:rsidR="00411916" w:rsidRPr="002E26D8" w:rsidRDefault="00411916" w:rsidP="00411916">
      <w:pPr>
        <w:autoSpaceDE w:val="0"/>
        <w:autoSpaceDN w:val="0"/>
        <w:adjustRightInd w:val="0"/>
        <w:rPr>
          <w:b/>
          <w:bCs/>
          <w:color w:val="000000"/>
          <w:szCs w:val="20"/>
          <w:lang w:val="en-CA" w:eastAsia="en-CA"/>
        </w:rPr>
      </w:pPr>
    </w:p>
    <w:p w14:paraId="048128FF" w14:textId="36A0D458" w:rsidR="00411916" w:rsidRPr="002E26D8" w:rsidRDefault="00411916" w:rsidP="00537A75">
      <w:pPr>
        <w:pStyle w:val="ListParagraph"/>
        <w:numPr>
          <w:ilvl w:val="0"/>
          <w:numId w:val="68"/>
        </w:numPr>
        <w:rPr>
          <w:rFonts w:ascii="Arial" w:hAnsi="Arial" w:cs="Arial"/>
          <w:sz w:val="20"/>
          <w:szCs w:val="20"/>
        </w:rPr>
      </w:pPr>
      <w:r w:rsidRPr="002E26D8">
        <w:rPr>
          <w:rFonts w:ascii="Arial" w:hAnsi="Arial" w:cs="Arial"/>
          <w:sz w:val="20"/>
          <w:szCs w:val="20"/>
        </w:rPr>
        <w:t xml:space="preserve">The Foreign recipient </w:t>
      </w:r>
      <w:r w:rsidRPr="002E26D8">
        <w:rPr>
          <w:rFonts w:ascii="Arial" w:hAnsi="Arial" w:cs="Arial"/>
          <w:b/>
          <w:bCs/>
          <w:sz w:val="20"/>
          <w:szCs w:val="20"/>
        </w:rPr>
        <w:t>Contractor / Offeror / Subcontractor s</w:t>
      </w:r>
      <w:r w:rsidR="002E26D8">
        <w:rPr>
          <w:rFonts w:ascii="Arial" w:hAnsi="Arial" w:cs="Arial"/>
          <w:sz w:val="20"/>
          <w:szCs w:val="20"/>
        </w:rPr>
        <w:t xml:space="preserve">hall, at all times during the </w:t>
      </w:r>
      <w:r w:rsidRPr="002E26D8">
        <w:rPr>
          <w:rFonts w:ascii="Arial" w:hAnsi="Arial" w:cs="Arial"/>
          <w:sz w:val="20"/>
          <w:szCs w:val="20"/>
        </w:rPr>
        <w:t xml:space="preserve">performance of the </w:t>
      </w:r>
      <w:r w:rsidRPr="002E26D8">
        <w:rPr>
          <w:rFonts w:ascii="Arial" w:hAnsi="Arial" w:cs="Arial"/>
          <w:b/>
          <w:bCs/>
          <w:sz w:val="20"/>
          <w:szCs w:val="20"/>
        </w:rPr>
        <w:t>Contract / Standing Offer / Subcontract</w:t>
      </w:r>
      <w:r w:rsidRPr="002E26D8">
        <w:rPr>
          <w:rFonts w:ascii="Arial" w:hAnsi="Arial" w:cs="Arial"/>
          <w:sz w:val="20"/>
          <w:szCs w:val="20"/>
        </w:rPr>
        <w:t xml:space="preserve">, hold a valid Facility Security Clearance (FSC), issued by the NSA/DSA of </w:t>
      </w:r>
      <w:r w:rsidRPr="002E26D8">
        <w:rPr>
          <w:rFonts w:ascii="Arial" w:hAnsi="Arial" w:cs="Arial"/>
          <w:b/>
          <w:sz w:val="20"/>
          <w:szCs w:val="20"/>
        </w:rPr>
        <w:t>the supplier’s country</w:t>
      </w:r>
      <w:r w:rsidRPr="002E26D8">
        <w:rPr>
          <w:rFonts w:ascii="Arial" w:hAnsi="Arial" w:cs="Arial"/>
          <w:sz w:val="20"/>
          <w:szCs w:val="20"/>
        </w:rPr>
        <w:t>, at the equivalent level of</w:t>
      </w:r>
      <w:r w:rsidRPr="002E26D8">
        <w:rPr>
          <w:rFonts w:ascii="Arial" w:hAnsi="Arial" w:cs="Arial"/>
          <w:b/>
          <w:sz w:val="20"/>
          <w:szCs w:val="20"/>
        </w:rPr>
        <w:t xml:space="preserve"> SECRET</w:t>
      </w:r>
      <w:r w:rsidRPr="002E26D8">
        <w:rPr>
          <w:rFonts w:ascii="Arial" w:hAnsi="Arial" w:cs="Arial"/>
          <w:sz w:val="20"/>
          <w:szCs w:val="20"/>
        </w:rPr>
        <w:t xml:space="preserve"> in accordance with the national policies of </w:t>
      </w:r>
      <w:r w:rsidRPr="002E26D8">
        <w:rPr>
          <w:rFonts w:ascii="Arial" w:hAnsi="Arial" w:cs="Arial"/>
          <w:b/>
          <w:sz w:val="20"/>
          <w:szCs w:val="20"/>
        </w:rPr>
        <w:t>the supplier’s country</w:t>
      </w:r>
      <w:r w:rsidRPr="002E26D8">
        <w:rPr>
          <w:rFonts w:ascii="Arial" w:hAnsi="Arial" w:cs="Arial"/>
          <w:sz w:val="20"/>
          <w:szCs w:val="20"/>
        </w:rPr>
        <w:t xml:space="preserve">. </w:t>
      </w:r>
    </w:p>
    <w:p w14:paraId="6A0E5EC7" w14:textId="77777777" w:rsidR="00411916" w:rsidRPr="002E26D8" w:rsidRDefault="00411916" w:rsidP="00537A75">
      <w:pPr>
        <w:pStyle w:val="ListParagraph"/>
        <w:numPr>
          <w:ilvl w:val="0"/>
          <w:numId w:val="68"/>
        </w:numPr>
        <w:rPr>
          <w:rFonts w:ascii="Arial" w:hAnsi="Arial" w:cs="Arial"/>
          <w:sz w:val="20"/>
          <w:szCs w:val="20"/>
        </w:rPr>
      </w:pPr>
      <w:r w:rsidRPr="002E26D8">
        <w:rPr>
          <w:rFonts w:ascii="Arial" w:hAnsi="Arial" w:cs="Arial"/>
          <w:sz w:val="20"/>
          <w:szCs w:val="20"/>
        </w:rPr>
        <w:t xml:space="preserve">All </w:t>
      </w:r>
      <w:r w:rsidRPr="002E26D8">
        <w:rPr>
          <w:rFonts w:ascii="Arial" w:hAnsi="Arial" w:cs="Arial"/>
          <w:b/>
          <w:bCs/>
          <w:sz w:val="20"/>
          <w:szCs w:val="20"/>
        </w:rPr>
        <w:t>CANADA CLASSIFIED</w:t>
      </w:r>
      <w:r w:rsidRPr="002E26D8">
        <w:rPr>
          <w:rFonts w:ascii="Arial" w:hAnsi="Arial" w:cs="Arial"/>
          <w:sz w:val="20"/>
          <w:szCs w:val="20"/>
        </w:rPr>
        <w:t xml:space="preserve"> information/assets accessed by the </w:t>
      </w:r>
      <w:proofErr w:type="gramStart"/>
      <w:r w:rsidRPr="002E26D8">
        <w:rPr>
          <w:rFonts w:ascii="Arial" w:hAnsi="Arial" w:cs="Arial"/>
          <w:sz w:val="20"/>
          <w:szCs w:val="20"/>
        </w:rPr>
        <w:t>Foreign</w:t>
      </w:r>
      <w:proofErr w:type="gramEnd"/>
      <w:r w:rsidRPr="002E26D8">
        <w:rPr>
          <w:rFonts w:ascii="Arial" w:hAnsi="Arial" w:cs="Arial"/>
          <w:sz w:val="20"/>
          <w:szCs w:val="20"/>
        </w:rPr>
        <w:t xml:space="preserve"> recipient </w:t>
      </w:r>
      <w:r w:rsidRPr="002E26D8">
        <w:rPr>
          <w:rFonts w:ascii="Arial" w:hAnsi="Arial" w:cs="Arial"/>
          <w:b/>
          <w:bCs/>
          <w:sz w:val="20"/>
          <w:szCs w:val="20"/>
        </w:rPr>
        <w:t xml:space="preserve">Contractor / Offeror / Subcontractor </w:t>
      </w:r>
      <w:r w:rsidRPr="002E26D8">
        <w:rPr>
          <w:rFonts w:ascii="Arial" w:hAnsi="Arial" w:cs="Arial"/>
          <w:sz w:val="20"/>
          <w:szCs w:val="20"/>
        </w:rPr>
        <w:t>shall NOT be safeguarded at the Foreign recipient's sites.</w:t>
      </w:r>
    </w:p>
    <w:p w14:paraId="4456F593" w14:textId="77777777" w:rsidR="00411916" w:rsidRPr="002E26D8" w:rsidRDefault="00411916" w:rsidP="00537A75">
      <w:pPr>
        <w:pStyle w:val="ListParagraph"/>
        <w:numPr>
          <w:ilvl w:val="0"/>
          <w:numId w:val="68"/>
        </w:numPr>
        <w:rPr>
          <w:rFonts w:ascii="Arial" w:hAnsi="Arial" w:cs="Arial"/>
          <w:sz w:val="20"/>
          <w:szCs w:val="20"/>
        </w:rPr>
      </w:pPr>
      <w:r w:rsidRPr="002E26D8">
        <w:rPr>
          <w:rFonts w:ascii="Arial" w:hAnsi="Arial" w:cs="Arial"/>
          <w:b/>
          <w:bCs/>
          <w:sz w:val="20"/>
          <w:szCs w:val="20"/>
        </w:rPr>
        <w:t>CANADA CLASSIFIED</w:t>
      </w:r>
      <w:r w:rsidRPr="002E26D8">
        <w:rPr>
          <w:rFonts w:ascii="Arial" w:hAnsi="Arial" w:cs="Arial"/>
          <w:sz w:val="20"/>
          <w:szCs w:val="20"/>
        </w:rPr>
        <w:t xml:space="preserve"> information/assets shall be released only to Foreign recipient </w:t>
      </w:r>
      <w:r w:rsidRPr="002E26D8">
        <w:rPr>
          <w:rFonts w:ascii="Arial" w:hAnsi="Arial" w:cs="Arial"/>
          <w:b/>
          <w:bCs/>
          <w:sz w:val="20"/>
          <w:szCs w:val="20"/>
        </w:rPr>
        <w:t>Contractor / Offeror / Subcontractor</w:t>
      </w:r>
      <w:r w:rsidRPr="002E26D8">
        <w:rPr>
          <w:rFonts w:ascii="Arial" w:hAnsi="Arial" w:cs="Arial"/>
          <w:sz w:val="20"/>
          <w:szCs w:val="20"/>
        </w:rPr>
        <w:t xml:space="preserve"> personnel, who have a need-to-know for the performance of the </w:t>
      </w:r>
      <w:r w:rsidRPr="002E26D8">
        <w:rPr>
          <w:rFonts w:ascii="Arial" w:hAnsi="Arial" w:cs="Arial"/>
          <w:b/>
          <w:bCs/>
          <w:sz w:val="20"/>
          <w:szCs w:val="20"/>
        </w:rPr>
        <w:t>Contract / Standing Offer / Subcontract</w:t>
      </w:r>
      <w:r w:rsidRPr="002E26D8">
        <w:rPr>
          <w:rFonts w:ascii="Arial" w:hAnsi="Arial" w:cs="Arial"/>
          <w:sz w:val="20"/>
          <w:szCs w:val="20"/>
        </w:rPr>
        <w:t xml:space="preserve"> and who have a Personnel Security Clearance at the level of </w:t>
      </w:r>
      <w:r w:rsidRPr="002E26D8">
        <w:rPr>
          <w:rFonts w:ascii="Arial" w:hAnsi="Arial" w:cs="Arial"/>
          <w:b/>
          <w:sz w:val="20"/>
          <w:szCs w:val="20"/>
        </w:rPr>
        <w:t>SECRET</w:t>
      </w:r>
      <w:r w:rsidRPr="002E26D8">
        <w:rPr>
          <w:rFonts w:ascii="Arial" w:hAnsi="Arial" w:cs="Arial"/>
          <w:sz w:val="20"/>
          <w:szCs w:val="20"/>
        </w:rPr>
        <w:t xml:space="preserve">, granted by their respective National Security Authority (NSA) or Designated Security Authority (DSA) of </w:t>
      </w:r>
      <w:r w:rsidRPr="002E26D8">
        <w:rPr>
          <w:rFonts w:ascii="Arial" w:hAnsi="Arial" w:cs="Arial"/>
          <w:b/>
          <w:sz w:val="20"/>
          <w:szCs w:val="20"/>
        </w:rPr>
        <w:t>the supplier’s country</w:t>
      </w:r>
      <w:r w:rsidRPr="002E26D8">
        <w:rPr>
          <w:rFonts w:ascii="Arial" w:hAnsi="Arial" w:cs="Arial"/>
          <w:sz w:val="20"/>
          <w:szCs w:val="20"/>
        </w:rPr>
        <w:t xml:space="preserve">, in accordance with national policies of </w:t>
      </w:r>
      <w:r w:rsidRPr="002E26D8">
        <w:rPr>
          <w:rFonts w:ascii="Arial" w:hAnsi="Arial" w:cs="Arial"/>
          <w:b/>
          <w:sz w:val="20"/>
          <w:szCs w:val="20"/>
        </w:rPr>
        <w:t>the supplier’s country</w:t>
      </w:r>
      <w:r w:rsidRPr="002E26D8">
        <w:rPr>
          <w:rFonts w:ascii="Arial" w:hAnsi="Arial" w:cs="Arial"/>
          <w:sz w:val="20"/>
          <w:szCs w:val="20"/>
        </w:rPr>
        <w:t>.</w:t>
      </w:r>
    </w:p>
    <w:p w14:paraId="5717D6DA" w14:textId="77777777" w:rsidR="00411916" w:rsidRPr="002E26D8" w:rsidRDefault="00411916" w:rsidP="00537A75">
      <w:pPr>
        <w:pStyle w:val="ListParagraph"/>
        <w:numPr>
          <w:ilvl w:val="0"/>
          <w:numId w:val="68"/>
        </w:numPr>
        <w:rPr>
          <w:rFonts w:ascii="Arial" w:hAnsi="Arial" w:cs="Arial"/>
          <w:sz w:val="20"/>
          <w:szCs w:val="20"/>
        </w:rPr>
      </w:pPr>
      <w:r w:rsidRPr="002E26D8">
        <w:rPr>
          <w:rFonts w:ascii="Arial" w:hAnsi="Arial" w:cs="Arial"/>
          <w:sz w:val="20"/>
          <w:szCs w:val="20"/>
        </w:rPr>
        <w:t xml:space="preserve">Subcontracts which contain security requirements are </w:t>
      </w:r>
      <w:r w:rsidRPr="002E26D8">
        <w:rPr>
          <w:rFonts w:ascii="Arial" w:hAnsi="Arial" w:cs="Arial"/>
          <w:b/>
          <w:bCs/>
          <w:sz w:val="20"/>
          <w:szCs w:val="20"/>
        </w:rPr>
        <w:t>NOT</w:t>
      </w:r>
      <w:r w:rsidRPr="002E26D8">
        <w:rPr>
          <w:rFonts w:ascii="Arial" w:hAnsi="Arial" w:cs="Arial"/>
          <w:sz w:val="20"/>
          <w:szCs w:val="20"/>
        </w:rPr>
        <w:t xml:space="preserve"> to be awarded without the prior written permission of </w:t>
      </w:r>
      <w:r w:rsidRPr="002E26D8">
        <w:rPr>
          <w:rFonts w:ascii="Arial" w:hAnsi="Arial" w:cs="Arial"/>
          <w:bCs/>
          <w:sz w:val="20"/>
          <w:szCs w:val="20"/>
        </w:rPr>
        <w:t xml:space="preserve">their respective National Security Authority (NSA) or Designated Security Authority (DSA), in accordance with the national policies of the </w:t>
      </w:r>
      <w:proofErr w:type="spellStart"/>
      <w:r w:rsidRPr="002E26D8">
        <w:rPr>
          <w:rFonts w:ascii="Arial" w:hAnsi="Arial" w:cs="Arial"/>
          <w:b/>
          <w:sz w:val="20"/>
          <w:szCs w:val="20"/>
        </w:rPr>
        <w:t>the</w:t>
      </w:r>
      <w:proofErr w:type="spellEnd"/>
      <w:r w:rsidRPr="002E26D8">
        <w:rPr>
          <w:rFonts w:ascii="Arial" w:hAnsi="Arial" w:cs="Arial"/>
          <w:b/>
          <w:sz w:val="20"/>
          <w:szCs w:val="20"/>
        </w:rPr>
        <w:t xml:space="preserve"> supplier’s country</w:t>
      </w:r>
      <w:r w:rsidRPr="002E26D8">
        <w:rPr>
          <w:rFonts w:ascii="Arial" w:hAnsi="Arial" w:cs="Arial"/>
          <w:bCs/>
          <w:sz w:val="20"/>
          <w:szCs w:val="20"/>
        </w:rPr>
        <w:t>.</w:t>
      </w:r>
    </w:p>
    <w:p w14:paraId="489A49DA" w14:textId="77777777" w:rsidR="00411916" w:rsidRPr="002E26D8" w:rsidRDefault="00411916" w:rsidP="00537A75">
      <w:pPr>
        <w:pStyle w:val="ListParagraph"/>
        <w:numPr>
          <w:ilvl w:val="0"/>
          <w:numId w:val="68"/>
        </w:numPr>
        <w:rPr>
          <w:rFonts w:ascii="Arial" w:hAnsi="Arial" w:cs="Arial"/>
          <w:sz w:val="20"/>
          <w:szCs w:val="20"/>
        </w:rPr>
      </w:pPr>
      <w:r w:rsidRPr="002E26D8">
        <w:rPr>
          <w:rFonts w:ascii="Arial" w:hAnsi="Arial" w:cs="Arial"/>
          <w:sz w:val="20"/>
          <w:szCs w:val="20"/>
        </w:rPr>
        <w:t xml:space="preserve">The Foreign recipient </w:t>
      </w:r>
      <w:r w:rsidRPr="002E26D8">
        <w:rPr>
          <w:rFonts w:ascii="Arial" w:hAnsi="Arial" w:cs="Arial"/>
          <w:b/>
          <w:bCs/>
          <w:sz w:val="20"/>
          <w:szCs w:val="20"/>
        </w:rPr>
        <w:t xml:space="preserve">Contractor / Offeror / Subcontractor </w:t>
      </w:r>
      <w:r w:rsidRPr="002E26D8">
        <w:rPr>
          <w:rFonts w:ascii="Arial" w:hAnsi="Arial" w:cs="Arial"/>
          <w:sz w:val="20"/>
          <w:szCs w:val="20"/>
        </w:rPr>
        <w:t xml:space="preserve">visiting Canadian Government or industrial facilities, under this contract, will submit a Request for Visit form to Canada's </w:t>
      </w:r>
      <w:r w:rsidRPr="002E26D8">
        <w:rPr>
          <w:rFonts w:ascii="Arial" w:hAnsi="Arial" w:cs="Arial"/>
          <w:sz w:val="20"/>
          <w:szCs w:val="20"/>
        </w:rPr>
        <w:lastRenderedPageBreak/>
        <w:t>Designated Security Authority (DSA) through their respective National Security Authority (NSA) or Designated Security Authority (DSA).</w:t>
      </w:r>
    </w:p>
    <w:p w14:paraId="6210162C" w14:textId="77777777" w:rsidR="00411916" w:rsidRPr="002E26D8" w:rsidRDefault="00411916" w:rsidP="00537A75">
      <w:pPr>
        <w:pStyle w:val="ListParagraph"/>
        <w:numPr>
          <w:ilvl w:val="0"/>
          <w:numId w:val="68"/>
        </w:numPr>
        <w:spacing w:after="0"/>
        <w:rPr>
          <w:rFonts w:ascii="Arial" w:hAnsi="Arial" w:cs="Arial"/>
          <w:sz w:val="20"/>
          <w:szCs w:val="20"/>
        </w:rPr>
      </w:pPr>
      <w:r w:rsidRPr="002E26D8">
        <w:rPr>
          <w:rFonts w:ascii="Arial" w:hAnsi="Arial" w:cs="Arial"/>
          <w:sz w:val="20"/>
          <w:szCs w:val="20"/>
        </w:rPr>
        <w:t xml:space="preserve">The Foreign recipient </w:t>
      </w:r>
      <w:r w:rsidRPr="002E26D8">
        <w:rPr>
          <w:rFonts w:ascii="Arial" w:hAnsi="Arial" w:cs="Arial"/>
          <w:b/>
          <w:bCs/>
          <w:sz w:val="20"/>
          <w:szCs w:val="20"/>
        </w:rPr>
        <w:t xml:space="preserve">Contractor / Offeror / Subcontractor </w:t>
      </w:r>
      <w:r w:rsidRPr="002E26D8">
        <w:rPr>
          <w:rFonts w:ascii="Arial" w:hAnsi="Arial" w:cs="Arial"/>
          <w:sz w:val="20"/>
          <w:szCs w:val="20"/>
        </w:rPr>
        <w:t>shall immediately report to its respective National Security Authority (NSA) or Designated Security Authority (DSA) all cases in which it is known or there is reason to suspect that</w:t>
      </w:r>
      <w:r w:rsidRPr="002E26D8">
        <w:rPr>
          <w:rFonts w:ascii="Arial" w:hAnsi="Arial" w:cs="Arial"/>
          <w:b/>
          <w:bCs/>
          <w:sz w:val="20"/>
          <w:szCs w:val="20"/>
        </w:rPr>
        <w:t xml:space="preserve"> CANADA CLASSIFIED</w:t>
      </w:r>
      <w:r w:rsidRPr="002E26D8">
        <w:rPr>
          <w:rFonts w:ascii="Arial" w:hAnsi="Arial" w:cs="Arial"/>
          <w:sz w:val="20"/>
          <w:szCs w:val="20"/>
        </w:rPr>
        <w:t xml:space="preserve"> information/assets accessed by the Foreign recipient </w:t>
      </w:r>
      <w:r w:rsidRPr="002E26D8">
        <w:rPr>
          <w:rFonts w:ascii="Arial" w:hAnsi="Arial" w:cs="Arial"/>
          <w:b/>
          <w:bCs/>
          <w:sz w:val="20"/>
          <w:szCs w:val="20"/>
        </w:rPr>
        <w:t>Contractor / Offeror / Subcontractor</w:t>
      </w:r>
      <w:r w:rsidRPr="002E26D8">
        <w:rPr>
          <w:rFonts w:ascii="Arial" w:hAnsi="Arial" w:cs="Arial"/>
          <w:sz w:val="20"/>
          <w:szCs w:val="20"/>
        </w:rPr>
        <w:t xml:space="preserve">, pursuant this </w:t>
      </w:r>
      <w:r w:rsidRPr="002E26D8">
        <w:rPr>
          <w:rFonts w:ascii="Arial" w:hAnsi="Arial" w:cs="Arial"/>
          <w:b/>
          <w:bCs/>
          <w:sz w:val="20"/>
          <w:szCs w:val="20"/>
        </w:rPr>
        <w:t>Contract / Standing Offer / Subcontract</w:t>
      </w:r>
      <w:r w:rsidRPr="002E26D8">
        <w:rPr>
          <w:rFonts w:ascii="Arial" w:hAnsi="Arial" w:cs="Arial"/>
          <w:sz w:val="20"/>
          <w:szCs w:val="20"/>
        </w:rPr>
        <w:t>, have been lost or disclosed to unauthorized persons.</w:t>
      </w:r>
    </w:p>
    <w:p w14:paraId="1E2F77FE" w14:textId="77777777" w:rsidR="00411916" w:rsidRPr="002E26D8" w:rsidRDefault="00411916" w:rsidP="00537A75">
      <w:pPr>
        <w:pStyle w:val="ListParagraph"/>
        <w:numPr>
          <w:ilvl w:val="0"/>
          <w:numId w:val="68"/>
        </w:numPr>
        <w:rPr>
          <w:rFonts w:ascii="Arial" w:hAnsi="Arial" w:cs="Arial"/>
          <w:sz w:val="20"/>
          <w:szCs w:val="20"/>
        </w:rPr>
      </w:pPr>
      <w:r w:rsidRPr="002E26D8">
        <w:rPr>
          <w:rFonts w:ascii="Arial" w:hAnsi="Arial" w:cs="Arial"/>
          <w:sz w:val="20"/>
          <w:szCs w:val="20"/>
        </w:rPr>
        <w:t xml:space="preserve">The Foreign recipient </w:t>
      </w:r>
      <w:r w:rsidRPr="002E26D8">
        <w:rPr>
          <w:rFonts w:ascii="Arial" w:hAnsi="Arial" w:cs="Arial"/>
          <w:b/>
          <w:bCs/>
          <w:sz w:val="20"/>
          <w:szCs w:val="20"/>
        </w:rPr>
        <w:t xml:space="preserve">Contractor / Offeror / Subcontractor </w:t>
      </w:r>
      <w:r w:rsidRPr="002E26D8">
        <w:rPr>
          <w:rFonts w:ascii="Arial" w:hAnsi="Arial" w:cs="Arial"/>
          <w:sz w:val="20"/>
          <w:szCs w:val="20"/>
        </w:rPr>
        <w:t xml:space="preserve">shall comply with the provisions of the International bilateral industrial security instrument between </w:t>
      </w:r>
      <w:r w:rsidRPr="002E26D8">
        <w:rPr>
          <w:rFonts w:ascii="Arial" w:hAnsi="Arial" w:cs="Arial"/>
          <w:b/>
          <w:sz w:val="20"/>
          <w:szCs w:val="20"/>
        </w:rPr>
        <w:t>the supplier’s country</w:t>
      </w:r>
      <w:r w:rsidRPr="002E26D8">
        <w:rPr>
          <w:rFonts w:ascii="Arial" w:hAnsi="Arial" w:cs="Arial"/>
          <w:b/>
          <w:bCs/>
          <w:sz w:val="20"/>
          <w:szCs w:val="20"/>
        </w:rPr>
        <w:t xml:space="preserve"> </w:t>
      </w:r>
      <w:r w:rsidRPr="002E26D8">
        <w:rPr>
          <w:rFonts w:ascii="Arial" w:hAnsi="Arial" w:cs="Arial"/>
          <w:sz w:val="20"/>
          <w:szCs w:val="20"/>
        </w:rPr>
        <w:t>and Canada, in relation to equivalencies.</w:t>
      </w:r>
    </w:p>
    <w:p w14:paraId="1E1B153B" w14:textId="77777777" w:rsidR="00411916" w:rsidRPr="002E26D8" w:rsidRDefault="00411916" w:rsidP="00537A75">
      <w:pPr>
        <w:pStyle w:val="ListParagraph"/>
        <w:numPr>
          <w:ilvl w:val="0"/>
          <w:numId w:val="68"/>
        </w:numPr>
        <w:rPr>
          <w:rFonts w:ascii="Arial" w:hAnsi="Arial" w:cs="Arial"/>
          <w:sz w:val="20"/>
          <w:szCs w:val="20"/>
        </w:rPr>
      </w:pPr>
      <w:r w:rsidRPr="002E26D8">
        <w:rPr>
          <w:rFonts w:ascii="Arial" w:hAnsi="Arial" w:cs="Arial"/>
          <w:sz w:val="20"/>
          <w:szCs w:val="20"/>
        </w:rPr>
        <w:t xml:space="preserve">The Foreign recipient </w:t>
      </w:r>
      <w:r w:rsidRPr="002E26D8">
        <w:rPr>
          <w:rFonts w:ascii="Arial" w:hAnsi="Arial" w:cs="Arial"/>
          <w:b/>
          <w:bCs/>
          <w:sz w:val="20"/>
          <w:szCs w:val="20"/>
        </w:rPr>
        <w:t xml:space="preserve">Contractor / Offeror / Subcontractor </w:t>
      </w:r>
      <w:r w:rsidRPr="002E26D8">
        <w:rPr>
          <w:rFonts w:ascii="Arial" w:hAnsi="Arial" w:cs="Arial"/>
          <w:sz w:val="20"/>
          <w:szCs w:val="20"/>
        </w:rPr>
        <w:t>must comply with the provisions of the Security Requirements Check List attached at Annex C.</w:t>
      </w:r>
    </w:p>
    <w:p w14:paraId="100A36A1" w14:textId="77777777" w:rsidR="00411916" w:rsidRPr="002E26D8" w:rsidRDefault="00411916" w:rsidP="00537A75">
      <w:pPr>
        <w:pStyle w:val="ListParagraph"/>
        <w:numPr>
          <w:ilvl w:val="0"/>
          <w:numId w:val="68"/>
        </w:numPr>
        <w:spacing w:after="240"/>
        <w:rPr>
          <w:rFonts w:ascii="Arial" w:eastAsia="Times New Roman" w:hAnsi="Arial" w:cs="Arial"/>
          <w:sz w:val="20"/>
          <w:szCs w:val="20"/>
          <w:lang w:eastAsia="en-CA"/>
        </w:rPr>
      </w:pPr>
      <w:r w:rsidRPr="002E26D8">
        <w:rPr>
          <w:rFonts w:ascii="Arial" w:hAnsi="Arial" w:cs="Arial"/>
          <w:sz w:val="20"/>
          <w:szCs w:val="20"/>
          <w:lang w:eastAsia="en-CA"/>
        </w:rPr>
        <w:t xml:space="preserve">In the event that a </w:t>
      </w:r>
      <w:proofErr w:type="gramStart"/>
      <w:r w:rsidRPr="002E26D8">
        <w:rPr>
          <w:rFonts w:ascii="Arial" w:hAnsi="Arial" w:cs="Arial"/>
          <w:sz w:val="20"/>
          <w:szCs w:val="20"/>
          <w:lang w:eastAsia="en-CA"/>
        </w:rPr>
        <w:t>Foreign</w:t>
      </w:r>
      <w:proofErr w:type="gramEnd"/>
      <w:r w:rsidRPr="002E26D8">
        <w:rPr>
          <w:rFonts w:ascii="Arial" w:hAnsi="Arial" w:cs="Arial"/>
          <w:sz w:val="20"/>
          <w:szCs w:val="20"/>
          <w:lang w:eastAsia="en-CA"/>
        </w:rPr>
        <w:t xml:space="preserve"> recipient </w:t>
      </w:r>
      <w:r w:rsidRPr="002E26D8">
        <w:rPr>
          <w:rFonts w:ascii="Arial" w:hAnsi="Arial" w:cs="Arial"/>
          <w:b/>
          <w:sz w:val="20"/>
          <w:szCs w:val="20"/>
        </w:rPr>
        <w:t>Contractor / Offeror / Subcontractor</w:t>
      </w:r>
      <w:r w:rsidRPr="002E26D8">
        <w:rPr>
          <w:rFonts w:ascii="Arial" w:hAnsi="Arial" w:cs="Arial"/>
          <w:sz w:val="20"/>
          <w:szCs w:val="20"/>
          <w:lang w:eastAsia="en-CA"/>
        </w:rPr>
        <w:t xml:space="preserve"> is chosen as a supplier for this Contract, subsequent Country-Specific Foreign security requirement clauses shall be generated and promulgated by the Canadian DSA, and provided to the Government of Canada Contracting Authority, to ensure compliance with the security provisions, as defined by the Canadian DSA, in relation to equivalencies. </w:t>
      </w:r>
    </w:p>
    <w:p w14:paraId="6D87303F" w14:textId="4E48A840" w:rsidR="009A6746" w:rsidRPr="00853AD3" w:rsidRDefault="00D06B61" w:rsidP="00590746">
      <w:pPr>
        <w:pStyle w:val="TemplateHeading2"/>
      </w:pPr>
      <w:bookmarkStart w:id="83" w:name="_Toc534888710"/>
      <w:r w:rsidRPr="00853AD3">
        <w:t>6.</w:t>
      </w:r>
      <w:r w:rsidR="002A4109" w:rsidRPr="00853AD3">
        <w:t>1</w:t>
      </w:r>
      <w:r w:rsidR="00E0236C" w:rsidRPr="00853AD3">
        <w:t>.</w:t>
      </w:r>
      <w:r w:rsidR="002A4109" w:rsidRPr="00853AD3">
        <w:t>2</w:t>
      </w:r>
      <w:r w:rsidRPr="00853AD3">
        <w:tab/>
      </w:r>
      <w:r w:rsidR="00590746">
        <w:t xml:space="preserve">Security Requirement </w:t>
      </w:r>
      <w:r w:rsidR="009A6746" w:rsidRPr="00853AD3">
        <w:t>In-Service Support</w:t>
      </w:r>
      <w:r w:rsidR="00830BA9" w:rsidRPr="00853AD3">
        <w:t xml:space="preserve"> - W8476-165477</w:t>
      </w:r>
      <w:bookmarkEnd w:id="83"/>
    </w:p>
    <w:p w14:paraId="7652E2E2" w14:textId="0A82C3BD" w:rsidR="00CF404D" w:rsidRPr="00853AD3" w:rsidRDefault="00D06D76" w:rsidP="00CF404D">
      <w:pPr>
        <w:pStyle w:val="DefaultText"/>
        <w:rPr>
          <w:rFonts w:cs="Arial"/>
          <w:b/>
          <w:lang w:val="en-CA"/>
        </w:rPr>
      </w:pPr>
      <w:r w:rsidRPr="00853AD3">
        <w:rPr>
          <w:rFonts w:cs="Arial"/>
          <w:b/>
          <w:lang w:val="en-CA"/>
        </w:rPr>
        <w:t xml:space="preserve"> </w:t>
      </w:r>
    </w:p>
    <w:p w14:paraId="362841BA" w14:textId="77777777" w:rsidR="00411916" w:rsidRPr="00590746" w:rsidRDefault="00411916" w:rsidP="00590746">
      <w:pPr>
        <w:rPr>
          <w:b/>
        </w:rPr>
      </w:pPr>
      <w:bookmarkStart w:id="84" w:name="_Toc534888417"/>
      <w:r w:rsidRPr="00590746">
        <w:rPr>
          <w:b/>
        </w:rPr>
        <w:t xml:space="preserve">Security Requirements for Canadian Contractors </w:t>
      </w:r>
      <w:bookmarkEnd w:id="84"/>
    </w:p>
    <w:p w14:paraId="416E5343" w14:textId="77777777" w:rsidR="00411916" w:rsidRPr="00375948" w:rsidRDefault="00411916" w:rsidP="00411916">
      <w:pPr>
        <w:rPr>
          <w:b/>
        </w:rPr>
      </w:pPr>
      <w:bookmarkStart w:id="85" w:name="_Toc458682289"/>
      <w:r w:rsidRPr="00375948">
        <w:rPr>
          <w:b/>
        </w:rPr>
        <w:tab/>
      </w:r>
      <w:bookmarkEnd w:id="85"/>
      <w:r>
        <w:rPr>
          <w:b/>
        </w:rPr>
        <w:t xml:space="preserve"> </w:t>
      </w:r>
    </w:p>
    <w:p w14:paraId="407D1140" w14:textId="77777777" w:rsidR="00411916" w:rsidRPr="00590E72" w:rsidRDefault="00411916" w:rsidP="00411916">
      <w:pPr>
        <w:pStyle w:val="Clauses"/>
        <w:numPr>
          <w:ilvl w:val="0"/>
          <w:numId w:val="0"/>
        </w:numPr>
        <w:ind w:left="709" w:hanging="709"/>
      </w:pPr>
      <w:r w:rsidRPr="00FF1E3D">
        <w:t>1.</w:t>
      </w:r>
      <w:r>
        <w:tab/>
      </w:r>
      <w:r w:rsidRPr="00590E72">
        <w:t>The Contractor/Offeror must, at all times during the performance of the Contract/Standing Offer, hold a valid Designated Organization Screening (DOS), issued by the Canadian Industrial Security Directorate (CISD), Public Works and Government Services Canada (PWGSC).</w:t>
      </w:r>
    </w:p>
    <w:p w14:paraId="190B8AE9" w14:textId="77777777" w:rsidR="00411916" w:rsidRPr="00590E72" w:rsidRDefault="00411916" w:rsidP="00411916"/>
    <w:p w14:paraId="6ADCCB22" w14:textId="77777777" w:rsidR="00411916" w:rsidRPr="00590E72" w:rsidRDefault="00411916" w:rsidP="00411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709"/>
        <w:rPr>
          <w:rStyle w:val="InitialStyle"/>
          <w:lang w:val="en-GB"/>
        </w:rPr>
      </w:pPr>
      <w:r w:rsidRPr="00590E72">
        <w:rPr>
          <w:rFonts w:cs="Arial"/>
        </w:rPr>
        <w:t>2.</w:t>
      </w:r>
      <w:r w:rsidRPr="00590E72">
        <w:rPr>
          <w:rFonts w:cs="Arial"/>
        </w:rPr>
        <w:tab/>
        <w:t xml:space="preserve">The Contractor/Offeror personnel requiring access to sensitive work site(s) must EACH hold a valid RELIABILITY STATUS, granted or approved by CISD/PWGSC. </w:t>
      </w:r>
      <w:r w:rsidRPr="00590E72">
        <w:rPr>
          <w:rStyle w:val="InitialStyle"/>
          <w:lang w:val="en-GB"/>
        </w:rPr>
        <w:t xml:space="preserve">Until the security screening of the Contractor personnel required by this Contract has been completed satisfactorily by CISD, PWGSC, the Contractor personnel </w:t>
      </w:r>
      <w:r w:rsidRPr="00590E72">
        <w:rPr>
          <w:rStyle w:val="InitialStyle"/>
          <w:b/>
          <w:bCs/>
          <w:lang w:val="en-GB"/>
        </w:rPr>
        <w:t xml:space="preserve">MAY NOT ENTER </w:t>
      </w:r>
      <w:r w:rsidRPr="00590E72">
        <w:rPr>
          <w:rStyle w:val="InitialStyle"/>
          <w:lang w:val="en-GB"/>
        </w:rPr>
        <w:t>sites without an escort.</w:t>
      </w:r>
    </w:p>
    <w:p w14:paraId="3369C3EC" w14:textId="77777777" w:rsidR="00411916" w:rsidRPr="00590E72" w:rsidRDefault="00411916" w:rsidP="00411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709"/>
        <w:rPr>
          <w:rStyle w:val="InitialStyle"/>
          <w:lang w:val="en-GB"/>
        </w:rPr>
      </w:pPr>
    </w:p>
    <w:p w14:paraId="7B8E1636" w14:textId="77777777" w:rsidR="00411916" w:rsidRPr="00590E72" w:rsidRDefault="00411916" w:rsidP="00411916">
      <w:pPr>
        <w:ind w:left="709" w:hanging="709"/>
      </w:pPr>
      <w:r w:rsidRPr="00590E72">
        <w:t xml:space="preserve">3. </w:t>
      </w:r>
      <w:r w:rsidRPr="00590E72">
        <w:tab/>
        <w:t>Subcontracts which contain security requirements are NOT to be awarded without the prior written permission of CISD/PWGSC.</w:t>
      </w:r>
    </w:p>
    <w:p w14:paraId="14F721E3" w14:textId="77777777" w:rsidR="00411916" w:rsidRPr="00590E72" w:rsidRDefault="00411916" w:rsidP="00411916"/>
    <w:p w14:paraId="67DBB623" w14:textId="77777777" w:rsidR="00411916" w:rsidRPr="00590E72" w:rsidRDefault="00411916" w:rsidP="00411916">
      <w:r w:rsidRPr="00590E72">
        <w:t>4.</w:t>
      </w:r>
      <w:r w:rsidRPr="00590E72">
        <w:tab/>
        <w:t xml:space="preserve">          The Contractor/Offeror must comply with the provisions of the:</w:t>
      </w:r>
    </w:p>
    <w:p w14:paraId="72E75127" w14:textId="77777777" w:rsidR="00411916" w:rsidRPr="00590E72" w:rsidRDefault="00411916" w:rsidP="00411916"/>
    <w:p w14:paraId="2F212959" w14:textId="77777777" w:rsidR="00411916" w:rsidRPr="00590E72" w:rsidRDefault="00411916" w:rsidP="00411916">
      <w:pPr>
        <w:ind w:left="1276" w:hanging="567"/>
      </w:pPr>
      <w:r w:rsidRPr="00590E72">
        <w:t>a)</w:t>
      </w:r>
      <w:r w:rsidRPr="00590E72">
        <w:tab/>
        <w:t xml:space="preserve">Security Requirements Check List and security guide (if applicable), attached at Annex </w:t>
      </w:r>
      <w:r>
        <w:t>C</w:t>
      </w:r>
      <w:r w:rsidRPr="00590E72">
        <w:t>;</w:t>
      </w:r>
    </w:p>
    <w:p w14:paraId="263C0FA1" w14:textId="77777777" w:rsidR="00411916" w:rsidRPr="00590E72" w:rsidRDefault="00411916" w:rsidP="00411916">
      <w:pPr>
        <w:ind w:left="1276" w:hanging="567"/>
      </w:pPr>
    </w:p>
    <w:p w14:paraId="69305439" w14:textId="77777777" w:rsidR="00411916" w:rsidRPr="00590E72" w:rsidRDefault="00411916" w:rsidP="00411916">
      <w:pPr>
        <w:ind w:left="1276" w:hanging="567"/>
      </w:pPr>
      <w:r w:rsidRPr="00590E72">
        <w:t>b)</w:t>
      </w:r>
      <w:r w:rsidRPr="00590E72">
        <w:tab/>
      </w:r>
      <w:r w:rsidRPr="00590E72">
        <w:rPr>
          <w:i/>
        </w:rPr>
        <w:t>Industrial Security Manual</w:t>
      </w:r>
      <w:r w:rsidRPr="00590E72">
        <w:t xml:space="preserve"> (Latest Edition).</w:t>
      </w:r>
    </w:p>
    <w:p w14:paraId="7E1C0C82" w14:textId="77777777" w:rsidR="00411916" w:rsidRPr="00590746" w:rsidRDefault="00411916" w:rsidP="00590746">
      <w:pPr>
        <w:rPr>
          <w:b/>
          <w:highlight w:val="yellow"/>
          <w:lang w:val="en-GB"/>
        </w:rPr>
      </w:pPr>
    </w:p>
    <w:p w14:paraId="1518D675" w14:textId="77777777" w:rsidR="00411916" w:rsidRPr="00590746" w:rsidRDefault="00411916" w:rsidP="00590746">
      <w:pPr>
        <w:rPr>
          <w:b/>
          <w:highlight w:val="yellow"/>
          <w:lang w:val="en-CA"/>
        </w:rPr>
      </w:pPr>
      <w:r w:rsidRPr="00590746">
        <w:rPr>
          <w:b/>
          <w:highlight w:val="yellow"/>
          <w:lang w:val="en-CA"/>
        </w:rPr>
        <w:t>OR</w:t>
      </w:r>
    </w:p>
    <w:p w14:paraId="74E80A76" w14:textId="0921C78D" w:rsidR="00411916" w:rsidRPr="00590746" w:rsidRDefault="00411916" w:rsidP="00590746">
      <w:pPr>
        <w:rPr>
          <w:b/>
        </w:rPr>
      </w:pPr>
      <w:bookmarkStart w:id="86" w:name="_Toc532907006"/>
      <w:bookmarkStart w:id="87" w:name="_Toc534888418"/>
      <w:r w:rsidRPr="00590746">
        <w:rPr>
          <w:b/>
        </w:rPr>
        <w:t>Security Requirements for Foreign Contractors</w:t>
      </w:r>
      <w:bookmarkEnd w:id="86"/>
      <w:bookmarkEnd w:id="87"/>
      <w:r w:rsidRPr="00590746">
        <w:rPr>
          <w:b/>
        </w:rPr>
        <w:t xml:space="preserve"> </w:t>
      </w:r>
    </w:p>
    <w:p w14:paraId="04E64768" w14:textId="77777777" w:rsidR="00411916" w:rsidRPr="00B8001C" w:rsidRDefault="00411916" w:rsidP="00411916">
      <w:pPr>
        <w:pStyle w:val="DefaultText"/>
        <w:rPr>
          <w:rFonts w:cs="Arial"/>
          <w:b/>
          <w:bCs/>
          <w:i/>
          <w:iCs/>
          <w:highlight w:val="yellow"/>
          <w:lang w:val="en-CA"/>
        </w:rPr>
      </w:pPr>
    </w:p>
    <w:p w14:paraId="114E220C" w14:textId="77777777" w:rsidR="00411916" w:rsidRPr="00BB629B" w:rsidRDefault="00411916" w:rsidP="00411916">
      <w:pPr>
        <w:spacing w:before="120"/>
        <w:rPr>
          <w:szCs w:val="20"/>
        </w:rPr>
      </w:pPr>
      <w:r w:rsidRPr="00BB629B">
        <w:rPr>
          <w:szCs w:val="20"/>
        </w:rPr>
        <w:t xml:space="preserve">The Canadian Designated Security Authority (Canadian DSA) for industrial security matters in Canada is the Industrial Security Sector (ISS), Public Works and Government Services Canada (PWGSC), administered by International Industrial Security Directorate (IISD), PWGSC.  The Canadian DSA is the authority for confirming </w:t>
      </w:r>
      <w:r w:rsidRPr="00BB629B">
        <w:rPr>
          <w:b/>
          <w:szCs w:val="20"/>
        </w:rPr>
        <w:t xml:space="preserve">Contractor/Subcontractor </w:t>
      </w:r>
      <w:r w:rsidRPr="00BB629B">
        <w:rPr>
          <w:szCs w:val="20"/>
        </w:rPr>
        <w:t xml:space="preserve">compliance with the security requirements for foreign suppliers.  The following security requirements apply to the foreign recipient </w:t>
      </w:r>
      <w:r w:rsidRPr="00BB629B">
        <w:rPr>
          <w:b/>
          <w:szCs w:val="20"/>
        </w:rPr>
        <w:t xml:space="preserve">Contractor/Subcontractor </w:t>
      </w:r>
      <w:r w:rsidRPr="00BB629B">
        <w:rPr>
          <w:szCs w:val="20"/>
        </w:rPr>
        <w:t xml:space="preserve">incorporated or authorized to do business in a jurisdiction other than Canada and delivering outside of Canada the services listed and described in the subsequent </w:t>
      </w:r>
      <w:r w:rsidRPr="00BB629B">
        <w:rPr>
          <w:b/>
          <w:bCs/>
          <w:szCs w:val="20"/>
          <w:lang w:eastAsia="en-CA"/>
        </w:rPr>
        <w:t>contract</w:t>
      </w:r>
      <w:r w:rsidRPr="00BB629B">
        <w:rPr>
          <w:b/>
          <w:szCs w:val="20"/>
        </w:rPr>
        <w:t>/subcontract</w:t>
      </w:r>
      <w:r w:rsidRPr="00BB629B">
        <w:rPr>
          <w:szCs w:val="20"/>
        </w:rPr>
        <w:t>.</w:t>
      </w:r>
    </w:p>
    <w:p w14:paraId="7D7CE1D9" w14:textId="77777777" w:rsidR="00411916" w:rsidRPr="00BB629B" w:rsidRDefault="00411916" w:rsidP="00537A75">
      <w:pPr>
        <w:pStyle w:val="ListParagraph"/>
        <w:numPr>
          <w:ilvl w:val="0"/>
          <w:numId w:val="69"/>
        </w:numPr>
        <w:spacing w:before="120" w:after="120"/>
        <w:ind w:left="425"/>
        <w:contextualSpacing w:val="0"/>
        <w:rPr>
          <w:rFonts w:ascii="Arial" w:hAnsi="Arial" w:cs="Arial"/>
          <w:sz w:val="20"/>
          <w:szCs w:val="20"/>
        </w:rPr>
      </w:pPr>
      <w:r w:rsidRPr="00BB629B">
        <w:rPr>
          <w:rFonts w:ascii="Arial" w:hAnsi="Arial" w:cs="Arial"/>
          <w:sz w:val="20"/>
          <w:szCs w:val="20"/>
        </w:rPr>
        <w:t xml:space="preserve">The Foreign recipient </w:t>
      </w:r>
      <w:r w:rsidRPr="00BB629B">
        <w:rPr>
          <w:rFonts w:ascii="Arial" w:hAnsi="Arial" w:cs="Arial"/>
          <w:b/>
          <w:sz w:val="20"/>
          <w:szCs w:val="20"/>
        </w:rPr>
        <w:t>Contractor/Subcontractor</w:t>
      </w:r>
      <w:r w:rsidRPr="00BB629B">
        <w:rPr>
          <w:rFonts w:ascii="Arial" w:hAnsi="Arial" w:cs="Arial"/>
          <w:sz w:val="20"/>
          <w:szCs w:val="20"/>
        </w:rPr>
        <w:t xml:space="preserve"> must be from a Country within the North Atlantic Treaty Organization (NATO), the European Union (EU) or from a country with which Canada has an </w:t>
      </w:r>
      <w:r w:rsidRPr="00BB629B">
        <w:rPr>
          <w:rFonts w:ascii="Arial" w:hAnsi="Arial" w:cs="Arial"/>
          <w:sz w:val="20"/>
          <w:szCs w:val="20"/>
        </w:rPr>
        <w:lastRenderedPageBreak/>
        <w:t xml:space="preserve">international bilateral security instrument.   The Contract Security Program (CSP) has international bilateral security instruments with the countries listed on the following PWGSC website: </w:t>
      </w:r>
      <w:hyperlink r:id="rId58" w:history="1">
        <w:r w:rsidRPr="00BB629B">
          <w:rPr>
            <w:rStyle w:val="Hyperlink"/>
            <w:rFonts w:cs="Arial"/>
            <w:szCs w:val="20"/>
          </w:rPr>
          <w:t>http://www.tpsgc-pwgsc.gc.ca/esc-src/international-eng.html</w:t>
        </w:r>
      </w:hyperlink>
      <w:r w:rsidRPr="00BB629B">
        <w:rPr>
          <w:rFonts w:ascii="Arial" w:hAnsi="Arial" w:cs="Arial"/>
          <w:sz w:val="20"/>
          <w:szCs w:val="20"/>
        </w:rPr>
        <w:t xml:space="preserve">. </w:t>
      </w:r>
    </w:p>
    <w:p w14:paraId="3AF14A94" w14:textId="77777777" w:rsidR="00411916" w:rsidRPr="00BB629B" w:rsidRDefault="00411916" w:rsidP="00537A75">
      <w:pPr>
        <w:pStyle w:val="ListParagraph"/>
        <w:numPr>
          <w:ilvl w:val="0"/>
          <w:numId w:val="69"/>
        </w:numPr>
        <w:spacing w:before="120" w:after="120"/>
        <w:ind w:left="425" w:hanging="425"/>
        <w:contextualSpacing w:val="0"/>
        <w:rPr>
          <w:rFonts w:ascii="Arial" w:hAnsi="Arial" w:cs="Arial"/>
          <w:sz w:val="20"/>
          <w:szCs w:val="20"/>
        </w:rPr>
      </w:pPr>
      <w:r w:rsidRPr="00BB629B">
        <w:rPr>
          <w:rFonts w:ascii="Arial" w:hAnsi="Arial" w:cs="Arial"/>
          <w:sz w:val="20"/>
          <w:szCs w:val="20"/>
        </w:rPr>
        <w:t xml:space="preserve">The Foreign recipient </w:t>
      </w:r>
      <w:r w:rsidRPr="00BB629B">
        <w:rPr>
          <w:rFonts w:ascii="Arial" w:hAnsi="Arial" w:cs="Arial"/>
          <w:b/>
          <w:sz w:val="20"/>
          <w:szCs w:val="20"/>
        </w:rPr>
        <w:t xml:space="preserve">Contractor/Subcontractor </w:t>
      </w:r>
      <w:r w:rsidRPr="00BB629B">
        <w:rPr>
          <w:rFonts w:ascii="Arial" w:hAnsi="Arial" w:cs="Arial"/>
          <w:sz w:val="20"/>
          <w:szCs w:val="20"/>
        </w:rPr>
        <w:t xml:space="preserve">must, at all times during the performance of the </w:t>
      </w:r>
      <w:r w:rsidRPr="00BB629B">
        <w:rPr>
          <w:rFonts w:ascii="Arial" w:hAnsi="Arial" w:cs="Arial"/>
          <w:b/>
          <w:sz w:val="20"/>
          <w:szCs w:val="20"/>
        </w:rPr>
        <w:t>contract/subcontract</w:t>
      </w:r>
      <w:r w:rsidRPr="00BB629B">
        <w:rPr>
          <w:rFonts w:ascii="Arial" w:hAnsi="Arial" w:cs="Arial"/>
          <w:sz w:val="20"/>
          <w:szCs w:val="20"/>
        </w:rPr>
        <w:t xml:space="preserve">, hold an equivalence to a valid Designated Organization Screening (DOS), issued by the Canadian DSA as follows: </w:t>
      </w:r>
    </w:p>
    <w:p w14:paraId="55C6D646" w14:textId="77777777" w:rsidR="00411916" w:rsidRPr="00BB629B" w:rsidRDefault="00411916" w:rsidP="00537A75">
      <w:pPr>
        <w:pStyle w:val="ListParagraph"/>
        <w:numPr>
          <w:ilvl w:val="0"/>
          <w:numId w:val="70"/>
        </w:numPr>
        <w:spacing w:before="120" w:after="120"/>
        <w:ind w:left="709" w:hanging="283"/>
        <w:contextualSpacing w:val="0"/>
        <w:rPr>
          <w:rFonts w:ascii="Arial" w:hAnsi="Arial" w:cs="Arial"/>
          <w:sz w:val="20"/>
          <w:szCs w:val="20"/>
        </w:rPr>
      </w:pPr>
      <w:r w:rsidRPr="00BB629B">
        <w:rPr>
          <w:rFonts w:ascii="Arial" w:hAnsi="Arial" w:cs="Arial"/>
          <w:sz w:val="20"/>
          <w:szCs w:val="20"/>
        </w:rPr>
        <w:t xml:space="preserve">The Foreign recipient </w:t>
      </w:r>
      <w:r w:rsidRPr="00BB629B">
        <w:rPr>
          <w:rFonts w:ascii="Arial" w:hAnsi="Arial" w:cs="Arial"/>
          <w:b/>
          <w:sz w:val="20"/>
          <w:szCs w:val="20"/>
        </w:rPr>
        <w:t xml:space="preserve">Contractor/Subcontractor </w:t>
      </w:r>
      <w:r w:rsidRPr="00BB629B">
        <w:rPr>
          <w:rFonts w:ascii="Arial" w:hAnsi="Arial" w:cs="Arial"/>
          <w:sz w:val="20"/>
          <w:szCs w:val="20"/>
        </w:rPr>
        <w:t xml:space="preserve">must provide proof that they are incorporated or authorized to do business in their jurisdiction. </w:t>
      </w:r>
    </w:p>
    <w:p w14:paraId="48171259" w14:textId="77777777" w:rsidR="00411916" w:rsidRPr="00BB629B" w:rsidRDefault="00411916" w:rsidP="00537A75">
      <w:pPr>
        <w:pStyle w:val="ListParagraph"/>
        <w:numPr>
          <w:ilvl w:val="0"/>
          <w:numId w:val="71"/>
        </w:numPr>
        <w:spacing w:before="120" w:after="120"/>
        <w:ind w:left="709" w:hanging="283"/>
        <w:contextualSpacing w:val="0"/>
        <w:rPr>
          <w:rFonts w:ascii="Arial" w:hAnsi="Arial" w:cs="Arial"/>
          <w:sz w:val="20"/>
          <w:szCs w:val="20"/>
        </w:rPr>
      </w:pPr>
      <w:r w:rsidRPr="00BB629B">
        <w:rPr>
          <w:rFonts w:ascii="Arial" w:hAnsi="Arial" w:cs="Arial"/>
          <w:sz w:val="20"/>
          <w:szCs w:val="20"/>
        </w:rPr>
        <w:t xml:space="preserve">The Foreign recipient </w:t>
      </w:r>
      <w:r w:rsidRPr="00BB629B">
        <w:rPr>
          <w:rFonts w:ascii="Arial" w:hAnsi="Arial" w:cs="Arial"/>
          <w:b/>
          <w:sz w:val="20"/>
          <w:szCs w:val="20"/>
        </w:rPr>
        <w:t xml:space="preserve">Contractor/Subcontractor </w:t>
      </w:r>
      <w:r w:rsidRPr="00BB629B">
        <w:rPr>
          <w:rFonts w:ascii="Arial" w:hAnsi="Arial" w:cs="Arial"/>
          <w:sz w:val="20"/>
          <w:szCs w:val="20"/>
        </w:rPr>
        <w:t xml:space="preserve">must not begin the work, services or performance until the Canadian Designated Security Authority (DSA) is satisfied that all contract security requirement conditions have been met.  Canadian DSA confirmation must be provided, in writing, to the foreign recipient </w:t>
      </w:r>
      <w:r w:rsidRPr="00BB629B">
        <w:rPr>
          <w:rFonts w:ascii="Arial" w:hAnsi="Arial" w:cs="Arial"/>
          <w:b/>
          <w:sz w:val="20"/>
          <w:szCs w:val="20"/>
        </w:rPr>
        <w:t xml:space="preserve">Contractor/Subcontractor </w:t>
      </w:r>
      <w:r w:rsidRPr="00BB629B">
        <w:rPr>
          <w:rFonts w:ascii="Arial" w:hAnsi="Arial" w:cs="Arial"/>
          <w:sz w:val="20"/>
          <w:szCs w:val="20"/>
        </w:rPr>
        <w:t>in an Attestation Form, to provide confirmation of compliance and authorization for services to be performed.</w:t>
      </w:r>
    </w:p>
    <w:p w14:paraId="3827AEC8" w14:textId="77777777" w:rsidR="00411916" w:rsidRPr="00BB629B" w:rsidRDefault="00411916" w:rsidP="00537A75">
      <w:pPr>
        <w:pStyle w:val="ListParagraph"/>
        <w:numPr>
          <w:ilvl w:val="0"/>
          <w:numId w:val="71"/>
        </w:numPr>
        <w:tabs>
          <w:tab w:val="left" w:pos="709"/>
        </w:tabs>
        <w:spacing w:before="120" w:after="120"/>
        <w:ind w:left="709" w:hanging="283"/>
        <w:contextualSpacing w:val="0"/>
        <w:rPr>
          <w:rFonts w:ascii="Arial" w:hAnsi="Arial" w:cs="Arial"/>
          <w:sz w:val="20"/>
          <w:szCs w:val="20"/>
        </w:rPr>
      </w:pPr>
      <w:r w:rsidRPr="00BB629B">
        <w:rPr>
          <w:rFonts w:ascii="Arial" w:hAnsi="Arial" w:cs="Arial"/>
          <w:sz w:val="20"/>
          <w:szCs w:val="20"/>
        </w:rPr>
        <w:t xml:space="preserve">The Foreign recipient </w:t>
      </w:r>
      <w:r w:rsidRPr="00BB629B">
        <w:rPr>
          <w:rFonts w:ascii="Arial" w:hAnsi="Arial" w:cs="Arial"/>
          <w:b/>
          <w:sz w:val="20"/>
          <w:szCs w:val="20"/>
        </w:rPr>
        <w:t>Contractor/Subcontractor</w:t>
      </w:r>
      <w:r w:rsidRPr="00BB629B">
        <w:rPr>
          <w:rFonts w:ascii="Arial" w:hAnsi="Arial" w:cs="Arial"/>
          <w:sz w:val="20"/>
          <w:szCs w:val="20"/>
        </w:rPr>
        <w:t xml:space="preserve"> must identify an authorized Contract Security Officer (CSO) and an Alternate Contract Security Officer (ACSO) (if applicable)</w:t>
      </w:r>
      <w:r w:rsidRPr="00BB629B">
        <w:rPr>
          <w:rFonts w:ascii="Arial" w:hAnsi="Arial" w:cs="Arial"/>
          <w:color w:val="FF0000"/>
          <w:sz w:val="20"/>
          <w:szCs w:val="20"/>
        </w:rPr>
        <w:t xml:space="preserve"> </w:t>
      </w:r>
      <w:r w:rsidRPr="00BB629B">
        <w:rPr>
          <w:rFonts w:ascii="Arial" w:hAnsi="Arial" w:cs="Arial"/>
          <w:sz w:val="20"/>
          <w:szCs w:val="20"/>
        </w:rPr>
        <w:t xml:space="preserve">to be responsible for the overseeing of the security requirements, as defined in this </w:t>
      </w:r>
      <w:r w:rsidRPr="00BB629B">
        <w:rPr>
          <w:rFonts w:ascii="Arial" w:hAnsi="Arial" w:cs="Arial"/>
          <w:b/>
          <w:sz w:val="20"/>
          <w:szCs w:val="20"/>
        </w:rPr>
        <w:t>contract/subcontract</w:t>
      </w:r>
      <w:r w:rsidRPr="00BB629B">
        <w:rPr>
          <w:rFonts w:ascii="Arial" w:hAnsi="Arial" w:cs="Arial"/>
          <w:sz w:val="20"/>
          <w:szCs w:val="20"/>
        </w:rPr>
        <w:t xml:space="preserve">.  This individual will be appointed by the proponent foreign recipient </w:t>
      </w:r>
      <w:r w:rsidRPr="00BB629B">
        <w:rPr>
          <w:rFonts w:ascii="Arial" w:hAnsi="Arial" w:cs="Arial"/>
          <w:b/>
          <w:sz w:val="20"/>
          <w:szCs w:val="20"/>
        </w:rPr>
        <w:t>Contractor’s/Subcontractor’s</w:t>
      </w:r>
      <w:r w:rsidRPr="00BB629B">
        <w:rPr>
          <w:rFonts w:ascii="Arial" w:hAnsi="Arial" w:cs="Arial"/>
          <w:sz w:val="20"/>
          <w:szCs w:val="20"/>
        </w:rPr>
        <w:t xml:space="preserve"> Chief Executive officer or Designated Key Senior Official, defined as an owner, officer, director, executive, and or partner who occupy a position which would enable them to adversely affect the organization’s policies or practices in the performance of the </w:t>
      </w:r>
      <w:r w:rsidRPr="00BB629B">
        <w:rPr>
          <w:rFonts w:ascii="Arial" w:hAnsi="Arial" w:cs="Arial"/>
          <w:b/>
          <w:sz w:val="20"/>
          <w:szCs w:val="20"/>
        </w:rPr>
        <w:t>contract/subcontract</w:t>
      </w:r>
      <w:r w:rsidRPr="00BB629B">
        <w:rPr>
          <w:rFonts w:ascii="Arial" w:hAnsi="Arial" w:cs="Arial"/>
          <w:sz w:val="20"/>
          <w:szCs w:val="20"/>
        </w:rPr>
        <w:t>.</w:t>
      </w:r>
    </w:p>
    <w:p w14:paraId="65690F50" w14:textId="77777777" w:rsidR="00411916" w:rsidRPr="00BB629B" w:rsidRDefault="00411916" w:rsidP="00411916">
      <w:pPr>
        <w:tabs>
          <w:tab w:val="left" w:pos="426"/>
        </w:tabs>
        <w:spacing w:before="120" w:after="120"/>
        <w:ind w:left="284" w:hanging="284"/>
        <w:rPr>
          <w:szCs w:val="20"/>
        </w:rPr>
      </w:pPr>
      <w:r>
        <w:rPr>
          <w:szCs w:val="20"/>
        </w:rPr>
        <w:t>3.</w:t>
      </w:r>
      <w:r>
        <w:rPr>
          <w:szCs w:val="20"/>
        </w:rPr>
        <w:tab/>
      </w:r>
      <w:r w:rsidRPr="00BB629B">
        <w:rPr>
          <w:szCs w:val="20"/>
        </w:rPr>
        <w:t xml:space="preserve">The Foreign recipient </w:t>
      </w:r>
      <w:r w:rsidRPr="00BB629B">
        <w:rPr>
          <w:b/>
          <w:szCs w:val="20"/>
        </w:rPr>
        <w:t>Contractor/Subcontractor</w:t>
      </w:r>
      <w:r w:rsidRPr="00BB629B">
        <w:rPr>
          <w:szCs w:val="20"/>
        </w:rPr>
        <w:t xml:space="preserve"> must not permit access to Canadian restricted sites, except to its personnel subject to the following conditions: </w:t>
      </w:r>
    </w:p>
    <w:p w14:paraId="0A7D560B" w14:textId="77777777" w:rsidR="00411916" w:rsidRPr="00BB629B" w:rsidRDefault="00411916" w:rsidP="00537A75">
      <w:pPr>
        <w:pStyle w:val="ListParagraph"/>
        <w:numPr>
          <w:ilvl w:val="0"/>
          <w:numId w:val="72"/>
        </w:numPr>
        <w:spacing w:before="120" w:after="120"/>
        <w:ind w:left="993" w:hanging="284"/>
        <w:contextualSpacing w:val="0"/>
        <w:rPr>
          <w:rFonts w:ascii="Arial" w:hAnsi="Arial" w:cs="Arial"/>
          <w:sz w:val="20"/>
          <w:szCs w:val="20"/>
        </w:rPr>
      </w:pPr>
      <w:r w:rsidRPr="00BB629B">
        <w:rPr>
          <w:rFonts w:ascii="Arial" w:hAnsi="Arial" w:cs="Arial"/>
          <w:sz w:val="20"/>
          <w:szCs w:val="20"/>
        </w:rPr>
        <w:t xml:space="preserve">Personnel have a need-to-know for the performance of the </w:t>
      </w:r>
      <w:r w:rsidRPr="00BB629B">
        <w:rPr>
          <w:rFonts w:ascii="Arial" w:eastAsia="Times New Roman" w:hAnsi="Arial" w:cs="Arial"/>
          <w:b/>
          <w:bCs/>
          <w:sz w:val="20"/>
          <w:szCs w:val="20"/>
          <w:lang w:eastAsia="en-CA"/>
        </w:rPr>
        <w:t>contract/subcontract</w:t>
      </w:r>
      <w:r w:rsidRPr="00BB629B">
        <w:rPr>
          <w:rFonts w:ascii="Arial" w:hAnsi="Arial" w:cs="Arial"/>
          <w:sz w:val="20"/>
          <w:szCs w:val="20"/>
        </w:rPr>
        <w:t>;</w:t>
      </w:r>
    </w:p>
    <w:p w14:paraId="055A9FA5" w14:textId="77777777" w:rsidR="00411916" w:rsidRPr="00BB629B" w:rsidRDefault="00411916" w:rsidP="00537A75">
      <w:pPr>
        <w:pStyle w:val="ListParagraph"/>
        <w:numPr>
          <w:ilvl w:val="0"/>
          <w:numId w:val="72"/>
        </w:numPr>
        <w:spacing w:before="120" w:after="120"/>
        <w:ind w:left="993" w:hanging="284"/>
        <w:contextualSpacing w:val="0"/>
        <w:rPr>
          <w:rFonts w:ascii="Arial" w:hAnsi="Arial" w:cs="Arial"/>
          <w:sz w:val="20"/>
          <w:szCs w:val="20"/>
        </w:rPr>
      </w:pPr>
      <w:r w:rsidRPr="00BB629B">
        <w:rPr>
          <w:rFonts w:ascii="Arial" w:hAnsi="Arial" w:cs="Arial"/>
          <w:sz w:val="20"/>
          <w:szCs w:val="20"/>
        </w:rPr>
        <w:t xml:space="preserve">Personnel have been subject to a Criminal Record Check, with favourable results, from a recognized governmental agency or private sector organization in </w:t>
      </w:r>
      <w:r w:rsidRPr="00BB629B">
        <w:rPr>
          <w:rFonts w:ascii="Arial" w:hAnsi="Arial" w:cs="Arial"/>
          <w:b/>
          <w:sz w:val="20"/>
          <w:szCs w:val="20"/>
        </w:rPr>
        <w:t>their country</w:t>
      </w:r>
      <w:r w:rsidRPr="00BB629B">
        <w:rPr>
          <w:rFonts w:ascii="Arial" w:hAnsi="Arial" w:cs="Arial"/>
          <w:sz w:val="20"/>
          <w:szCs w:val="20"/>
        </w:rPr>
        <w:t xml:space="preserve"> as well as a Background Verification, validated by the Canadian DSA;</w:t>
      </w:r>
    </w:p>
    <w:p w14:paraId="00AB2089" w14:textId="77777777" w:rsidR="00411916" w:rsidRPr="00BB629B" w:rsidRDefault="00411916" w:rsidP="00537A75">
      <w:pPr>
        <w:pStyle w:val="ListParagraph"/>
        <w:numPr>
          <w:ilvl w:val="0"/>
          <w:numId w:val="72"/>
        </w:numPr>
        <w:spacing w:after="120"/>
        <w:ind w:left="993" w:hanging="284"/>
        <w:contextualSpacing w:val="0"/>
        <w:rPr>
          <w:rFonts w:ascii="Arial" w:hAnsi="Arial" w:cs="Arial"/>
          <w:sz w:val="20"/>
          <w:szCs w:val="20"/>
        </w:rPr>
      </w:pPr>
      <w:r w:rsidRPr="00BB629B">
        <w:rPr>
          <w:rFonts w:ascii="Arial" w:hAnsi="Arial" w:cs="Arial"/>
          <w:sz w:val="20"/>
          <w:szCs w:val="20"/>
        </w:rPr>
        <w:t xml:space="preserve">The Foreign recipient </w:t>
      </w:r>
      <w:r w:rsidRPr="00BB629B">
        <w:rPr>
          <w:rFonts w:ascii="Arial" w:hAnsi="Arial" w:cs="Arial"/>
          <w:b/>
          <w:sz w:val="20"/>
          <w:szCs w:val="20"/>
        </w:rPr>
        <w:t>Contractor/Subcontractor</w:t>
      </w:r>
      <w:r w:rsidRPr="00BB629B">
        <w:rPr>
          <w:rFonts w:ascii="Arial" w:hAnsi="Arial" w:cs="Arial"/>
          <w:sz w:val="20"/>
          <w:szCs w:val="20"/>
        </w:rPr>
        <w:t xml:space="preserve"> must ensure that personnel provide consent to share results of the Criminal Record and Background Checks with the Canadian DSA and other Canadian Government Officials, if requested; and </w:t>
      </w:r>
    </w:p>
    <w:p w14:paraId="400BE5F6" w14:textId="77777777" w:rsidR="00411916" w:rsidRPr="00BB629B" w:rsidRDefault="00411916" w:rsidP="00537A75">
      <w:pPr>
        <w:pStyle w:val="ListParagraph"/>
        <w:numPr>
          <w:ilvl w:val="0"/>
          <w:numId w:val="72"/>
        </w:numPr>
        <w:spacing w:after="120"/>
        <w:ind w:left="993" w:hanging="284"/>
        <w:contextualSpacing w:val="0"/>
        <w:rPr>
          <w:rFonts w:ascii="Arial" w:hAnsi="Arial" w:cs="Arial"/>
          <w:sz w:val="20"/>
          <w:szCs w:val="20"/>
        </w:rPr>
      </w:pPr>
      <w:r w:rsidRPr="00BB629B">
        <w:rPr>
          <w:rFonts w:ascii="Arial" w:hAnsi="Arial" w:cs="Arial"/>
          <w:sz w:val="20"/>
          <w:szCs w:val="20"/>
        </w:rPr>
        <w:t xml:space="preserve">The Government of Canada reserves the right to deny access to Canadian restricted sites to a foreign recipient </w:t>
      </w:r>
      <w:r w:rsidRPr="00BB629B">
        <w:rPr>
          <w:rFonts w:ascii="Arial" w:hAnsi="Arial" w:cs="Arial"/>
          <w:b/>
          <w:sz w:val="20"/>
          <w:szCs w:val="20"/>
        </w:rPr>
        <w:t xml:space="preserve">Contractor/Subcontractor </w:t>
      </w:r>
      <w:r w:rsidRPr="00BB629B">
        <w:rPr>
          <w:rFonts w:ascii="Arial" w:hAnsi="Arial" w:cs="Arial"/>
          <w:sz w:val="20"/>
          <w:szCs w:val="20"/>
        </w:rPr>
        <w:t>for cause.</w:t>
      </w:r>
    </w:p>
    <w:p w14:paraId="2381DF11" w14:textId="77777777" w:rsidR="00411916" w:rsidRPr="00BB629B" w:rsidRDefault="00411916" w:rsidP="00537A75">
      <w:pPr>
        <w:pStyle w:val="ListParagraph"/>
        <w:numPr>
          <w:ilvl w:val="0"/>
          <w:numId w:val="73"/>
        </w:numPr>
        <w:spacing w:before="120" w:after="120"/>
        <w:contextualSpacing w:val="0"/>
        <w:rPr>
          <w:rFonts w:ascii="Arial" w:hAnsi="Arial" w:cs="Arial"/>
          <w:sz w:val="20"/>
          <w:szCs w:val="20"/>
        </w:rPr>
      </w:pPr>
      <w:r w:rsidRPr="00BB629B">
        <w:rPr>
          <w:rFonts w:ascii="Arial" w:hAnsi="Arial" w:cs="Arial"/>
          <w:sz w:val="20"/>
          <w:szCs w:val="20"/>
        </w:rPr>
        <w:t xml:space="preserve">The foreign recipient </w:t>
      </w:r>
      <w:r w:rsidRPr="00BB629B">
        <w:rPr>
          <w:rFonts w:ascii="Arial" w:hAnsi="Arial" w:cs="Arial"/>
          <w:b/>
          <w:sz w:val="20"/>
          <w:szCs w:val="20"/>
        </w:rPr>
        <w:t xml:space="preserve">Contractor/Subcontractor </w:t>
      </w:r>
      <w:r w:rsidRPr="00BB629B">
        <w:rPr>
          <w:rFonts w:ascii="Arial" w:hAnsi="Arial" w:cs="Arial"/>
          <w:sz w:val="20"/>
          <w:szCs w:val="20"/>
        </w:rPr>
        <w:t xml:space="preserve">requiring access to Canadian restricted sites, under this </w:t>
      </w:r>
      <w:r w:rsidRPr="00BB629B">
        <w:rPr>
          <w:rFonts w:ascii="Arial" w:hAnsi="Arial" w:cs="Arial"/>
          <w:b/>
          <w:sz w:val="20"/>
          <w:szCs w:val="20"/>
        </w:rPr>
        <w:t>contract/subcontract</w:t>
      </w:r>
      <w:r w:rsidRPr="00BB629B">
        <w:rPr>
          <w:rFonts w:ascii="Arial" w:hAnsi="Arial" w:cs="Arial"/>
          <w:sz w:val="20"/>
          <w:szCs w:val="20"/>
        </w:rPr>
        <w:t>, must submit a Request for Site Access to the Departmental Security Officer of the Department of National Defence.</w:t>
      </w:r>
    </w:p>
    <w:p w14:paraId="4857662B" w14:textId="77777777" w:rsidR="00411916" w:rsidRPr="00BB629B" w:rsidRDefault="00411916" w:rsidP="00537A75">
      <w:pPr>
        <w:pStyle w:val="ListParagraph"/>
        <w:numPr>
          <w:ilvl w:val="0"/>
          <w:numId w:val="73"/>
        </w:numPr>
        <w:spacing w:before="120" w:after="120"/>
        <w:ind w:left="426" w:hanging="426"/>
        <w:contextualSpacing w:val="0"/>
        <w:rPr>
          <w:rFonts w:ascii="Arial" w:hAnsi="Arial" w:cs="Arial"/>
          <w:sz w:val="20"/>
          <w:szCs w:val="20"/>
        </w:rPr>
      </w:pPr>
      <w:r w:rsidRPr="00BB629B">
        <w:rPr>
          <w:rFonts w:ascii="Arial" w:hAnsi="Arial" w:cs="Arial"/>
          <w:sz w:val="20"/>
          <w:szCs w:val="20"/>
          <w:lang w:eastAsia="en-CA"/>
        </w:rPr>
        <w:t xml:space="preserve">In the event that a Foreign recipient </w:t>
      </w:r>
      <w:r w:rsidRPr="00BB629B">
        <w:rPr>
          <w:rFonts w:ascii="Arial" w:hAnsi="Arial" w:cs="Arial"/>
          <w:b/>
          <w:sz w:val="20"/>
          <w:szCs w:val="20"/>
        </w:rPr>
        <w:t>Contractor/Subcontractor</w:t>
      </w:r>
      <w:r w:rsidRPr="00BB629B">
        <w:rPr>
          <w:rFonts w:ascii="Arial" w:hAnsi="Arial" w:cs="Arial"/>
          <w:sz w:val="20"/>
          <w:szCs w:val="20"/>
          <w:lang w:eastAsia="en-CA"/>
        </w:rPr>
        <w:t xml:space="preserve"> is chosen as a supplier for this contract, subsequent country-specific foreign security requirement clauses must be generated and promulgated by the Canadian DSA, and provided to the Government of Canada Contracting Authority, to ensure compliance with the security provisions, as defined by the Canadian DSA, in relation to equivalencies.</w:t>
      </w:r>
    </w:p>
    <w:p w14:paraId="5BF7550A" w14:textId="77777777" w:rsidR="00411916" w:rsidRPr="00BB629B" w:rsidRDefault="00411916" w:rsidP="00537A75">
      <w:pPr>
        <w:pStyle w:val="ListParagraph"/>
        <w:numPr>
          <w:ilvl w:val="0"/>
          <w:numId w:val="73"/>
        </w:numPr>
        <w:spacing w:before="120" w:after="120"/>
        <w:ind w:left="425" w:hanging="425"/>
        <w:contextualSpacing w:val="0"/>
        <w:rPr>
          <w:rFonts w:ascii="Arial" w:hAnsi="Arial" w:cs="Arial"/>
          <w:sz w:val="20"/>
          <w:szCs w:val="20"/>
        </w:rPr>
      </w:pPr>
      <w:r w:rsidRPr="00BB629B">
        <w:rPr>
          <w:rFonts w:ascii="Arial" w:hAnsi="Arial" w:cs="Arial"/>
          <w:sz w:val="20"/>
          <w:szCs w:val="20"/>
        </w:rPr>
        <w:t xml:space="preserve">Subcontracts which contain security requirements are </w:t>
      </w:r>
      <w:r w:rsidRPr="00BB629B">
        <w:rPr>
          <w:rFonts w:ascii="Arial" w:hAnsi="Arial" w:cs="Arial"/>
          <w:b/>
          <w:sz w:val="20"/>
          <w:szCs w:val="20"/>
        </w:rPr>
        <w:t xml:space="preserve">NOT </w:t>
      </w:r>
      <w:r w:rsidRPr="00BB629B">
        <w:rPr>
          <w:rFonts w:ascii="Arial" w:hAnsi="Arial" w:cs="Arial"/>
          <w:sz w:val="20"/>
          <w:szCs w:val="20"/>
        </w:rPr>
        <w:t>to be awarded without the prior written permission of the Canadian DSA.</w:t>
      </w:r>
      <w:r w:rsidRPr="00BB629B">
        <w:rPr>
          <w:rFonts w:ascii="Arial" w:hAnsi="Arial" w:cs="Arial"/>
          <w:sz w:val="20"/>
          <w:szCs w:val="20"/>
          <w:lang w:eastAsia="en-CA"/>
        </w:rPr>
        <w:t xml:space="preserve"> </w:t>
      </w:r>
    </w:p>
    <w:p w14:paraId="3A863D2B" w14:textId="77777777" w:rsidR="00411916" w:rsidRPr="00BB629B" w:rsidRDefault="00411916" w:rsidP="00537A75">
      <w:pPr>
        <w:pStyle w:val="ListParagraph"/>
        <w:numPr>
          <w:ilvl w:val="0"/>
          <w:numId w:val="73"/>
        </w:numPr>
        <w:spacing w:before="120" w:after="120"/>
        <w:ind w:left="426" w:hanging="426"/>
        <w:contextualSpacing w:val="0"/>
        <w:rPr>
          <w:rFonts w:ascii="Arial" w:hAnsi="Arial" w:cs="Arial"/>
          <w:sz w:val="20"/>
          <w:szCs w:val="20"/>
        </w:rPr>
      </w:pPr>
      <w:r w:rsidRPr="00BB629B">
        <w:rPr>
          <w:rFonts w:ascii="Arial" w:hAnsi="Arial" w:cs="Arial"/>
          <w:sz w:val="20"/>
          <w:szCs w:val="20"/>
          <w:lang w:eastAsia="en-CA"/>
        </w:rPr>
        <w:t xml:space="preserve">The Foreign recipient </w:t>
      </w:r>
      <w:r w:rsidRPr="00BB629B">
        <w:rPr>
          <w:rFonts w:ascii="Arial" w:hAnsi="Arial" w:cs="Arial"/>
          <w:b/>
          <w:sz w:val="20"/>
          <w:szCs w:val="20"/>
          <w:lang w:eastAsia="en-CA"/>
        </w:rPr>
        <w:t xml:space="preserve">Contractor/Subcontractor </w:t>
      </w:r>
      <w:r w:rsidRPr="00BB629B">
        <w:rPr>
          <w:rFonts w:ascii="Arial" w:hAnsi="Arial" w:cs="Arial"/>
          <w:sz w:val="20"/>
          <w:szCs w:val="20"/>
        </w:rPr>
        <w:t>must comply wit</w:t>
      </w:r>
      <w:r w:rsidRPr="00BB629B">
        <w:rPr>
          <w:rFonts w:ascii="Arial" w:hAnsi="Arial" w:cs="Arial"/>
          <w:sz w:val="20"/>
          <w:szCs w:val="20"/>
          <w:lang w:eastAsia="en-CA"/>
        </w:rPr>
        <w:t xml:space="preserve">h the provisions of the Security Requirements Check List attached at Annex </w:t>
      </w:r>
      <w:r>
        <w:rPr>
          <w:rFonts w:ascii="Arial" w:hAnsi="Arial" w:cs="Arial"/>
          <w:sz w:val="20"/>
          <w:szCs w:val="20"/>
          <w:lang w:eastAsia="en-CA"/>
        </w:rPr>
        <w:t>C</w:t>
      </w:r>
      <w:r w:rsidRPr="00BB629B">
        <w:rPr>
          <w:rFonts w:ascii="Arial" w:hAnsi="Arial" w:cs="Arial"/>
          <w:sz w:val="20"/>
          <w:szCs w:val="20"/>
          <w:lang w:eastAsia="en-CA"/>
        </w:rPr>
        <w:t>.</w:t>
      </w:r>
    </w:p>
    <w:p w14:paraId="428E94E9" w14:textId="54ED96AE" w:rsidR="009A6746" w:rsidRPr="00853AD3" w:rsidRDefault="009A6746" w:rsidP="009A6746">
      <w:pPr>
        <w:pStyle w:val="TemplateHeading2"/>
        <w:keepNext w:val="0"/>
        <w:ind w:left="720" w:hanging="720"/>
      </w:pPr>
      <w:bookmarkStart w:id="88" w:name="_Toc534888711"/>
      <w:r w:rsidRPr="00853AD3">
        <w:lastRenderedPageBreak/>
        <w:t>6.</w:t>
      </w:r>
      <w:r w:rsidR="002A4109" w:rsidRPr="00853AD3">
        <w:t>3</w:t>
      </w:r>
      <w:r w:rsidR="00527263" w:rsidRPr="00853AD3">
        <w:tab/>
      </w:r>
      <w:r w:rsidRPr="00853AD3">
        <w:t xml:space="preserve">Financial Capability - </w:t>
      </w:r>
      <w:r w:rsidRPr="00853AD3">
        <w:rPr>
          <w:i/>
          <w:iCs/>
        </w:rPr>
        <w:t>SACC Manual</w:t>
      </w:r>
      <w:r w:rsidRPr="00853AD3">
        <w:t xml:space="preserve"> clause </w:t>
      </w:r>
      <w:hyperlink r:id="rId59" w:history="1">
        <w:r w:rsidRPr="00853AD3">
          <w:rPr>
            <w:rStyle w:val="Hyperlink"/>
          </w:rPr>
          <w:t>A9033T</w:t>
        </w:r>
      </w:hyperlink>
      <w:r w:rsidRPr="00853AD3">
        <w:t xml:space="preserve"> (</w:t>
      </w:r>
      <w:r w:rsidRPr="00853AD3">
        <w:rPr>
          <w:lang w:eastAsia="en-CA"/>
        </w:rPr>
        <w:t>2012-07-16</w:t>
      </w:r>
      <w:r w:rsidRPr="00853AD3">
        <w:t>) Financial Capability</w:t>
      </w:r>
      <w:bookmarkEnd w:id="88"/>
    </w:p>
    <w:p w14:paraId="72F37D05" w14:textId="77777777" w:rsidR="009A6746" w:rsidRPr="00853AD3" w:rsidRDefault="009A6746" w:rsidP="009A6746">
      <w:pPr>
        <w:pStyle w:val="DefaultText"/>
        <w:rPr>
          <w:rFonts w:cs="Arial"/>
          <w:lang w:val="en-CA"/>
        </w:rPr>
      </w:pPr>
    </w:p>
    <w:p w14:paraId="02101983" w14:textId="17A871D5" w:rsidR="009A6746" w:rsidRPr="00853AD3" w:rsidRDefault="009A6746" w:rsidP="00716F2C">
      <w:pPr>
        <w:pStyle w:val="Para"/>
        <w:ind w:left="568" w:hanging="568"/>
        <w:rPr>
          <w:rFonts w:ascii="Arial" w:hAnsi="Arial" w:cs="Arial"/>
          <w:sz w:val="20"/>
          <w:szCs w:val="20"/>
        </w:rPr>
      </w:pPr>
      <w:r w:rsidRPr="00853AD3">
        <w:rPr>
          <w:rFonts w:ascii="Arial" w:hAnsi="Arial" w:cs="Arial"/>
          <w:sz w:val="20"/>
          <w:szCs w:val="20"/>
        </w:rPr>
        <w:t>6.</w:t>
      </w:r>
      <w:r w:rsidR="002A4109" w:rsidRPr="00853AD3">
        <w:rPr>
          <w:rFonts w:ascii="Arial" w:hAnsi="Arial" w:cs="Arial"/>
          <w:sz w:val="20"/>
          <w:szCs w:val="20"/>
        </w:rPr>
        <w:t>3</w:t>
      </w:r>
      <w:r w:rsidRPr="00853AD3">
        <w:rPr>
          <w:rFonts w:ascii="Arial" w:hAnsi="Arial" w:cs="Arial"/>
          <w:sz w:val="20"/>
          <w:szCs w:val="20"/>
        </w:rPr>
        <w:t>.1</w:t>
      </w:r>
      <w:r w:rsidRPr="00853AD3">
        <w:rPr>
          <w:rFonts w:ascii="Arial" w:hAnsi="Arial" w:cs="Arial"/>
          <w:sz w:val="20"/>
          <w:szCs w:val="20"/>
        </w:rPr>
        <w:tab/>
        <w:t xml:space="preserve">Financial Capability Requirement: The Bidder must have the financial capability to fulfill this requirement. To determine the Bidder's financial capability, the Contracting Authority may, by written notice to the Bidder, require the submission of some or all of the financial information detailed below during the evaluation of bids. The Bidder must provide the following information to the Contracting Authority within fifteen (15) working days of the request or as specified by the Contracting Authority in the notice: </w:t>
      </w:r>
    </w:p>
    <w:p w14:paraId="3EAF7142" w14:textId="77777777" w:rsidR="009A6746" w:rsidRPr="00853AD3" w:rsidRDefault="009A6746" w:rsidP="00D06B61">
      <w:pPr>
        <w:pStyle w:val="Para"/>
        <w:ind w:left="851" w:hanging="283"/>
        <w:rPr>
          <w:rFonts w:ascii="Arial" w:hAnsi="Arial" w:cs="Arial"/>
          <w:sz w:val="20"/>
          <w:szCs w:val="20"/>
        </w:rPr>
      </w:pPr>
      <w:r w:rsidRPr="00853AD3">
        <w:rPr>
          <w:rFonts w:ascii="Arial" w:hAnsi="Arial" w:cs="Arial"/>
          <w:sz w:val="20"/>
          <w:szCs w:val="20"/>
        </w:rPr>
        <w:t xml:space="preserve">a. </w:t>
      </w:r>
      <w:r w:rsidRPr="00853AD3">
        <w:rPr>
          <w:rFonts w:ascii="Arial" w:hAnsi="Arial" w:cs="Arial"/>
          <w:sz w:val="20"/>
          <w:szCs w:val="20"/>
        </w:rPr>
        <w:tab/>
        <w:t>Audited financial statements, if available, or the unaudited financial statements (prepared by the Bidder's outside accounting firm, if available, or prepared in-house if no external statements have been prepared) for the Bidder's last three fiscal years, or for the years that the Bidder has been in business if this is less than three years (including, as a minimum, the Balance Sheet, the Statement of Retained Earnings, the Income Statement and any notes to the statements).</w:t>
      </w:r>
    </w:p>
    <w:p w14:paraId="6B98D36F" w14:textId="77777777" w:rsidR="009A6746" w:rsidRPr="00853AD3" w:rsidRDefault="009A6746" w:rsidP="00D06B61">
      <w:pPr>
        <w:pStyle w:val="Para"/>
        <w:ind w:left="851" w:hanging="283"/>
        <w:rPr>
          <w:rFonts w:ascii="Arial" w:hAnsi="Arial" w:cs="Arial"/>
          <w:sz w:val="20"/>
          <w:szCs w:val="20"/>
        </w:rPr>
      </w:pPr>
      <w:r w:rsidRPr="00853AD3">
        <w:rPr>
          <w:rFonts w:ascii="Arial" w:hAnsi="Arial" w:cs="Arial"/>
          <w:sz w:val="20"/>
          <w:szCs w:val="20"/>
        </w:rPr>
        <w:t xml:space="preserve">b. </w:t>
      </w:r>
      <w:r w:rsidRPr="00853AD3">
        <w:rPr>
          <w:rFonts w:ascii="Arial" w:hAnsi="Arial" w:cs="Arial"/>
          <w:sz w:val="20"/>
          <w:szCs w:val="20"/>
        </w:rPr>
        <w:tab/>
        <w:t>If the date of the financial statements in (a) above is more than five months before the date of the request for information by the Contracting Authority, the Bidder must also provide, unless this is prohibited by legislation for public companies, the last quarterly financial statements (consisting of a Balance Sheet and a year-to-date Income Statement), as of two months before the date on which the Contracting Authority requests this information.</w:t>
      </w:r>
    </w:p>
    <w:p w14:paraId="60F42DBA" w14:textId="77777777" w:rsidR="009A6746" w:rsidRPr="00853AD3" w:rsidRDefault="009A6746" w:rsidP="00D06B61">
      <w:pPr>
        <w:pStyle w:val="Para"/>
        <w:ind w:left="851" w:hanging="283"/>
        <w:rPr>
          <w:rFonts w:ascii="Arial" w:hAnsi="Arial" w:cs="Arial"/>
          <w:sz w:val="20"/>
          <w:szCs w:val="20"/>
        </w:rPr>
      </w:pPr>
      <w:r w:rsidRPr="00853AD3">
        <w:rPr>
          <w:rFonts w:ascii="Arial" w:hAnsi="Arial" w:cs="Arial"/>
          <w:sz w:val="20"/>
          <w:szCs w:val="20"/>
        </w:rPr>
        <w:t xml:space="preserve">c. </w:t>
      </w:r>
      <w:r w:rsidRPr="00853AD3">
        <w:rPr>
          <w:rFonts w:ascii="Arial" w:hAnsi="Arial" w:cs="Arial"/>
          <w:sz w:val="20"/>
          <w:szCs w:val="20"/>
        </w:rPr>
        <w:tab/>
        <w:t xml:space="preserve">If the Bidder has not been in business for at least one full fiscal year, the following must be provided: </w:t>
      </w:r>
    </w:p>
    <w:p w14:paraId="128B21B3" w14:textId="77777777" w:rsidR="009A6746" w:rsidRPr="00853AD3" w:rsidRDefault="009A6746" w:rsidP="00537A75">
      <w:pPr>
        <w:pStyle w:val="Para"/>
        <w:numPr>
          <w:ilvl w:val="0"/>
          <w:numId w:val="44"/>
        </w:numPr>
        <w:ind w:left="1495"/>
        <w:rPr>
          <w:rFonts w:ascii="Arial" w:hAnsi="Arial" w:cs="Arial"/>
          <w:sz w:val="20"/>
          <w:szCs w:val="20"/>
        </w:rPr>
      </w:pPr>
      <w:r w:rsidRPr="00853AD3">
        <w:rPr>
          <w:rFonts w:ascii="Arial" w:hAnsi="Arial" w:cs="Arial"/>
          <w:sz w:val="20"/>
          <w:szCs w:val="20"/>
        </w:rPr>
        <w:t xml:space="preserve">the opening Balance Sheet on commencement of business (in the case of a corporation, the date of incorporation); and </w:t>
      </w:r>
    </w:p>
    <w:p w14:paraId="7E987D6E" w14:textId="77777777" w:rsidR="009A6746" w:rsidRPr="00853AD3" w:rsidRDefault="009A6746" w:rsidP="00537A75">
      <w:pPr>
        <w:pStyle w:val="Para"/>
        <w:numPr>
          <w:ilvl w:val="0"/>
          <w:numId w:val="44"/>
        </w:numPr>
        <w:ind w:left="1495"/>
        <w:rPr>
          <w:rFonts w:ascii="Arial" w:hAnsi="Arial" w:cs="Arial"/>
          <w:sz w:val="20"/>
          <w:szCs w:val="20"/>
        </w:rPr>
      </w:pPr>
      <w:proofErr w:type="gramStart"/>
      <w:r w:rsidRPr="00853AD3">
        <w:rPr>
          <w:rFonts w:ascii="Arial" w:hAnsi="Arial" w:cs="Arial"/>
          <w:sz w:val="20"/>
          <w:szCs w:val="20"/>
        </w:rPr>
        <w:t>the</w:t>
      </w:r>
      <w:proofErr w:type="gramEnd"/>
      <w:r w:rsidRPr="00853AD3">
        <w:rPr>
          <w:rFonts w:ascii="Arial" w:hAnsi="Arial" w:cs="Arial"/>
          <w:sz w:val="20"/>
          <w:szCs w:val="20"/>
        </w:rPr>
        <w:t xml:space="preserve"> last quarterly financial statements (consisting of a Balance Sheet and a year-to-date Income Statement) as of two months before the date on which the Contracting Authority requests this information. </w:t>
      </w:r>
    </w:p>
    <w:p w14:paraId="3B10E803" w14:textId="77777777" w:rsidR="009A6746" w:rsidRPr="00853AD3" w:rsidRDefault="009A6746" w:rsidP="00D06B61">
      <w:pPr>
        <w:pStyle w:val="Default"/>
        <w:ind w:left="775"/>
        <w:rPr>
          <w:sz w:val="20"/>
          <w:szCs w:val="20"/>
        </w:rPr>
      </w:pPr>
    </w:p>
    <w:p w14:paraId="12A18918" w14:textId="77777777" w:rsidR="009A6746" w:rsidRPr="00853AD3" w:rsidRDefault="009A6746" w:rsidP="00537A75">
      <w:pPr>
        <w:pStyle w:val="Default"/>
        <w:numPr>
          <w:ilvl w:val="0"/>
          <w:numId w:val="44"/>
        </w:numPr>
        <w:tabs>
          <w:tab w:val="left" w:pos="567"/>
        </w:tabs>
        <w:ind w:left="1495"/>
        <w:rPr>
          <w:sz w:val="20"/>
          <w:szCs w:val="20"/>
        </w:rPr>
      </w:pPr>
      <w:r w:rsidRPr="00853AD3">
        <w:rPr>
          <w:sz w:val="20"/>
          <w:szCs w:val="20"/>
        </w:rPr>
        <w:t>A certification from the Chief Financial Officer or an authorized signing officer of the Bidder that the financial information provided is complete and accurate.</w:t>
      </w:r>
    </w:p>
    <w:p w14:paraId="5A151491" w14:textId="77777777" w:rsidR="009A6746" w:rsidRPr="00853AD3" w:rsidRDefault="009A6746" w:rsidP="00D06B61">
      <w:pPr>
        <w:pStyle w:val="Default"/>
        <w:tabs>
          <w:tab w:val="left" w:pos="567"/>
        </w:tabs>
        <w:ind w:left="1909" w:hanging="1134"/>
        <w:rPr>
          <w:sz w:val="20"/>
          <w:szCs w:val="20"/>
        </w:rPr>
      </w:pPr>
    </w:p>
    <w:p w14:paraId="75C2D703" w14:textId="77777777" w:rsidR="009A6746" w:rsidRPr="00853AD3" w:rsidRDefault="009A6746" w:rsidP="00537A75">
      <w:pPr>
        <w:pStyle w:val="Default"/>
        <w:numPr>
          <w:ilvl w:val="0"/>
          <w:numId w:val="44"/>
        </w:numPr>
        <w:tabs>
          <w:tab w:val="left" w:pos="567"/>
        </w:tabs>
        <w:ind w:left="1495"/>
        <w:rPr>
          <w:sz w:val="20"/>
          <w:szCs w:val="20"/>
        </w:rPr>
      </w:pPr>
      <w:r w:rsidRPr="00853AD3">
        <w:rPr>
          <w:sz w:val="20"/>
          <w:szCs w:val="20"/>
        </w:rPr>
        <w:t xml:space="preserve">A confirmation letter from all of the financial institution(s) that have provided short-term financing to the Bidder outlining the total of lines of credit granted to the Bidder and the amount of credit that remains available and not drawn upon as of one month prior to the date on which the Contracting Authority requests </w:t>
      </w:r>
      <w:r w:rsidRPr="00853AD3">
        <w:tab/>
      </w:r>
      <w:r w:rsidRPr="00853AD3">
        <w:rPr>
          <w:sz w:val="20"/>
          <w:szCs w:val="20"/>
        </w:rPr>
        <w:t>this information.</w:t>
      </w:r>
    </w:p>
    <w:p w14:paraId="4EBF9436" w14:textId="77777777" w:rsidR="009A6746" w:rsidRPr="00853AD3" w:rsidRDefault="009A6746" w:rsidP="00D06B61">
      <w:pPr>
        <w:pStyle w:val="Default"/>
        <w:tabs>
          <w:tab w:val="left" w:pos="567"/>
        </w:tabs>
        <w:ind w:left="1909" w:hanging="1134"/>
        <w:rPr>
          <w:sz w:val="20"/>
          <w:szCs w:val="20"/>
        </w:rPr>
      </w:pPr>
    </w:p>
    <w:p w14:paraId="26A5BADA" w14:textId="77777777" w:rsidR="009A6746" w:rsidRPr="00853AD3" w:rsidRDefault="009A6746" w:rsidP="00537A75">
      <w:pPr>
        <w:pStyle w:val="Default"/>
        <w:numPr>
          <w:ilvl w:val="0"/>
          <w:numId w:val="44"/>
        </w:numPr>
        <w:tabs>
          <w:tab w:val="left" w:pos="567"/>
        </w:tabs>
        <w:ind w:left="1495"/>
        <w:rPr>
          <w:sz w:val="20"/>
          <w:szCs w:val="20"/>
        </w:rPr>
      </w:pPr>
      <w:r w:rsidRPr="00853AD3">
        <w:rPr>
          <w:sz w:val="20"/>
          <w:szCs w:val="20"/>
        </w:rPr>
        <w:t>A detailed monthly Cash Flow Statement covering all the Bidder's activities (including the requirement) for the first four years of the requirement that is the subject of the bid solicitation, unless this is prohibited by legislation. This statement must detail the Bidder's major sources and amounts of cash and the major items of cash expenditures on a monthly basis, for all the Bidder's activities. All assumptions made should be explained as well as details of how cash shortfalls will be financed.</w:t>
      </w:r>
    </w:p>
    <w:p w14:paraId="3EFE11DD" w14:textId="77777777" w:rsidR="009A6746" w:rsidRPr="00853AD3" w:rsidRDefault="009A6746" w:rsidP="00D06B61">
      <w:pPr>
        <w:pStyle w:val="Default"/>
        <w:tabs>
          <w:tab w:val="left" w:pos="567"/>
        </w:tabs>
        <w:ind w:left="1909" w:hanging="1134"/>
        <w:rPr>
          <w:sz w:val="20"/>
          <w:szCs w:val="20"/>
        </w:rPr>
      </w:pPr>
    </w:p>
    <w:p w14:paraId="34002EDE" w14:textId="77777777" w:rsidR="009A6746" w:rsidRPr="00853AD3" w:rsidRDefault="009A6746" w:rsidP="00537A75">
      <w:pPr>
        <w:pStyle w:val="Default"/>
        <w:numPr>
          <w:ilvl w:val="0"/>
          <w:numId w:val="44"/>
        </w:numPr>
        <w:tabs>
          <w:tab w:val="left" w:pos="567"/>
        </w:tabs>
        <w:ind w:left="1495"/>
        <w:rPr>
          <w:sz w:val="20"/>
          <w:szCs w:val="20"/>
        </w:rPr>
      </w:pPr>
      <w:r w:rsidRPr="00853AD3">
        <w:rPr>
          <w:sz w:val="20"/>
          <w:szCs w:val="20"/>
        </w:rPr>
        <w:t>A detailed monthly Project Cash Flow Statement covering the first four years of the requirement that is the subject of the bid solicitation, unless this is prohibited by legislation. This statement must detail the Bidder's major sources and amounts of cash and the major items of cash expenditures, for the requirement, on a monthly basis. All assumptions made should be explained as well as details of how cash shortfalls will be financed.</w:t>
      </w:r>
    </w:p>
    <w:p w14:paraId="0612BD7D" w14:textId="77777777" w:rsidR="009A6746" w:rsidRPr="00853AD3" w:rsidRDefault="009A6746" w:rsidP="009A6746">
      <w:pPr>
        <w:pStyle w:val="Default"/>
        <w:rPr>
          <w:sz w:val="20"/>
          <w:szCs w:val="20"/>
        </w:rPr>
      </w:pPr>
    </w:p>
    <w:p w14:paraId="17FC18CA" w14:textId="573FC555" w:rsidR="009A6746" w:rsidRPr="00853AD3" w:rsidRDefault="009A6746" w:rsidP="009A6746">
      <w:pPr>
        <w:pStyle w:val="Default"/>
        <w:ind w:left="709" w:hanging="709"/>
        <w:rPr>
          <w:sz w:val="20"/>
          <w:szCs w:val="20"/>
        </w:rPr>
      </w:pPr>
      <w:r w:rsidRPr="00853AD3">
        <w:rPr>
          <w:sz w:val="20"/>
          <w:szCs w:val="20"/>
        </w:rPr>
        <w:t>6.</w:t>
      </w:r>
      <w:r w:rsidR="002A4109" w:rsidRPr="00853AD3">
        <w:rPr>
          <w:sz w:val="20"/>
          <w:szCs w:val="20"/>
        </w:rPr>
        <w:t>3</w:t>
      </w:r>
      <w:r w:rsidRPr="00853AD3">
        <w:rPr>
          <w:sz w:val="20"/>
          <w:szCs w:val="20"/>
        </w:rPr>
        <w:t xml:space="preserve">.2 </w:t>
      </w:r>
      <w:r w:rsidRPr="00853AD3">
        <w:rPr>
          <w:sz w:val="20"/>
          <w:szCs w:val="20"/>
        </w:rPr>
        <w:tab/>
        <w:t xml:space="preserve">If the Bidder is a joint venture, the financial information required by the Contracting Authority must be provided by each member of the joint venture. </w:t>
      </w:r>
    </w:p>
    <w:p w14:paraId="3D4FAF96" w14:textId="77777777" w:rsidR="009A6746" w:rsidRPr="00853AD3" w:rsidRDefault="009A6746" w:rsidP="009A6746">
      <w:pPr>
        <w:pStyle w:val="Default"/>
        <w:ind w:left="709" w:hanging="709"/>
        <w:rPr>
          <w:sz w:val="20"/>
          <w:szCs w:val="20"/>
        </w:rPr>
      </w:pPr>
    </w:p>
    <w:p w14:paraId="350FDBCB" w14:textId="537C2A03" w:rsidR="009A6746" w:rsidRPr="00853AD3" w:rsidRDefault="009A6746" w:rsidP="009A6746">
      <w:pPr>
        <w:pStyle w:val="Default"/>
        <w:ind w:left="709" w:hanging="709"/>
        <w:rPr>
          <w:rFonts w:ascii="Tahoma" w:hAnsi="Tahoma" w:cs="Tahoma"/>
          <w:sz w:val="22"/>
          <w:szCs w:val="22"/>
        </w:rPr>
      </w:pPr>
      <w:r w:rsidRPr="00853AD3">
        <w:rPr>
          <w:sz w:val="20"/>
          <w:szCs w:val="20"/>
        </w:rPr>
        <w:t>6.</w:t>
      </w:r>
      <w:r w:rsidR="002A4109" w:rsidRPr="00853AD3">
        <w:rPr>
          <w:sz w:val="20"/>
          <w:szCs w:val="20"/>
        </w:rPr>
        <w:t>3</w:t>
      </w:r>
      <w:r w:rsidRPr="00853AD3">
        <w:rPr>
          <w:sz w:val="20"/>
          <w:szCs w:val="20"/>
        </w:rPr>
        <w:t>.3</w:t>
      </w:r>
      <w:r w:rsidRPr="00853AD3">
        <w:rPr>
          <w:sz w:val="20"/>
          <w:szCs w:val="20"/>
        </w:rPr>
        <w:tab/>
        <w:t xml:space="preserve">If the Bidder is a subsidiary of another company, then any financial information in 6.2.1. (a) </w:t>
      </w:r>
      <w:proofErr w:type="gramStart"/>
      <w:r w:rsidRPr="00853AD3">
        <w:rPr>
          <w:sz w:val="20"/>
          <w:szCs w:val="20"/>
        </w:rPr>
        <w:t>to</w:t>
      </w:r>
      <w:proofErr w:type="gramEnd"/>
      <w:r w:rsidRPr="00853AD3">
        <w:rPr>
          <w:sz w:val="20"/>
          <w:szCs w:val="20"/>
        </w:rPr>
        <w:t xml:space="preserve"> (g) above required by the Contracting Authority must be provided by the ultimate parent company. </w:t>
      </w:r>
      <w:r w:rsidRPr="00853AD3">
        <w:rPr>
          <w:sz w:val="20"/>
          <w:szCs w:val="20"/>
        </w:rPr>
        <w:lastRenderedPageBreak/>
        <w:t>Provision of parent company financial information does not by itself satisfy the requirement for the provision of the financial information of the Bidder, and the financial capability of a parent cannot be substituted for the financial capability of the Bidder itself unless an agreement by the parent company to sign a Parental Guarantee, as drawn up by Public Works and Government Services Canada (PWGSC), is provided with the required information</w:t>
      </w:r>
      <w:r w:rsidRPr="00853AD3">
        <w:rPr>
          <w:rFonts w:ascii="Tahoma" w:hAnsi="Tahoma" w:cs="Tahoma"/>
          <w:sz w:val="22"/>
          <w:szCs w:val="22"/>
        </w:rPr>
        <w:t xml:space="preserve">. </w:t>
      </w:r>
    </w:p>
    <w:p w14:paraId="3C6FCD78" w14:textId="77777777" w:rsidR="009A6746" w:rsidRPr="00853AD3" w:rsidRDefault="009A6746" w:rsidP="009A6746">
      <w:pPr>
        <w:pStyle w:val="Default"/>
        <w:ind w:left="709" w:hanging="709"/>
        <w:rPr>
          <w:rFonts w:ascii="Tahoma" w:hAnsi="Tahoma" w:cs="Tahoma"/>
          <w:sz w:val="22"/>
          <w:szCs w:val="22"/>
        </w:rPr>
      </w:pPr>
    </w:p>
    <w:p w14:paraId="282A3C74" w14:textId="74DA9CFE" w:rsidR="009A6746" w:rsidRPr="00853AD3" w:rsidRDefault="009A6746" w:rsidP="009A6746">
      <w:pPr>
        <w:pStyle w:val="Default"/>
        <w:ind w:left="709" w:hanging="709"/>
        <w:rPr>
          <w:sz w:val="20"/>
          <w:szCs w:val="20"/>
        </w:rPr>
      </w:pPr>
      <w:r w:rsidRPr="00853AD3">
        <w:rPr>
          <w:sz w:val="20"/>
          <w:szCs w:val="20"/>
        </w:rPr>
        <w:t>6.</w:t>
      </w:r>
      <w:r w:rsidR="002A4109" w:rsidRPr="00853AD3">
        <w:rPr>
          <w:sz w:val="20"/>
          <w:szCs w:val="20"/>
        </w:rPr>
        <w:t>3</w:t>
      </w:r>
      <w:r w:rsidRPr="00853AD3">
        <w:rPr>
          <w:sz w:val="20"/>
          <w:szCs w:val="20"/>
        </w:rPr>
        <w:t xml:space="preserve">.4 </w:t>
      </w:r>
      <w:r w:rsidRPr="00853AD3">
        <w:tab/>
      </w:r>
      <w:r w:rsidRPr="00853AD3">
        <w:rPr>
          <w:sz w:val="20"/>
          <w:szCs w:val="20"/>
        </w:rPr>
        <w:t xml:space="preserve">Financial Information Already Provided to PWGSC: The Bidder is not required to resubmit any financial information requested by the Contracting Authority that is already on file at PWGSC with the Contract Cost Analysis, Audit and Policy Directorate of the Policy, Risk, Integrity and Strategic Management Sector, provided that within the above-noted time frame: </w:t>
      </w:r>
    </w:p>
    <w:p w14:paraId="775DE908" w14:textId="77777777" w:rsidR="009A6746" w:rsidRPr="00853AD3" w:rsidRDefault="009A6746" w:rsidP="009A6746">
      <w:pPr>
        <w:pStyle w:val="Default"/>
        <w:rPr>
          <w:sz w:val="20"/>
          <w:szCs w:val="20"/>
        </w:rPr>
      </w:pPr>
    </w:p>
    <w:p w14:paraId="68C1CF44" w14:textId="77777777" w:rsidR="009A6746" w:rsidRPr="00853AD3" w:rsidRDefault="009A6746" w:rsidP="009A6746">
      <w:pPr>
        <w:pStyle w:val="Default"/>
        <w:ind w:left="1134" w:hanging="567"/>
        <w:rPr>
          <w:sz w:val="20"/>
          <w:szCs w:val="20"/>
        </w:rPr>
      </w:pPr>
      <w:proofErr w:type="gramStart"/>
      <w:r w:rsidRPr="00853AD3">
        <w:rPr>
          <w:sz w:val="20"/>
          <w:szCs w:val="20"/>
        </w:rPr>
        <w:t>a</w:t>
      </w:r>
      <w:proofErr w:type="gramEnd"/>
      <w:r w:rsidRPr="00853AD3">
        <w:rPr>
          <w:sz w:val="20"/>
          <w:szCs w:val="20"/>
        </w:rPr>
        <w:t xml:space="preserve">. </w:t>
      </w:r>
      <w:r w:rsidRPr="00853AD3">
        <w:rPr>
          <w:sz w:val="20"/>
          <w:szCs w:val="20"/>
        </w:rPr>
        <w:tab/>
        <w:t xml:space="preserve">the Bidder identifies to the Contracting Authority in writing the specific information that is on file and the requirement for which this information was provided; and </w:t>
      </w:r>
    </w:p>
    <w:p w14:paraId="6E394B2D" w14:textId="77777777" w:rsidR="009A6746" w:rsidRPr="00853AD3" w:rsidRDefault="009A6746" w:rsidP="009A6746">
      <w:pPr>
        <w:pStyle w:val="Default"/>
        <w:ind w:left="1134" w:hanging="567"/>
        <w:rPr>
          <w:sz w:val="20"/>
          <w:szCs w:val="20"/>
        </w:rPr>
      </w:pPr>
    </w:p>
    <w:p w14:paraId="2705F7A2" w14:textId="77777777" w:rsidR="009A6746" w:rsidRPr="00853AD3" w:rsidRDefault="009A6746" w:rsidP="009A6746">
      <w:pPr>
        <w:pStyle w:val="Default"/>
        <w:ind w:left="1134" w:hanging="567"/>
        <w:rPr>
          <w:rFonts w:ascii="Tahoma" w:hAnsi="Tahoma" w:cs="Tahoma"/>
          <w:sz w:val="22"/>
          <w:szCs w:val="22"/>
        </w:rPr>
      </w:pPr>
      <w:proofErr w:type="gramStart"/>
      <w:r w:rsidRPr="00853AD3">
        <w:rPr>
          <w:sz w:val="20"/>
          <w:szCs w:val="20"/>
        </w:rPr>
        <w:t>b</w:t>
      </w:r>
      <w:proofErr w:type="gramEnd"/>
      <w:r w:rsidRPr="00853AD3">
        <w:rPr>
          <w:sz w:val="20"/>
          <w:szCs w:val="20"/>
        </w:rPr>
        <w:t xml:space="preserve">. </w:t>
      </w:r>
      <w:r w:rsidRPr="00853AD3">
        <w:rPr>
          <w:sz w:val="20"/>
          <w:szCs w:val="20"/>
        </w:rPr>
        <w:tab/>
        <w:t>the Bidder authorizes the use of the information for this requirement.</w:t>
      </w:r>
    </w:p>
    <w:p w14:paraId="2AF9C61D" w14:textId="77777777" w:rsidR="009A6746" w:rsidRPr="00853AD3" w:rsidRDefault="009A6746" w:rsidP="009A6746">
      <w:pPr>
        <w:pStyle w:val="Default"/>
        <w:rPr>
          <w:rFonts w:ascii="Tahoma" w:hAnsi="Tahoma" w:cs="Tahoma"/>
          <w:sz w:val="22"/>
          <w:szCs w:val="22"/>
        </w:rPr>
      </w:pPr>
    </w:p>
    <w:p w14:paraId="4B320C38" w14:textId="19EDA54B" w:rsidR="009A6746" w:rsidRPr="00853AD3" w:rsidRDefault="009A6746" w:rsidP="009A6746">
      <w:pPr>
        <w:pStyle w:val="Default"/>
        <w:ind w:left="709" w:hanging="709"/>
        <w:rPr>
          <w:sz w:val="20"/>
          <w:szCs w:val="20"/>
        </w:rPr>
      </w:pPr>
      <w:r w:rsidRPr="00853AD3">
        <w:rPr>
          <w:sz w:val="20"/>
          <w:szCs w:val="20"/>
        </w:rPr>
        <w:t>6.</w:t>
      </w:r>
      <w:r w:rsidR="002A4109" w:rsidRPr="00853AD3">
        <w:rPr>
          <w:sz w:val="20"/>
          <w:szCs w:val="20"/>
        </w:rPr>
        <w:t>3</w:t>
      </w:r>
      <w:r w:rsidRPr="00853AD3">
        <w:rPr>
          <w:sz w:val="20"/>
          <w:szCs w:val="20"/>
        </w:rPr>
        <w:t xml:space="preserve">.5 </w:t>
      </w:r>
      <w:r w:rsidRPr="00853AD3">
        <w:rPr>
          <w:sz w:val="20"/>
          <w:szCs w:val="20"/>
        </w:rPr>
        <w:tab/>
        <w:t>It is the Bidder's responsibility to confirm with the Contracting Authority that this information is still on file with PWGSC.</w:t>
      </w:r>
    </w:p>
    <w:p w14:paraId="5A0B9756" w14:textId="77777777" w:rsidR="009A6746" w:rsidRPr="00853AD3" w:rsidRDefault="009A6746" w:rsidP="009A6746">
      <w:pPr>
        <w:pStyle w:val="Default"/>
        <w:ind w:left="709" w:hanging="709"/>
        <w:rPr>
          <w:rFonts w:ascii="Tahoma" w:hAnsi="Tahoma" w:cs="Tahoma"/>
          <w:sz w:val="22"/>
          <w:szCs w:val="22"/>
        </w:rPr>
      </w:pPr>
      <w:r w:rsidRPr="00853AD3">
        <w:rPr>
          <w:sz w:val="20"/>
          <w:szCs w:val="20"/>
        </w:rPr>
        <w:t xml:space="preserve"> </w:t>
      </w:r>
    </w:p>
    <w:p w14:paraId="09B993AA" w14:textId="6CE79C17" w:rsidR="009A6746" w:rsidRPr="00853AD3" w:rsidRDefault="009A6746" w:rsidP="009A6746">
      <w:pPr>
        <w:pStyle w:val="Default"/>
        <w:ind w:left="709" w:hanging="709"/>
        <w:rPr>
          <w:sz w:val="20"/>
          <w:szCs w:val="20"/>
        </w:rPr>
      </w:pPr>
      <w:r w:rsidRPr="00853AD3">
        <w:rPr>
          <w:sz w:val="20"/>
          <w:szCs w:val="20"/>
        </w:rPr>
        <w:t>6.</w:t>
      </w:r>
      <w:r w:rsidR="002A4109" w:rsidRPr="00853AD3">
        <w:rPr>
          <w:sz w:val="20"/>
          <w:szCs w:val="20"/>
        </w:rPr>
        <w:t>3</w:t>
      </w:r>
      <w:r w:rsidRPr="00853AD3">
        <w:rPr>
          <w:sz w:val="20"/>
          <w:szCs w:val="20"/>
        </w:rPr>
        <w:t xml:space="preserve">.6 </w:t>
      </w:r>
      <w:r w:rsidRPr="00853AD3">
        <w:rPr>
          <w:sz w:val="20"/>
          <w:szCs w:val="20"/>
        </w:rPr>
        <w:tab/>
        <w:t>Other Information: Canada reserves the right to request from the Bidder any other information that Canada requires to conduct a complete financial capability assessment of the Bidder.</w:t>
      </w:r>
    </w:p>
    <w:p w14:paraId="2F6296EF" w14:textId="77777777" w:rsidR="009A6746" w:rsidRPr="00853AD3" w:rsidRDefault="009A6746" w:rsidP="009A6746">
      <w:pPr>
        <w:pStyle w:val="Default"/>
        <w:ind w:left="709" w:hanging="709"/>
        <w:rPr>
          <w:sz w:val="20"/>
          <w:szCs w:val="20"/>
        </w:rPr>
      </w:pPr>
      <w:r w:rsidRPr="00853AD3">
        <w:rPr>
          <w:sz w:val="20"/>
          <w:szCs w:val="20"/>
        </w:rPr>
        <w:t xml:space="preserve"> </w:t>
      </w:r>
    </w:p>
    <w:p w14:paraId="74450ECF" w14:textId="44386F44" w:rsidR="009A6746" w:rsidRPr="00853AD3" w:rsidRDefault="009A6746" w:rsidP="009A6746">
      <w:pPr>
        <w:pStyle w:val="Default"/>
        <w:ind w:left="709" w:hanging="709"/>
        <w:rPr>
          <w:sz w:val="20"/>
          <w:szCs w:val="20"/>
        </w:rPr>
      </w:pPr>
      <w:r w:rsidRPr="00853AD3">
        <w:rPr>
          <w:sz w:val="20"/>
          <w:szCs w:val="20"/>
        </w:rPr>
        <w:t>6.</w:t>
      </w:r>
      <w:r w:rsidR="002A4109" w:rsidRPr="00853AD3">
        <w:rPr>
          <w:sz w:val="20"/>
          <w:szCs w:val="20"/>
        </w:rPr>
        <w:t>3</w:t>
      </w:r>
      <w:r w:rsidRPr="00853AD3">
        <w:rPr>
          <w:sz w:val="20"/>
          <w:szCs w:val="20"/>
        </w:rPr>
        <w:t xml:space="preserve">.7 </w:t>
      </w:r>
      <w:r w:rsidRPr="00853AD3">
        <w:rPr>
          <w:sz w:val="20"/>
          <w:szCs w:val="20"/>
        </w:rPr>
        <w:tab/>
        <w:t xml:space="preserve">Confidentiality: If the Bidder provides the information required above to Canada in confidence while indicating that the disclosed information is confidential, then Canada will treat the information in a confidential manner as permitted by the Access to Information Act, R.S., 1985, c.c. A-1, Section 20(1) (b) and (c). </w:t>
      </w:r>
    </w:p>
    <w:p w14:paraId="1856200D" w14:textId="77777777" w:rsidR="009A6746" w:rsidRPr="00853AD3" w:rsidRDefault="009A6746" w:rsidP="009A6746">
      <w:pPr>
        <w:pStyle w:val="Default"/>
        <w:ind w:left="709" w:hanging="709"/>
        <w:rPr>
          <w:sz w:val="20"/>
          <w:szCs w:val="20"/>
        </w:rPr>
      </w:pPr>
    </w:p>
    <w:p w14:paraId="3B184826" w14:textId="69EDC747" w:rsidR="009A6746" w:rsidRPr="00853AD3" w:rsidRDefault="009A6746" w:rsidP="009A6746">
      <w:pPr>
        <w:pStyle w:val="Default"/>
        <w:ind w:left="709" w:hanging="709"/>
        <w:rPr>
          <w:sz w:val="20"/>
          <w:szCs w:val="20"/>
        </w:rPr>
      </w:pPr>
      <w:r w:rsidRPr="00853AD3">
        <w:rPr>
          <w:sz w:val="20"/>
          <w:szCs w:val="20"/>
        </w:rPr>
        <w:t>6.</w:t>
      </w:r>
      <w:r w:rsidR="002A4109" w:rsidRPr="00853AD3">
        <w:rPr>
          <w:sz w:val="20"/>
          <w:szCs w:val="20"/>
        </w:rPr>
        <w:t>3</w:t>
      </w:r>
      <w:r w:rsidRPr="00853AD3">
        <w:rPr>
          <w:sz w:val="20"/>
          <w:szCs w:val="20"/>
        </w:rPr>
        <w:t xml:space="preserve">.8 </w:t>
      </w:r>
      <w:r w:rsidRPr="00853AD3">
        <w:rPr>
          <w:sz w:val="20"/>
          <w:szCs w:val="20"/>
        </w:rPr>
        <w:tab/>
        <w:t>Security: In determining the Bidder's financial capability to fulfill this requirement, Canada may consider any security the Bidder is capable of providing, at the Bidder's sole expense (for example, an irrevocable letter of credit from a registered financial institution drawn in favour of Canada, a performance guarantee from a third party or some other form of security, as determined by Canada).</w:t>
      </w:r>
    </w:p>
    <w:p w14:paraId="2D94A0D7" w14:textId="2258C3B0" w:rsidR="009A6746" w:rsidRPr="00853AD3" w:rsidRDefault="009A6746" w:rsidP="009A6746">
      <w:pPr>
        <w:pStyle w:val="TemplateHeading2"/>
        <w:ind w:left="720" w:hanging="720"/>
      </w:pPr>
      <w:bookmarkStart w:id="89" w:name="_Toc534888712"/>
      <w:r w:rsidRPr="00853AD3">
        <w:t>6.</w:t>
      </w:r>
      <w:r w:rsidR="002A4109" w:rsidRPr="00853AD3">
        <w:t>4</w:t>
      </w:r>
      <w:r w:rsidRPr="00853AD3">
        <w:tab/>
        <w:t xml:space="preserve">Controlled Goods Requirement - </w:t>
      </w:r>
      <w:r w:rsidRPr="00853AD3">
        <w:rPr>
          <w:i/>
          <w:iCs/>
        </w:rPr>
        <w:t xml:space="preserve">SACC Manual </w:t>
      </w:r>
      <w:r w:rsidRPr="00853AD3">
        <w:t xml:space="preserve">clause </w:t>
      </w:r>
      <w:hyperlink r:id="rId60" w:history="1">
        <w:r w:rsidRPr="00853AD3">
          <w:rPr>
            <w:rStyle w:val="Hyperlink"/>
          </w:rPr>
          <w:t>A9130T</w:t>
        </w:r>
      </w:hyperlink>
      <w:r w:rsidRPr="00853AD3">
        <w:t xml:space="preserve"> (</w:t>
      </w:r>
      <w:r w:rsidRPr="00853AD3">
        <w:rPr>
          <w:rStyle w:val="date-display-single2"/>
        </w:rPr>
        <w:t>2014-11-27</w:t>
      </w:r>
      <w:r w:rsidRPr="00853AD3">
        <w:t>) Controlled Goods Program – bid</w:t>
      </w:r>
      <w:bookmarkEnd w:id="89"/>
    </w:p>
    <w:p w14:paraId="39EB1313" w14:textId="41F993FB" w:rsidR="009A6746" w:rsidRPr="00853AD3" w:rsidRDefault="009A6746" w:rsidP="009A6746">
      <w:pPr>
        <w:spacing w:before="100" w:beforeAutospacing="1" w:after="100" w:afterAutospacing="1"/>
        <w:ind w:left="720" w:hanging="720"/>
        <w:rPr>
          <w:szCs w:val="20"/>
          <w:lang w:val="en" w:eastAsia="en-CA"/>
        </w:rPr>
      </w:pPr>
      <w:r w:rsidRPr="00853AD3">
        <w:rPr>
          <w:szCs w:val="20"/>
          <w:lang w:val="en-CA" w:eastAsia="en-CA"/>
        </w:rPr>
        <w:t>6.</w:t>
      </w:r>
      <w:r w:rsidR="002A4109" w:rsidRPr="00853AD3">
        <w:rPr>
          <w:szCs w:val="20"/>
          <w:lang w:val="en-CA" w:eastAsia="en-CA"/>
        </w:rPr>
        <w:t>4</w:t>
      </w:r>
      <w:r w:rsidRPr="00853AD3">
        <w:rPr>
          <w:szCs w:val="20"/>
          <w:lang w:val="en-CA" w:eastAsia="en-CA"/>
        </w:rPr>
        <w:t>.1</w:t>
      </w:r>
      <w:r w:rsidRPr="00853AD3">
        <w:rPr>
          <w:szCs w:val="20"/>
          <w:lang w:val="en-CA" w:eastAsia="en-CA"/>
        </w:rPr>
        <w:tab/>
      </w:r>
      <w:r w:rsidRPr="00853AD3">
        <w:rPr>
          <w:szCs w:val="20"/>
          <w:lang w:val="en" w:eastAsia="en-CA"/>
        </w:rPr>
        <w:t xml:space="preserve">As the resulting contract will require the production of or access to controlled goods that are subject to the </w:t>
      </w:r>
      <w:hyperlink r:id="rId61" w:history="1">
        <w:proofErr w:type="spellStart"/>
        <w:r w:rsidRPr="00853AD3">
          <w:rPr>
            <w:i/>
            <w:iCs/>
            <w:color w:val="20477C"/>
            <w:szCs w:val="20"/>
            <w:u w:val="single"/>
            <w:lang w:val="en" w:eastAsia="en-CA"/>
          </w:rPr>
          <w:t>Defence</w:t>
        </w:r>
        <w:proofErr w:type="spellEnd"/>
        <w:r w:rsidRPr="00853AD3">
          <w:rPr>
            <w:i/>
            <w:iCs/>
            <w:color w:val="20477C"/>
            <w:szCs w:val="20"/>
            <w:u w:val="single"/>
            <w:lang w:val="en" w:eastAsia="en-CA"/>
          </w:rPr>
          <w:t xml:space="preserve"> Production Act</w:t>
        </w:r>
      </w:hyperlink>
      <w:r w:rsidRPr="00853AD3">
        <w:rPr>
          <w:szCs w:val="20"/>
          <w:lang w:val="en" w:eastAsia="en-CA"/>
        </w:rPr>
        <w:t xml:space="preserve">, R.S. 1985, c. D-1, bidders are advised that within Canada only persons who are registered, exempt or excluded under the Controlled Goods Program (CGP) are lawfully entitled to examine, possess or transfer controlled goods. Details on how to register under the CGP are available at: </w:t>
      </w:r>
      <w:hyperlink r:id="rId62" w:history="1">
        <w:r w:rsidRPr="00853AD3">
          <w:rPr>
            <w:color w:val="20477C"/>
            <w:szCs w:val="20"/>
            <w:u w:val="single"/>
            <w:lang w:val="en" w:eastAsia="en-CA"/>
          </w:rPr>
          <w:t>Controlled Goods Program</w:t>
        </w:r>
      </w:hyperlink>
      <w:r w:rsidRPr="00853AD3">
        <w:rPr>
          <w:szCs w:val="20"/>
          <w:lang w:val="en" w:eastAsia="en-CA"/>
        </w:rPr>
        <w:t xml:space="preserve"> and registration is carried out as follows: </w:t>
      </w:r>
    </w:p>
    <w:p w14:paraId="0A4797DF" w14:textId="77777777" w:rsidR="009A6746" w:rsidRPr="00853AD3" w:rsidRDefault="009A6746" w:rsidP="00537A75">
      <w:pPr>
        <w:numPr>
          <w:ilvl w:val="1"/>
          <w:numId w:val="29"/>
        </w:numPr>
        <w:tabs>
          <w:tab w:val="clear" w:pos="1440"/>
          <w:tab w:val="num" w:pos="1080"/>
        </w:tabs>
        <w:ind w:left="1080"/>
        <w:rPr>
          <w:szCs w:val="20"/>
          <w:lang w:val="en" w:eastAsia="en-CA"/>
        </w:rPr>
      </w:pPr>
      <w:r w:rsidRPr="00853AD3">
        <w:rPr>
          <w:szCs w:val="20"/>
          <w:lang w:val="en" w:eastAsia="en-CA"/>
        </w:rPr>
        <w:t>When the bid solicitation includes controlled goods information or technology, the Bidder must be registered, exempt or excluded under the CGP before receiving the bid solicitation. Requests for technical data packages or specifications related to controlled goods should be made in writing to the Contracting Authority identified in the bid solicitation and must contain the CGP registration number or written proof of exemption or exclusion of the Bidder and of any other person to whom the Bidder will give access to the controlled goods.</w:t>
      </w:r>
    </w:p>
    <w:p w14:paraId="779A02ED" w14:textId="77777777" w:rsidR="009A6746" w:rsidRPr="00853AD3" w:rsidRDefault="009A6746" w:rsidP="009A6746">
      <w:pPr>
        <w:tabs>
          <w:tab w:val="num" w:pos="1080"/>
        </w:tabs>
        <w:spacing w:after="100" w:afterAutospacing="1"/>
        <w:ind w:left="1080"/>
        <w:rPr>
          <w:szCs w:val="20"/>
          <w:lang w:val="en" w:eastAsia="en-CA"/>
        </w:rPr>
      </w:pPr>
    </w:p>
    <w:p w14:paraId="6A6F31C9" w14:textId="77777777" w:rsidR="009A6746" w:rsidRPr="00853AD3" w:rsidRDefault="009A6746" w:rsidP="00537A75">
      <w:pPr>
        <w:numPr>
          <w:ilvl w:val="1"/>
          <w:numId w:val="30"/>
        </w:numPr>
        <w:tabs>
          <w:tab w:val="clear" w:pos="1440"/>
          <w:tab w:val="num" w:pos="1080"/>
        </w:tabs>
        <w:ind w:left="1080"/>
        <w:rPr>
          <w:szCs w:val="20"/>
          <w:lang w:val="en" w:eastAsia="en-CA"/>
        </w:rPr>
      </w:pPr>
      <w:r w:rsidRPr="00853AD3">
        <w:rPr>
          <w:szCs w:val="20"/>
          <w:lang w:val="en" w:eastAsia="en-CA"/>
        </w:rPr>
        <w:t xml:space="preserve">When the bid solicitation does not include controlled goods information or technology but the resulting contract requires the production of or access to controlled goods, the successful Bidder and any subcontractor who will be producing or accessing controlled goods must be </w:t>
      </w:r>
      <w:r w:rsidRPr="00853AD3">
        <w:rPr>
          <w:szCs w:val="20"/>
          <w:lang w:val="en" w:eastAsia="en-CA"/>
        </w:rPr>
        <w:lastRenderedPageBreak/>
        <w:t>registered, exempt or excluded under the CGP before examining, possessing or transferring controlled goods.</w:t>
      </w:r>
    </w:p>
    <w:p w14:paraId="46D5D73E" w14:textId="77777777" w:rsidR="009A6746" w:rsidRPr="00853AD3" w:rsidRDefault="009A6746" w:rsidP="009A6746">
      <w:pPr>
        <w:ind w:left="1080"/>
        <w:rPr>
          <w:szCs w:val="20"/>
          <w:lang w:val="en" w:eastAsia="en-CA"/>
        </w:rPr>
      </w:pPr>
    </w:p>
    <w:p w14:paraId="14AF3C98" w14:textId="77777777" w:rsidR="009A6746" w:rsidRPr="00853AD3" w:rsidRDefault="009A6746" w:rsidP="00537A75">
      <w:pPr>
        <w:numPr>
          <w:ilvl w:val="1"/>
          <w:numId w:val="30"/>
        </w:numPr>
        <w:tabs>
          <w:tab w:val="clear" w:pos="1440"/>
          <w:tab w:val="num" w:pos="1080"/>
        </w:tabs>
        <w:spacing w:after="100" w:afterAutospacing="1"/>
        <w:ind w:left="1080"/>
        <w:rPr>
          <w:szCs w:val="20"/>
          <w:lang w:val="en" w:eastAsia="en-CA"/>
        </w:rPr>
      </w:pPr>
      <w:r w:rsidRPr="00853AD3">
        <w:rPr>
          <w:szCs w:val="20"/>
          <w:lang w:val="en" w:eastAsia="en-CA"/>
        </w:rPr>
        <w:t>When the successful Bidder and any subcontractor proposed to examine, possess or transfer controlled goods are not registered, exempt or excluded under the CGP at time of contract award, the successful Bidder and any subcontractor must, within seven (7) working days from receipt of written notification of contract award, ensure that the required application(s) for registration or exemption are submitted to the CGP. No examination, possession or transfer of controlled goods must be performed until the successful Bidder has provided proof, satisfactory to the Contracting Authority that the successful Bidder and any subcontractor are registered, exempt, or excluded under the CGP.</w:t>
      </w:r>
    </w:p>
    <w:p w14:paraId="21B4493F" w14:textId="77777777" w:rsidR="009A6746" w:rsidRPr="00853AD3" w:rsidRDefault="009A6746" w:rsidP="009A6746">
      <w:pPr>
        <w:spacing w:beforeAutospacing="1" w:afterAutospacing="1"/>
        <w:ind w:left="568"/>
        <w:rPr>
          <w:szCs w:val="20"/>
          <w:lang w:val="en" w:eastAsia="en-CA"/>
        </w:rPr>
      </w:pPr>
      <w:r w:rsidRPr="00853AD3">
        <w:rPr>
          <w:szCs w:val="20"/>
          <w:lang w:val="en" w:eastAsia="en-CA"/>
        </w:rPr>
        <w:t xml:space="preserve">Failure to provide proof, satisfactory to the Contracting Authority, that the successful Bidder and any subcontractor are registered, exempt or excluded under the CGP, within thirty (30) days from receipt of written notification of contract award, will be considered a default under the resulting contract except to the extent that Canada is responsible for the failure due to delay in processing the application. </w:t>
      </w:r>
    </w:p>
    <w:p w14:paraId="1C6AA7F1" w14:textId="3676F31E" w:rsidR="00B4463C" w:rsidRPr="00853AD3" w:rsidRDefault="009A6746" w:rsidP="005756F7">
      <w:pPr>
        <w:spacing w:beforeAutospacing="1" w:afterAutospacing="1"/>
        <w:ind w:left="564" w:hanging="564"/>
        <w:rPr>
          <w:szCs w:val="20"/>
          <w:lang w:val="en" w:eastAsia="en-CA"/>
        </w:rPr>
      </w:pPr>
      <w:r w:rsidRPr="00853AD3">
        <w:rPr>
          <w:szCs w:val="20"/>
          <w:lang w:val="en" w:eastAsia="en-CA"/>
        </w:rPr>
        <w:t>6.</w:t>
      </w:r>
      <w:r w:rsidR="002A4109" w:rsidRPr="00853AD3">
        <w:rPr>
          <w:szCs w:val="20"/>
          <w:lang w:val="en" w:eastAsia="en-CA"/>
        </w:rPr>
        <w:t>4</w:t>
      </w:r>
      <w:r w:rsidRPr="00853AD3">
        <w:rPr>
          <w:szCs w:val="20"/>
          <w:lang w:val="en" w:eastAsia="en-CA"/>
        </w:rPr>
        <w:t>.2</w:t>
      </w:r>
      <w:r w:rsidRPr="00853AD3">
        <w:rPr>
          <w:szCs w:val="20"/>
          <w:lang w:val="en" w:eastAsia="en-CA"/>
        </w:rPr>
        <w:tab/>
      </w:r>
      <w:r w:rsidRPr="00853AD3">
        <w:rPr>
          <w:szCs w:val="20"/>
          <w:lang w:val="en" w:eastAsia="en-CA"/>
        </w:rPr>
        <w:tab/>
        <w:t>Bidders are advised that all information on the Application for Registration (or exemption) Form will be verified and errors or inaccuracies may cause significant delays and/or result in denial of registration or exemption.</w:t>
      </w:r>
    </w:p>
    <w:p w14:paraId="42B988EA" w14:textId="77777777" w:rsidR="00B4463C" w:rsidRPr="00853AD3" w:rsidRDefault="00B4463C" w:rsidP="005756F7">
      <w:pPr>
        <w:spacing w:beforeAutospacing="1" w:afterAutospacing="1"/>
        <w:ind w:left="564" w:hanging="564"/>
        <w:rPr>
          <w:szCs w:val="20"/>
          <w:lang w:val="en-CA" w:eastAsia="en-CA"/>
        </w:rPr>
      </w:pPr>
    </w:p>
    <w:p w14:paraId="51BD029D" w14:textId="77777777" w:rsidR="00A27A1C" w:rsidRDefault="00A27A1C">
      <w:pPr>
        <w:rPr>
          <w:b/>
          <w:bCs/>
          <w:kern w:val="36"/>
          <w:sz w:val="96"/>
          <w:szCs w:val="96"/>
          <w:lang w:val="en-CA" w:eastAsia="en-CA"/>
        </w:rPr>
      </w:pPr>
    </w:p>
    <w:p w14:paraId="5B1A14E1" w14:textId="77777777" w:rsidR="00FD1BD9" w:rsidRDefault="00FD1BD9" w:rsidP="00A27A1C">
      <w:pPr>
        <w:jc w:val="center"/>
        <w:rPr>
          <w:sz w:val="96"/>
          <w:szCs w:val="96"/>
        </w:rPr>
      </w:pPr>
    </w:p>
    <w:sectPr w:rsidR="00FD1BD9" w:rsidSect="00454A4D">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Étienne Sévigny" w:date="2018-10-16T14:27:00Z" w:initials="ÉS">
    <w:p w14:paraId="595CD2EC" w14:textId="7EF9CD52" w:rsidR="00DD5662" w:rsidRDefault="00DD5662">
      <w:pPr>
        <w:pStyle w:val="CommentText"/>
      </w:pPr>
      <w:r>
        <w:rPr>
          <w:rStyle w:val="CommentReference"/>
        </w:rPr>
        <w:annotationRef/>
      </w:r>
      <w:r>
        <w:t>To the Industry members: all details below</w:t>
      </w:r>
    </w:p>
  </w:comment>
  <w:comment w:id="2" w:author="Étienne Sévigny" w:date="2019-01-14T13:24:00Z" w:initials="ÉS">
    <w:p w14:paraId="78F1E2F1" w14:textId="421D31F8" w:rsidR="00DD5662" w:rsidRDefault="00DD5662">
      <w:pPr>
        <w:pStyle w:val="CommentText"/>
      </w:pPr>
      <w:r>
        <w:rPr>
          <w:rStyle w:val="CommentReference"/>
        </w:rPr>
        <w:annotationRef/>
      </w:r>
      <w:r>
        <w:t>Please submit a price to Canada for budgetary purposes.</w:t>
      </w:r>
    </w:p>
  </w:comment>
  <w:comment w:id="3" w:author="Étienne Sévigny" w:date="2019-01-14T13:25:00Z" w:initials="ÉS">
    <w:p w14:paraId="2870ED77" w14:textId="74835B90" w:rsidR="00DD5662" w:rsidRDefault="00DD5662">
      <w:pPr>
        <w:pStyle w:val="CommentText"/>
      </w:pPr>
      <w:r>
        <w:rPr>
          <w:rStyle w:val="CommentReference"/>
        </w:rPr>
        <w:annotationRef/>
      </w:r>
      <w:r>
        <w:t>Please submit a price to Canada for budgetary purposes.</w:t>
      </w:r>
    </w:p>
  </w:comment>
  <w:comment w:id="5" w:author="Étienne Sévigny" w:date="2018-10-25T10:56:00Z" w:initials="ÉS">
    <w:p w14:paraId="43EC40EE" w14:textId="12E6FAAE" w:rsidR="00DD5662" w:rsidRDefault="00DD5662">
      <w:pPr>
        <w:pStyle w:val="CommentText"/>
      </w:pPr>
      <w:r>
        <w:rPr>
          <w:rStyle w:val="CommentReference"/>
        </w:rPr>
        <w:annotationRef/>
      </w:r>
      <w:r>
        <w:t>Question to the industry: Please do not hesitate to provide us question, information or feedback on this.</w:t>
      </w:r>
    </w:p>
  </w:comment>
  <w:comment w:id="28" w:author="Étienne Sévigny" w:date="2018-11-01T09:54:00Z" w:initials="ÉS">
    <w:p w14:paraId="3BDA5638" w14:textId="3D9939E4" w:rsidR="00DD5662" w:rsidRPr="00C23D14" w:rsidRDefault="00DD5662">
      <w:pPr>
        <w:pStyle w:val="CommentText"/>
        <w:rPr>
          <w:lang w:val="en-CA"/>
        </w:rPr>
      </w:pPr>
      <w:r>
        <w:rPr>
          <w:rStyle w:val="CommentReference"/>
        </w:rPr>
        <w:annotationRef/>
      </w:r>
      <w:r>
        <w:t>Do you see any problem sending a bid as described</w:t>
      </w:r>
      <w:r w:rsidRPr="00C23D14">
        <w:rPr>
          <w:lang w:val="en-CA"/>
        </w:rPr>
        <w:t>?</w:t>
      </w:r>
    </w:p>
  </w:comment>
  <w:comment w:id="34" w:author="Étienne Sévigny" w:date="2018-12-19T13:31:00Z" w:initials="ÉS">
    <w:p w14:paraId="6FD9C022" w14:textId="6E64077B" w:rsidR="00DD5662" w:rsidRDefault="00DD5662">
      <w:pPr>
        <w:pStyle w:val="CommentText"/>
      </w:pPr>
      <w:r>
        <w:rPr>
          <w:rStyle w:val="CommentReference"/>
        </w:rPr>
        <w:annotationRef/>
      </w:r>
      <w:r>
        <w:t>For the purpose of this RFI draft RFP, could you provide us with a rough estimate of Cost for ADIS and all subsequent cost as detailed in Volume 2 Annex B and Volume 3 Annex B?</w:t>
      </w:r>
    </w:p>
  </w:comment>
  <w:comment w:id="45" w:author="Étienne Sévigny" w:date="2018-12-19T13:34:00Z" w:initials="ÉS">
    <w:p w14:paraId="1139FE47" w14:textId="1565C833" w:rsidR="00DD5662" w:rsidRDefault="00DD5662">
      <w:pPr>
        <w:pStyle w:val="CommentText"/>
      </w:pPr>
      <w:r>
        <w:rPr>
          <w:rStyle w:val="CommentReference"/>
        </w:rPr>
        <w:annotationRef/>
      </w:r>
      <w:r>
        <w:t>PBCP will apply only on the mandatory criteria.</w:t>
      </w:r>
    </w:p>
  </w:comment>
  <w:comment w:id="59" w:author="Étienne Sévigny" w:date="2018-11-01T10:17:00Z" w:initials="ÉS">
    <w:p w14:paraId="5ECE7296" w14:textId="1CEDC389" w:rsidR="00DD5662" w:rsidRDefault="00DD5662">
      <w:pPr>
        <w:pStyle w:val="CommentText"/>
      </w:pPr>
      <w:r>
        <w:rPr>
          <w:rStyle w:val="CommentReference"/>
        </w:rPr>
        <w:annotationRef/>
      </w:r>
      <w:r>
        <w:t>All the mandatories are eligible</w:t>
      </w:r>
    </w:p>
  </w:comment>
  <w:comment w:id="60" w:author="Étienne Sévigny" w:date="2018-10-16T15:35:00Z" w:initials="ÉS">
    <w:p w14:paraId="745E28C4" w14:textId="41CEB979" w:rsidR="00DD5662" w:rsidRDefault="00DD5662">
      <w:pPr>
        <w:pStyle w:val="CommentText"/>
      </w:pPr>
      <w:r>
        <w:rPr>
          <w:rStyle w:val="CommentReference"/>
        </w:rPr>
        <w:annotationRef/>
      </w:r>
      <w:r>
        <w:t>The Mandatory and point rated criteria are not yet finalize please feel free to provide us with your concerns and suggestions.  Please consult Attachment 1 to Part 4.</w:t>
      </w:r>
    </w:p>
  </w:comment>
  <w:comment w:id="62" w:author="Étienne Sévigny" w:date="2019-01-11T12:29:00Z" w:initials="ÉS">
    <w:p w14:paraId="54DB5913" w14:textId="2D5D15EE" w:rsidR="00DD5662" w:rsidRDefault="00DD5662">
      <w:pPr>
        <w:pStyle w:val="CommentText"/>
      </w:pPr>
      <w:r>
        <w:rPr>
          <w:rStyle w:val="CommentReference"/>
        </w:rPr>
        <w:annotationRef/>
      </w:r>
      <w:r>
        <w:t>Question to the industry: Do you think Canada should put more emphasis on the price rather than the technical aspect?</w:t>
      </w:r>
    </w:p>
  </w:comment>
  <w:comment w:id="63" w:author="Étienne Sévigny" w:date="2019-01-11T12:33:00Z" w:initials="ÉS">
    <w:p w14:paraId="286B2D59" w14:textId="558BD688" w:rsidR="00DD5662" w:rsidRDefault="00DD5662">
      <w:pPr>
        <w:pStyle w:val="CommentText"/>
      </w:pPr>
      <w:r>
        <w:rPr>
          <w:rStyle w:val="CommentReference"/>
        </w:rPr>
        <w:annotationRef/>
      </w:r>
      <w:r w:rsidRPr="00D04A45">
        <w:t>The following document contains the evaluation criteria.  Please consult it, it includes the criteria (under development) that will be used to evaluate the bids</w:t>
      </w:r>
      <w:r>
        <w:t xml:space="preserve"> during the formal RFP process. </w:t>
      </w:r>
      <w:r w:rsidRPr="00D04A45">
        <w:t xml:space="preserve"> Let us know if you have any problems or</w:t>
      </w:r>
      <w:r>
        <w:t xml:space="preserve"> find </w:t>
      </w:r>
      <w:r w:rsidRPr="00D04A45">
        <w:t>irregularities</w:t>
      </w:r>
      <w:r>
        <w:t>.</w:t>
      </w:r>
    </w:p>
  </w:comment>
  <w:comment w:id="79" w:author="Étienne Sévigny" w:date="2018-11-30T10:27:00Z" w:initials="ÉS">
    <w:p w14:paraId="5F2F9D5E" w14:textId="77777777" w:rsidR="00DD5662" w:rsidRDefault="00DD5662" w:rsidP="00590746">
      <w:pPr>
        <w:pStyle w:val="CommentText"/>
      </w:pPr>
      <w:r>
        <w:rPr>
          <w:rStyle w:val="CommentReference"/>
        </w:rPr>
        <w:annotationRef/>
      </w:r>
      <w:r w:rsidRPr="00DC62A2">
        <w:rPr>
          <w:b/>
        </w:rPr>
        <w:t>Question to the Industry</w:t>
      </w:r>
      <w:r>
        <w:t>: If you don’t have this FSC Secret Security level please contact PSPC</w:t>
      </w:r>
      <w:r w:rsidRPr="00DC62A2">
        <w:rPr>
          <w:lang w:val="en-CA"/>
        </w:rPr>
        <w:t>’s</w:t>
      </w:r>
      <w:r>
        <w:t xml:space="preserve"> Contracting Authority for sponsorship.</w:t>
      </w:r>
    </w:p>
  </w:comment>
  <w:comment w:id="78" w:author="Étienne Sévigny" w:date="2018-10-18T11:07:00Z" w:initials="ÉS">
    <w:p w14:paraId="5A4E42FC" w14:textId="087D2D3E" w:rsidR="00DD5662" w:rsidRDefault="00DD5662">
      <w:pPr>
        <w:pStyle w:val="CommentText"/>
      </w:pPr>
      <w:r>
        <w:rPr>
          <w:rStyle w:val="CommentReference"/>
        </w:rPr>
        <w:annotationRef/>
      </w:r>
      <w:r>
        <w:t>NO SECURITY if the Chemical Library could be updated by DND</w:t>
      </w:r>
    </w:p>
  </w:comment>
  <w:comment w:id="82" w:author="Étienne Sévigny" w:date="2018-11-30T10:27:00Z" w:initials="ÉS">
    <w:p w14:paraId="72DE68D2" w14:textId="77777777" w:rsidR="00DD5662" w:rsidRDefault="00DD5662" w:rsidP="00411916">
      <w:pPr>
        <w:pStyle w:val="CommentText"/>
      </w:pPr>
      <w:r>
        <w:rPr>
          <w:rStyle w:val="CommentReference"/>
        </w:rPr>
        <w:annotationRef/>
      </w:r>
      <w:r w:rsidRPr="00DC62A2">
        <w:rPr>
          <w:b/>
        </w:rPr>
        <w:t>Question to the Industry</w:t>
      </w:r>
      <w:r>
        <w:t>: If you don’t have this FSC Secret Security level please contact PSPC</w:t>
      </w:r>
      <w:r w:rsidRPr="00DC62A2">
        <w:rPr>
          <w:lang w:val="en-CA"/>
        </w:rPr>
        <w:t>’s</w:t>
      </w:r>
      <w:r>
        <w:t xml:space="preserve"> Contracting Authority for sponsorship.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5CD2EC" w15:done="0"/>
  <w15:commentEx w15:paraId="78F1E2F1" w15:done="0"/>
  <w15:commentEx w15:paraId="2870ED77" w15:done="0"/>
  <w15:commentEx w15:paraId="43EC40EE" w15:done="0"/>
  <w15:commentEx w15:paraId="3BDA5638" w15:done="0"/>
  <w15:commentEx w15:paraId="6FD9C022" w15:done="0"/>
  <w15:commentEx w15:paraId="1139FE47" w15:done="0"/>
  <w15:commentEx w15:paraId="5ECE7296" w15:done="0"/>
  <w15:commentEx w15:paraId="745E28C4" w15:done="0"/>
  <w15:commentEx w15:paraId="54DB5913" w15:done="0"/>
  <w15:commentEx w15:paraId="286B2D59" w15:done="0"/>
  <w15:commentEx w15:paraId="5F2F9D5E" w15:done="0"/>
  <w15:commentEx w15:paraId="5A4E42FC" w15:done="0"/>
  <w15:commentEx w15:paraId="72DE68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AD9CF" w14:textId="77777777" w:rsidR="009227B0" w:rsidRDefault="009227B0" w:rsidP="0037158A">
      <w:r>
        <w:separator/>
      </w:r>
    </w:p>
  </w:endnote>
  <w:endnote w:type="continuationSeparator" w:id="0">
    <w:p w14:paraId="57DEB013" w14:textId="77777777" w:rsidR="009227B0" w:rsidRDefault="009227B0" w:rsidP="0037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D68A4" w14:textId="77777777" w:rsidR="00DD5662" w:rsidRDefault="00DD5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BC46B" w14:textId="77777777" w:rsidR="00DD5662" w:rsidRPr="00A8793C" w:rsidRDefault="00DD5662" w:rsidP="002E26D8">
    <w:pPr>
      <w:pStyle w:val="BodyText"/>
      <w:jc w:val="center"/>
      <w:rPr>
        <w:lang w:val="fr-CA"/>
      </w:rPr>
    </w:pPr>
    <w:r>
      <w:rPr>
        <w:rFonts w:ascii="Arial" w:hAnsi="Arial"/>
        <w:b/>
        <w:bCs/>
        <w:sz w:val="16"/>
        <w:lang w:val="fr-CA"/>
      </w:rPr>
      <w:t xml:space="preserve">Page </w:t>
    </w:r>
    <w:r>
      <w:rPr>
        <w:b/>
        <w:bCs/>
        <w:sz w:val="16"/>
        <w:lang w:val="fr-CA"/>
      </w:rPr>
      <w:fldChar w:fldCharType="begin"/>
    </w:r>
    <w:r>
      <w:rPr>
        <w:rFonts w:ascii="Arial" w:hAnsi="Arial"/>
        <w:b/>
        <w:bCs/>
        <w:sz w:val="16"/>
        <w:lang w:val="fr-CA"/>
      </w:rPr>
      <w:instrText>page  \* MERGEFORMAT</w:instrText>
    </w:r>
    <w:r>
      <w:rPr>
        <w:b/>
        <w:bCs/>
        <w:sz w:val="16"/>
        <w:lang w:val="fr-CA"/>
      </w:rPr>
      <w:fldChar w:fldCharType="separate"/>
    </w:r>
    <w:r w:rsidR="005603A3">
      <w:rPr>
        <w:rFonts w:ascii="Arial" w:hAnsi="Arial"/>
        <w:b/>
        <w:bCs/>
        <w:noProof/>
        <w:sz w:val="16"/>
        <w:lang w:val="fr-CA"/>
      </w:rPr>
      <w:t>20</w:t>
    </w:r>
    <w:r>
      <w:rPr>
        <w:b/>
        <w:bCs/>
        <w:sz w:val="16"/>
        <w:lang w:val="fr-CA"/>
      </w:rPr>
      <w:fldChar w:fldCharType="end"/>
    </w:r>
    <w:r>
      <w:rPr>
        <w:rFonts w:ascii="Arial" w:hAnsi="Arial"/>
        <w:b/>
        <w:bCs/>
        <w:sz w:val="16"/>
        <w:lang w:val="fr-CA"/>
      </w:rPr>
      <w:t xml:space="preserve"> of – de </w:t>
    </w:r>
    <w:r>
      <w:rPr>
        <w:b/>
        <w:bCs/>
        <w:lang w:val="fr-CA"/>
      </w:rPr>
      <w:fldChar w:fldCharType="begin"/>
    </w:r>
    <w:r>
      <w:rPr>
        <w:b/>
        <w:bCs/>
        <w:lang w:val="fr-CA"/>
      </w:rPr>
      <w:instrText>numpages  \* MERGEFORMAT</w:instrText>
    </w:r>
    <w:r>
      <w:rPr>
        <w:b/>
        <w:bCs/>
        <w:lang w:val="fr-CA"/>
      </w:rPr>
      <w:fldChar w:fldCharType="separate"/>
    </w:r>
    <w:r w:rsidR="005603A3" w:rsidRPr="005603A3">
      <w:rPr>
        <w:rFonts w:ascii="Arial" w:hAnsi="Arial"/>
        <w:b/>
        <w:bCs/>
        <w:noProof/>
        <w:sz w:val="16"/>
        <w:lang w:val="fr-CA"/>
      </w:rPr>
      <w:t>42</w:t>
    </w:r>
    <w:r>
      <w:rPr>
        <w:noProof/>
        <w:sz w:val="16"/>
        <w:lang w:val="fr-CA"/>
      </w:rPr>
      <w:fldChar w:fldCharType="end"/>
    </w:r>
  </w:p>
  <w:p w14:paraId="2221B0E7" w14:textId="77777777" w:rsidR="00DD5662" w:rsidRDefault="00DD56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E499A" w14:textId="77777777" w:rsidR="00DD5662" w:rsidRDefault="00DD5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FDA1B" w14:textId="77777777" w:rsidR="009227B0" w:rsidRDefault="009227B0" w:rsidP="0037158A">
      <w:r>
        <w:separator/>
      </w:r>
    </w:p>
  </w:footnote>
  <w:footnote w:type="continuationSeparator" w:id="0">
    <w:p w14:paraId="01846949" w14:textId="77777777" w:rsidR="009227B0" w:rsidRDefault="009227B0" w:rsidP="00371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BB103" w14:textId="77777777" w:rsidR="00DD5662" w:rsidRDefault="00DD5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63697"/>
      <w:docPartObj>
        <w:docPartGallery w:val="Watermarks"/>
        <w:docPartUnique/>
      </w:docPartObj>
    </w:sdtPr>
    <w:sdtEndPr/>
    <w:sdtContent>
      <w:p w14:paraId="3F95BE32" w14:textId="0D81E07C" w:rsidR="00DD5662" w:rsidRDefault="009227B0">
        <w:pPr>
          <w:pStyle w:val="Header"/>
        </w:pPr>
        <w:r>
          <w:rPr>
            <w:noProof/>
          </w:rPr>
          <w:pict w14:anchorId="289C1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079062" o:spid="_x0000_s2049" type="#_x0000_t136" style="position:absolute;margin-left:0;margin-top:0;width:118.5pt;height:54pt;rotation:315;z-index:-251658752;mso-position-horizontal:center;mso-position-horizontal-relative:margin;mso-position-vertical:center;mso-position-vertical-relative:margin" o:allowincell="f" fillcolor="#d8d8d8 [2732]" stroked="f">
              <v:fill opacity=".5"/>
              <v:textpath style="font-family:&quot;Calibri&quot;;font-size:44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728FE" w14:textId="77777777" w:rsidR="00DD5662" w:rsidRDefault="00DD5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2B45980"/>
    <w:lvl w:ilvl="0">
      <w:start w:val="1"/>
      <w:numFmt w:val="decimal"/>
      <w:pStyle w:val="ListNumber"/>
      <w:lvlText w:val="%1."/>
      <w:lvlJc w:val="left"/>
      <w:pPr>
        <w:tabs>
          <w:tab w:val="num" w:pos="360"/>
        </w:tabs>
        <w:ind w:left="360" w:hanging="360"/>
      </w:pPr>
    </w:lvl>
  </w:abstractNum>
  <w:abstractNum w:abstractNumId="1" w15:restartNumberingAfterBreak="0">
    <w:nsid w:val="01D50135"/>
    <w:multiLevelType w:val="multilevel"/>
    <w:tmpl w:val="10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D06D9B"/>
    <w:multiLevelType w:val="hybridMultilevel"/>
    <w:tmpl w:val="B4AA7EC6"/>
    <w:lvl w:ilvl="0" w:tplc="126AA9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B27B1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BC8393C"/>
    <w:multiLevelType w:val="multilevel"/>
    <w:tmpl w:val="D6762C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8605E8"/>
    <w:multiLevelType w:val="multilevel"/>
    <w:tmpl w:val="335A5B10"/>
    <w:lvl w:ilvl="0">
      <w:start w:val="2"/>
      <w:numFmt w:val="decimal"/>
      <w:lvlText w:val="%1."/>
      <w:lvlJc w:val="left"/>
      <w:pPr>
        <w:ind w:left="720" w:hanging="360"/>
      </w:pPr>
      <w:rPr>
        <w:rFonts w:hint="default"/>
      </w:rPr>
    </w:lvl>
    <w:lvl w:ilvl="1">
      <w:start w:val="2"/>
      <w:numFmt w:val="decimal"/>
      <w:isLgl/>
      <w:lvlText w:val="%1.%2"/>
      <w:lvlJc w:val="left"/>
      <w:pPr>
        <w:ind w:left="1080" w:hanging="600"/>
      </w:pPr>
      <w:rPr>
        <w:rFonts w:hint="default"/>
      </w:rPr>
    </w:lvl>
    <w:lvl w:ilvl="2">
      <w:start w:val="2"/>
      <w:numFmt w:val="decimal"/>
      <w:isLgl/>
      <w:lvlText w:val="%1.%2.%3"/>
      <w:lvlJc w:val="left"/>
      <w:pPr>
        <w:ind w:left="132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 w15:restartNumberingAfterBreak="0">
    <w:nsid w:val="0DCF7491"/>
    <w:multiLevelType w:val="hybridMultilevel"/>
    <w:tmpl w:val="3AFC318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EA04EE7"/>
    <w:multiLevelType w:val="hybridMultilevel"/>
    <w:tmpl w:val="72A6E094"/>
    <w:lvl w:ilvl="0" w:tplc="36F81B74">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FC524D6"/>
    <w:multiLevelType w:val="hybridMultilevel"/>
    <w:tmpl w:val="D228FA5E"/>
    <w:lvl w:ilvl="0" w:tplc="10090005">
      <w:start w:val="1"/>
      <w:numFmt w:val="bullet"/>
      <w:lvlText w:val=""/>
      <w:lvlJc w:val="left"/>
      <w:pPr>
        <w:ind w:left="1429" w:hanging="360"/>
      </w:pPr>
      <w:rPr>
        <w:rFonts w:ascii="Wingdings" w:hAnsi="Wingdings"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9" w15:restartNumberingAfterBreak="0">
    <w:nsid w:val="0FE87D28"/>
    <w:multiLevelType w:val="hybridMultilevel"/>
    <w:tmpl w:val="8F367882"/>
    <w:lvl w:ilvl="0" w:tplc="10090011">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19B0CC0"/>
    <w:multiLevelType w:val="multilevel"/>
    <w:tmpl w:val="CF661CB0"/>
    <w:lvl w:ilvl="0">
      <w:start w:val="1"/>
      <w:numFmt w:val="decimal"/>
      <w:pStyle w:val="Style14ptBoldBefore6p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5C31F4B"/>
    <w:multiLevelType w:val="hybridMultilevel"/>
    <w:tmpl w:val="F1ACDE5A"/>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502AE9"/>
    <w:multiLevelType w:val="multilevel"/>
    <w:tmpl w:val="D8D2AD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AF5EC7"/>
    <w:multiLevelType w:val="multilevel"/>
    <w:tmpl w:val="5E30D69A"/>
    <w:styleLink w:val="StyleNumros"/>
    <w:lvl w:ilvl="0">
      <w:start w:val="1"/>
      <w:numFmt w:val="lowerLetter"/>
      <w:lvlText w:val="%1."/>
      <w:lvlJc w:val="left"/>
      <w:pPr>
        <w:tabs>
          <w:tab w:val="num" w:pos="1800"/>
        </w:tabs>
        <w:ind w:left="1800" w:hanging="360"/>
      </w:pPr>
      <w:rPr>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4" w15:restartNumberingAfterBreak="0">
    <w:nsid w:val="1A7D51AA"/>
    <w:multiLevelType w:val="hybridMultilevel"/>
    <w:tmpl w:val="6BFAAE14"/>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1D65600F"/>
    <w:multiLevelType w:val="hybridMultilevel"/>
    <w:tmpl w:val="DDAEF88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0E10F68"/>
    <w:multiLevelType w:val="hybridMultilevel"/>
    <w:tmpl w:val="4FD291C0"/>
    <w:lvl w:ilvl="0" w:tplc="1EF619AE">
      <w:start w:val="1"/>
      <w:numFmt w:val="lowerLetter"/>
      <w:pStyle w:val="Lista"/>
      <w:lvlText w:val="%1."/>
      <w:lvlJc w:val="left"/>
      <w:pPr>
        <w:ind w:left="1655" w:hanging="360"/>
      </w:pPr>
      <w:rPr>
        <w:rFonts w:hint="default"/>
      </w:rPr>
    </w:lvl>
    <w:lvl w:ilvl="1" w:tplc="10090019">
      <w:start w:val="1"/>
      <w:numFmt w:val="lowerLetter"/>
      <w:lvlText w:val="%2."/>
      <w:lvlJc w:val="left"/>
      <w:pPr>
        <w:ind w:left="1440" w:hanging="360"/>
      </w:pPr>
    </w:lvl>
    <w:lvl w:ilvl="2" w:tplc="BF22271E">
      <w:start w:val="1"/>
      <w:numFmt w:val="lowerRoman"/>
      <w:pStyle w:val="Listi"/>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2F011F4"/>
    <w:multiLevelType w:val="multilevel"/>
    <w:tmpl w:val="090211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Level3"/>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7872506"/>
    <w:multiLevelType w:val="multilevel"/>
    <w:tmpl w:val="700292C6"/>
    <w:lvl w:ilvl="0">
      <w:start w:val="1"/>
      <w:numFmt w:val="decimal"/>
      <w:lvlText w:val="%1."/>
      <w:lvlJc w:val="left"/>
      <w:pPr>
        <w:tabs>
          <w:tab w:val="num" w:pos="1440"/>
        </w:tabs>
        <w:ind w:left="1080" w:hanging="360"/>
      </w:pPr>
    </w:lvl>
    <w:lvl w:ilvl="1">
      <w:start w:val="1"/>
      <w:numFmt w:val="decimal"/>
      <w:lvlText w:val="%1.%2."/>
      <w:lvlJc w:val="left"/>
      <w:pPr>
        <w:tabs>
          <w:tab w:val="num" w:pos="2160"/>
        </w:tabs>
        <w:ind w:left="1512" w:hanging="432"/>
      </w:pPr>
    </w:lvl>
    <w:lvl w:ilvl="2">
      <w:start w:val="1"/>
      <w:numFmt w:val="decimal"/>
      <w:lvlText w:val="%1.%2.%3."/>
      <w:lvlJc w:val="left"/>
      <w:pPr>
        <w:tabs>
          <w:tab w:val="num" w:pos="2880"/>
        </w:tabs>
        <w:ind w:left="1944" w:hanging="504"/>
      </w:pPr>
    </w:lvl>
    <w:lvl w:ilvl="3">
      <w:start w:val="1"/>
      <w:numFmt w:val="decimal"/>
      <w:pStyle w:val="StyleHeading4Bold"/>
      <w:lvlText w:val="%1.%2.%3.%4."/>
      <w:lvlJc w:val="left"/>
      <w:pPr>
        <w:tabs>
          <w:tab w:val="num" w:pos="3600"/>
        </w:tabs>
        <w:ind w:left="2448" w:hanging="648"/>
      </w:pPr>
    </w:lvl>
    <w:lvl w:ilvl="4">
      <w:start w:val="1"/>
      <w:numFmt w:val="decimal"/>
      <w:lvlText w:val="%1.%2.%3.%4.%5."/>
      <w:lvlJc w:val="left"/>
      <w:pPr>
        <w:tabs>
          <w:tab w:val="num" w:pos="4320"/>
        </w:tabs>
        <w:ind w:left="2952" w:hanging="792"/>
      </w:pPr>
    </w:lvl>
    <w:lvl w:ilvl="5">
      <w:start w:val="1"/>
      <w:numFmt w:val="decimal"/>
      <w:lvlText w:val="%1.%2.%3.%4.%5.%6."/>
      <w:lvlJc w:val="left"/>
      <w:pPr>
        <w:tabs>
          <w:tab w:val="num" w:pos="5040"/>
        </w:tabs>
        <w:ind w:left="3456" w:hanging="936"/>
      </w:pPr>
    </w:lvl>
    <w:lvl w:ilvl="6">
      <w:start w:val="1"/>
      <w:numFmt w:val="decimal"/>
      <w:lvlText w:val="%1.%2.%3.%4.%5.%6.%7."/>
      <w:lvlJc w:val="left"/>
      <w:pPr>
        <w:tabs>
          <w:tab w:val="num" w:pos="5760"/>
        </w:tabs>
        <w:ind w:left="3960" w:hanging="1080"/>
      </w:pPr>
    </w:lvl>
    <w:lvl w:ilvl="7">
      <w:start w:val="1"/>
      <w:numFmt w:val="decimal"/>
      <w:lvlText w:val="%1.%2.%3.%4.%5.%6.%7.%8."/>
      <w:lvlJc w:val="left"/>
      <w:pPr>
        <w:tabs>
          <w:tab w:val="num" w:pos="6480"/>
        </w:tabs>
        <w:ind w:left="4464" w:hanging="1224"/>
      </w:pPr>
    </w:lvl>
    <w:lvl w:ilvl="8">
      <w:start w:val="1"/>
      <w:numFmt w:val="decimal"/>
      <w:lvlText w:val="%1.%2.%3.%4.%5.%6.%7.%8.%9."/>
      <w:lvlJc w:val="left"/>
      <w:pPr>
        <w:tabs>
          <w:tab w:val="num" w:pos="7200"/>
        </w:tabs>
        <w:ind w:left="5040" w:hanging="1440"/>
      </w:pPr>
    </w:lvl>
  </w:abstractNum>
  <w:abstractNum w:abstractNumId="19" w15:restartNumberingAfterBreak="0">
    <w:nsid w:val="27E661E6"/>
    <w:multiLevelType w:val="hybridMultilevel"/>
    <w:tmpl w:val="808632EE"/>
    <w:lvl w:ilvl="0" w:tplc="C14863A0">
      <w:start w:val="1"/>
      <w:numFmt w:val="upperLetter"/>
      <w:pStyle w:val="DMO-RecitalsList"/>
      <w:lvlText w:val="%1."/>
      <w:lvlJc w:val="left"/>
      <w:pPr>
        <w:tabs>
          <w:tab w:val="num" w:pos="851"/>
        </w:tabs>
        <w:ind w:left="851" w:hanging="851"/>
      </w:pPr>
      <w:rPr>
        <w:rFonts w:hint="default"/>
      </w:rPr>
    </w:lvl>
    <w:lvl w:ilvl="1" w:tplc="47E202C0" w:tentative="1">
      <w:start w:val="1"/>
      <w:numFmt w:val="lowerLetter"/>
      <w:lvlText w:val="%2."/>
      <w:lvlJc w:val="left"/>
      <w:pPr>
        <w:tabs>
          <w:tab w:val="num" w:pos="1440"/>
        </w:tabs>
        <w:ind w:left="1440" w:hanging="360"/>
      </w:pPr>
    </w:lvl>
    <w:lvl w:ilvl="2" w:tplc="FB1AA2DE" w:tentative="1">
      <w:start w:val="1"/>
      <w:numFmt w:val="lowerRoman"/>
      <w:lvlText w:val="%3."/>
      <w:lvlJc w:val="right"/>
      <w:pPr>
        <w:tabs>
          <w:tab w:val="num" w:pos="2160"/>
        </w:tabs>
        <w:ind w:left="2160" w:hanging="180"/>
      </w:pPr>
    </w:lvl>
    <w:lvl w:ilvl="3" w:tplc="9A10CEDC" w:tentative="1">
      <w:start w:val="1"/>
      <w:numFmt w:val="decimal"/>
      <w:lvlText w:val="%4."/>
      <w:lvlJc w:val="left"/>
      <w:pPr>
        <w:tabs>
          <w:tab w:val="num" w:pos="2880"/>
        </w:tabs>
        <w:ind w:left="2880" w:hanging="360"/>
      </w:pPr>
    </w:lvl>
    <w:lvl w:ilvl="4" w:tplc="5A0C0920" w:tentative="1">
      <w:start w:val="1"/>
      <w:numFmt w:val="lowerLetter"/>
      <w:lvlText w:val="%5."/>
      <w:lvlJc w:val="left"/>
      <w:pPr>
        <w:tabs>
          <w:tab w:val="num" w:pos="3600"/>
        </w:tabs>
        <w:ind w:left="3600" w:hanging="360"/>
      </w:pPr>
    </w:lvl>
    <w:lvl w:ilvl="5" w:tplc="6EEA615C" w:tentative="1">
      <w:start w:val="1"/>
      <w:numFmt w:val="lowerRoman"/>
      <w:lvlText w:val="%6."/>
      <w:lvlJc w:val="right"/>
      <w:pPr>
        <w:tabs>
          <w:tab w:val="num" w:pos="4320"/>
        </w:tabs>
        <w:ind w:left="4320" w:hanging="180"/>
      </w:pPr>
    </w:lvl>
    <w:lvl w:ilvl="6" w:tplc="782A5508" w:tentative="1">
      <w:start w:val="1"/>
      <w:numFmt w:val="decimal"/>
      <w:lvlText w:val="%7."/>
      <w:lvlJc w:val="left"/>
      <w:pPr>
        <w:tabs>
          <w:tab w:val="num" w:pos="5040"/>
        </w:tabs>
        <w:ind w:left="5040" w:hanging="360"/>
      </w:pPr>
    </w:lvl>
    <w:lvl w:ilvl="7" w:tplc="AB9AC082" w:tentative="1">
      <w:start w:val="1"/>
      <w:numFmt w:val="lowerLetter"/>
      <w:lvlText w:val="%8."/>
      <w:lvlJc w:val="left"/>
      <w:pPr>
        <w:tabs>
          <w:tab w:val="num" w:pos="5760"/>
        </w:tabs>
        <w:ind w:left="5760" w:hanging="360"/>
      </w:pPr>
    </w:lvl>
    <w:lvl w:ilvl="8" w:tplc="E54E6CB0" w:tentative="1">
      <w:start w:val="1"/>
      <w:numFmt w:val="lowerRoman"/>
      <w:lvlText w:val="%9."/>
      <w:lvlJc w:val="right"/>
      <w:pPr>
        <w:tabs>
          <w:tab w:val="num" w:pos="6480"/>
        </w:tabs>
        <w:ind w:left="6480" w:hanging="180"/>
      </w:pPr>
    </w:lvl>
  </w:abstractNum>
  <w:abstractNum w:abstractNumId="20" w15:restartNumberingAfterBreak="0">
    <w:nsid w:val="284054D8"/>
    <w:multiLevelType w:val="hybridMultilevel"/>
    <w:tmpl w:val="081451B6"/>
    <w:lvl w:ilvl="0" w:tplc="4A02B2D6">
      <w:start w:val="1"/>
      <w:numFmt w:val="decimal"/>
      <w:pStyle w:val="Clauses"/>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96A07F5"/>
    <w:multiLevelType w:val="multilevel"/>
    <w:tmpl w:val="F6E410BC"/>
    <w:lvl w:ilvl="0">
      <w:start w:val="1"/>
      <w:numFmt w:val="lowerLetter"/>
      <w:lvlText w:val="%1."/>
      <w:lvlJc w:val="left"/>
      <w:pPr>
        <w:tabs>
          <w:tab w:val="num" w:pos="644"/>
        </w:tabs>
        <w:ind w:left="644" w:hanging="360"/>
      </w:pPr>
    </w:lvl>
    <w:lvl w:ilvl="1" w:tentative="1">
      <w:start w:val="1"/>
      <w:numFmt w:val="lowerLetter"/>
      <w:lvlText w:val="%2."/>
      <w:lvlJc w:val="left"/>
      <w:pPr>
        <w:tabs>
          <w:tab w:val="num" w:pos="1364"/>
        </w:tabs>
        <w:ind w:left="1364" w:hanging="360"/>
      </w:pPr>
    </w:lvl>
    <w:lvl w:ilvl="2" w:tentative="1">
      <w:start w:val="1"/>
      <w:numFmt w:val="lowerLetter"/>
      <w:lvlText w:val="%3."/>
      <w:lvlJc w:val="left"/>
      <w:pPr>
        <w:tabs>
          <w:tab w:val="num" w:pos="2084"/>
        </w:tabs>
        <w:ind w:left="2084" w:hanging="360"/>
      </w:pPr>
    </w:lvl>
    <w:lvl w:ilvl="3" w:tentative="1">
      <w:start w:val="1"/>
      <w:numFmt w:val="lowerLetter"/>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Letter"/>
      <w:lvlText w:val="%6."/>
      <w:lvlJc w:val="left"/>
      <w:pPr>
        <w:tabs>
          <w:tab w:val="num" w:pos="4244"/>
        </w:tabs>
        <w:ind w:left="4244" w:hanging="360"/>
      </w:pPr>
    </w:lvl>
    <w:lvl w:ilvl="6" w:tentative="1">
      <w:start w:val="1"/>
      <w:numFmt w:val="lowerLetter"/>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Letter"/>
      <w:lvlText w:val="%9."/>
      <w:lvlJc w:val="left"/>
      <w:pPr>
        <w:tabs>
          <w:tab w:val="num" w:pos="6404"/>
        </w:tabs>
        <w:ind w:left="6404" w:hanging="360"/>
      </w:pPr>
    </w:lvl>
  </w:abstractNum>
  <w:abstractNum w:abstractNumId="22" w15:restartNumberingAfterBreak="0">
    <w:nsid w:val="2D66520A"/>
    <w:multiLevelType w:val="hybridMultilevel"/>
    <w:tmpl w:val="1B96B1C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FF80C5C"/>
    <w:multiLevelType w:val="multilevel"/>
    <w:tmpl w:val="BDB41AFA"/>
    <w:lvl w:ilvl="0">
      <w:start w:val="1"/>
      <w:numFmt w:val="lowerLetter"/>
      <w:lvlText w:val="%1."/>
      <w:lvlJc w:val="left"/>
      <w:pPr>
        <w:tabs>
          <w:tab w:val="num" w:pos="720"/>
        </w:tabs>
        <w:ind w:left="720" w:hanging="360"/>
      </w:pPr>
    </w:lvl>
    <w:lvl w:ilvl="1" w:tentative="1">
      <w:start w:val="1"/>
      <w:numFmt w:val="lowerLetter"/>
      <w:pStyle w:val="BodyTextIndent2"/>
      <w:lvlText w:val="%2."/>
      <w:lvlJc w:val="left"/>
      <w:pPr>
        <w:tabs>
          <w:tab w:val="num" w:pos="1440"/>
        </w:tabs>
        <w:ind w:left="1440" w:hanging="360"/>
      </w:pPr>
    </w:lvl>
    <w:lvl w:ilvl="2" w:tentative="1">
      <w:start w:val="1"/>
      <w:numFmt w:val="lowerLetter"/>
      <w:pStyle w:val="BodyTextIndent3"/>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2065911"/>
    <w:multiLevelType w:val="multilevel"/>
    <w:tmpl w:val="C1C67BAE"/>
    <w:lvl w:ilvl="0">
      <w:start w:val="2"/>
      <w:numFmt w:val="decimal"/>
      <w:lvlText w:val="%1."/>
      <w:lvlJc w:val="left"/>
      <w:pPr>
        <w:tabs>
          <w:tab w:val="num" w:pos="-360"/>
        </w:tabs>
        <w:ind w:left="-720" w:firstLine="0"/>
      </w:pPr>
      <w:rPr>
        <w:rFonts w:hint="default"/>
      </w:rPr>
    </w:lvl>
    <w:lvl w:ilvl="1">
      <w:start w:val="3"/>
      <w:numFmt w:val="decimal"/>
      <w:lvlText w:val="%1.%2."/>
      <w:lvlJc w:val="left"/>
      <w:pPr>
        <w:tabs>
          <w:tab w:val="num" w:pos="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pStyle w:val="paratext2"/>
      <w:lvlText w:val="3.6.1.%4."/>
      <w:lvlJc w:val="left"/>
      <w:pPr>
        <w:tabs>
          <w:tab w:val="num" w:pos="1080"/>
        </w:tabs>
        <w:ind w:left="1080" w:hanging="1080"/>
      </w:pPr>
      <w:rPr>
        <w:rFonts w:hint="default"/>
      </w:rPr>
    </w:lvl>
    <w:lvl w:ilvl="4">
      <w:start w:val="1"/>
      <w:numFmt w:val="decimal"/>
      <w:lvlText w:val="%1.%2.%3.%4.%5."/>
      <w:lvlJc w:val="left"/>
      <w:pPr>
        <w:tabs>
          <w:tab w:val="num" w:pos="-720"/>
        </w:tabs>
        <w:ind w:left="-720" w:firstLine="0"/>
      </w:pPr>
      <w:rPr>
        <w:rFonts w:hint="default"/>
      </w:rPr>
    </w:lvl>
    <w:lvl w:ilvl="5">
      <w:start w:val="1"/>
      <w:numFmt w:val="lowerLetter"/>
      <w:lvlText w:val="%6."/>
      <w:lvlJc w:val="left"/>
      <w:pPr>
        <w:tabs>
          <w:tab w:val="num" w:pos="720"/>
        </w:tabs>
        <w:ind w:left="72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numFmt w:val="decimal"/>
      <w:lvlText w:val=""/>
      <w:lvlJc w:val="left"/>
      <w:pPr>
        <w:tabs>
          <w:tab w:val="num" w:pos="-720"/>
        </w:tabs>
        <w:ind w:left="-720" w:firstLine="0"/>
      </w:pPr>
      <w:rPr>
        <w:rFonts w:hint="default"/>
      </w:rPr>
    </w:lvl>
  </w:abstractNum>
  <w:abstractNum w:abstractNumId="25" w15:restartNumberingAfterBreak="0">
    <w:nsid w:val="38EA2460"/>
    <w:multiLevelType w:val="multilevel"/>
    <w:tmpl w:val="8DCC4332"/>
    <w:styleLink w:val="StyleNumros2"/>
    <w:lvl w:ilvl="0">
      <w:start w:val="1"/>
      <w:numFmt w:val="lowerLetter"/>
      <w:lvlText w:val="%1."/>
      <w:lvlJc w:val="left"/>
      <w:pPr>
        <w:tabs>
          <w:tab w:val="num" w:pos="1800"/>
        </w:tabs>
        <w:ind w:left="1080" w:hanging="360"/>
      </w:pPr>
      <w:rPr>
        <w:rFonts w:ascii="Times New Roman" w:hAnsi="Times New Roman" w:hint="default"/>
        <w:sz w:val="22"/>
      </w:rPr>
    </w:lvl>
    <w:lvl w:ilvl="1">
      <w:start w:val="1"/>
      <w:numFmt w:val="lowerLetter"/>
      <w:lvlText w:val="%2."/>
      <w:lvlJc w:val="left"/>
      <w:pPr>
        <w:tabs>
          <w:tab w:val="num" w:pos="1440"/>
        </w:tabs>
        <w:ind w:left="1440" w:hanging="360"/>
      </w:pPr>
      <w:rPr>
        <w:rFonts w:ascii="Times New Roman" w:hAnsi="Times New Roman"/>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AA91A37"/>
    <w:multiLevelType w:val="hybridMultilevel"/>
    <w:tmpl w:val="99666A06"/>
    <w:lvl w:ilvl="0" w:tplc="B694BC40">
      <w:start w:val="1"/>
      <w:numFmt w:val="lowerLetter"/>
      <w:pStyle w:val="Sub-poin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BDB6E6D"/>
    <w:multiLevelType w:val="hybridMultilevel"/>
    <w:tmpl w:val="0E7E5A26"/>
    <w:lvl w:ilvl="0" w:tplc="10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8" w15:restartNumberingAfterBreak="0">
    <w:nsid w:val="3C497706"/>
    <w:multiLevelType w:val="multilevel"/>
    <w:tmpl w:val="0E4CE59A"/>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FE2EB6"/>
    <w:multiLevelType w:val="multilevel"/>
    <w:tmpl w:val="F69ED7EE"/>
    <w:lvl w:ilvl="0">
      <w:start w:val="4"/>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29A6325"/>
    <w:multiLevelType w:val="multilevel"/>
    <w:tmpl w:val="DE18B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BE36AA"/>
    <w:multiLevelType w:val="hybridMultilevel"/>
    <w:tmpl w:val="CFACB7E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477C1D84"/>
    <w:multiLevelType w:val="multilevel"/>
    <w:tmpl w:val="183AEF98"/>
    <w:styleLink w:val="aList1"/>
    <w:lvl w:ilvl="0">
      <w:start w:val="1"/>
      <w:numFmt w:val="lowerLetter"/>
      <w:pStyle w:val="List"/>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3" w15:restartNumberingAfterBreak="0">
    <w:nsid w:val="49074D35"/>
    <w:multiLevelType w:val="multilevel"/>
    <w:tmpl w:val="6464E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C62FBC"/>
    <w:multiLevelType w:val="hybridMultilevel"/>
    <w:tmpl w:val="06788E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BDB4A7C"/>
    <w:multiLevelType w:val="hybridMultilevel"/>
    <w:tmpl w:val="5100F68E"/>
    <w:lvl w:ilvl="0" w:tplc="569AE70E">
      <w:start w:val="4"/>
      <w:numFmt w:val="decimal"/>
      <w:lvlText w:val="%1."/>
      <w:lvlJc w:val="left"/>
      <w:pPr>
        <w:ind w:left="360" w:hanging="360"/>
      </w:pPr>
      <w:rPr>
        <w:rFonts w:asciiTheme="minorHAnsi" w:eastAsia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0692507"/>
    <w:multiLevelType w:val="hybridMultilevel"/>
    <w:tmpl w:val="D2BC2B4E"/>
    <w:lvl w:ilvl="0" w:tplc="A664B47C">
      <w:start w:val="1"/>
      <w:numFmt w:val="decimal"/>
      <w:pStyle w:val="I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7116053"/>
    <w:multiLevelType w:val="hybridMultilevel"/>
    <w:tmpl w:val="1E82D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73A17BB"/>
    <w:multiLevelType w:val="hybridMultilevel"/>
    <w:tmpl w:val="E98E991E"/>
    <w:lvl w:ilvl="0" w:tplc="12280CD6">
      <w:start w:val="2"/>
      <w:numFmt w:val="lowerRoman"/>
      <w:lvlText w:val="%1."/>
      <w:lvlJc w:val="left"/>
      <w:pPr>
        <w:ind w:left="1146"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7843002"/>
    <w:multiLevelType w:val="multilevel"/>
    <w:tmpl w:val="B7F018DE"/>
    <w:lvl w:ilvl="0">
      <w:start w:val="2"/>
      <w:numFmt w:val="decimal"/>
      <w:pStyle w:val="SOWLev1"/>
      <w:lvlText w:val="%1."/>
      <w:lvlJc w:val="left"/>
      <w:pPr>
        <w:tabs>
          <w:tab w:val="num" w:pos="360"/>
        </w:tabs>
        <w:ind w:left="0" w:firstLine="0"/>
      </w:pPr>
    </w:lvl>
    <w:lvl w:ilvl="1">
      <w:start w:val="3"/>
      <w:numFmt w:val="decimal"/>
      <w:pStyle w:val="SOWLev2"/>
      <w:lvlText w:val="%1.%2."/>
      <w:lvlJc w:val="left"/>
      <w:pPr>
        <w:tabs>
          <w:tab w:val="num" w:pos="720"/>
        </w:tabs>
        <w:ind w:left="0" w:firstLine="0"/>
      </w:pPr>
    </w:lvl>
    <w:lvl w:ilvl="2">
      <w:start w:val="1"/>
      <w:numFmt w:val="decimal"/>
      <w:pStyle w:val="SOWLev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lowerLetter"/>
      <w:pStyle w:val="SOWLev2"/>
      <w:lvlText w:val="%6."/>
      <w:lvlJc w:val="left"/>
      <w:pPr>
        <w:tabs>
          <w:tab w:val="num" w:pos="1440"/>
        </w:tabs>
        <w:ind w:left="1440" w:hanging="720"/>
      </w:pPr>
    </w:lvl>
    <w:lvl w:ilvl="6">
      <w:start w:val="1"/>
      <w:numFmt w:val="decimal"/>
      <w:lvlText w:val="(%7)"/>
      <w:lvlJc w:val="left"/>
      <w:pPr>
        <w:tabs>
          <w:tab w:val="num" w:pos="2160"/>
        </w:tabs>
        <w:ind w:left="2160" w:hanging="720"/>
      </w:pPr>
    </w:lvl>
    <w:lvl w:ilvl="7">
      <w:start w:val="1"/>
      <w:numFmt w:val="lowerLetter"/>
      <w:pStyle w:val="SOWLev3"/>
      <w:lvlText w:val="(%8)"/>
      <w:lvlJc w:val="left"/>
      <w:pPr>
        <w:tabs>
          <w:tab w:val="num" w:pos="2880"/>
        </w:tabs>
        <w:ind w:left="2880" w:hanging="720"/>
      </w:pPr>
    </w:lvl>
    <w:lvl w:ilvl="8">
      <w:numFmt w:val="decimal"/>
      <w:lvlText w:val=""/>
      <w:lvlJc w:val="left"/>
      <w:pPr>
        <w:tabs>
          <w:tab w:val="num" w:pos="0"/>
        </w:tabs>
        <w:ind w:left="0" w:firstLine="0"/>
      </w:pPr>
    </w:lvl>
  </w:abstractNum>
  <w:abstractNum w:abstractNumId="40" w15:restartNumberingAfterBreak="0">
    <w:nsid w:val="57DE187F"/>
    <w:multiLevelType w:val="hybridMultilevel"/>
    <w:tmpl w:val="C99E381A"/>
    <w:lvl w:ilvl="0" w:tplc="126AA9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8D3671D"/>
    <w:multiLevelType w:val="multilevel"/>
    <w:tmpl w:val="C31C8D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5A8C7D44"/>
    <w:multiLevelType w:val="multilevel"/>
    <w:tmpl w:val="2F041A16"/>
    <w:lvl w:ilvl="0">
      <w:start w:val="1"/>
      <w:numFmt w:val="decimal"/>
      <w:pStyle w:val="AppendixLevel1"/>
      <w:isLgl/>
      <w:lvlText w:val="A%1.0"/>
      <w:lvlJc w:val="left"/>
      <w:pPr>
        <w:tabs>
          <w:tab w:val="num" w:pos="720"/>
        </w:tabs>
        <w:ind w:left="720" w:hanging="720"/>
      </w:pPr>
      <w:rPr>
        <w:rFonts w:ascii="Arial (W1)" w:hAnsi="Arial (W1)" w:hint="default"/>
        <w:b/>
        <w:i w:val="0"/>
        <w:sz w:val="24"/>
      </w:rPr>
    </w:lvl>
    <w:lvl w:ilvl="1">
      <w:start w:val="1"/>
      <w:numFmt w:val="decimal"/>
      <w:pStyle w:val="AppendixLevel2"/>
      <w:isLgl/>
      <w:lvlText w:val="A%1.%2"/>
      <w:lvlJc w:val="left"/>
      <w:pPr>
        <w:tabs>
          <w:tab w:val="num" w:pos="720"/>
        </w:tabs>
        <w:ind w:left="720" w:hanging="720"/>
      </w:pPr>
      <w:rPr>
        <w:rFonts w:ascii="Arial" w:hAnsi="Arial" w:hint="default"/>
        <w:b w:val="0"/>
        <w:i w:val="0"/>
        <w:sz w:val="24"/>
        <w:lang w:val="en-US" w:eastAsia="en-US" w:bidi="ar-SA"/>
      </w:rPr>
    </w:lvl>
    <w:lvl w:ilvl="2">
      <w:start w:val="1"/>
      <w:numFmt w:val="decimal"/>
      <w:pStyle w:val="AppendixLevel3"/>
      <w:isLgl/>
      <w:lvlText w:val="A%1.%2.%3"/>
      <w:lvlJc w:val="left"/>
      <w:pPr>
        <w:tabs>
          <w:tab w:val="num" w:pos="1440"/>
        </w:tabs>
        <w:ind w:left="1440" w:hanging="1080"/>
      </w:pPr>
      <w:rPr>
        <w:rFonts w:ascii="Arial" w:hAnsi="Arial" w:hint="default"/>
        <w:b w:val="0"/>
        <w:i w:val="0"/>
      </w:rPr>
    </w:lvl>
    <w:lvl w:ilvl="3">
      <w:start w:val="1"/>
      <w:numFmt w:val="decimal"/>
      <w:pStyle w:val="AppendixLevel4"/>
      <w:isLgl/>
      <w:lvlText w:val="A%1.%2.%3.%4"/>
      <w:lvlJc w:val="left"/>
      <w:pPr>
        <w:tabs>
          <w:tab w:val="num" w:pos="2340"/>
        </w:tabs>
        <w:ind w:left="2340" w:hanging="1440"/>
      </w:pPr>
      <w:rPr>
        <w:rFonts w:ascii="Arial" w:hAnsi="Arial" w:hint="default"/>
        <w:b w:val="0"/>
        <w:i w:val="0"/>
      </w:rPr>
    </w:lvl>
    <w:lvl w:ilvl="4">
      <w:start w:val="1"/>
      <w:numFmt w:val="decimal"/>
      <w:pStyle w:val="AppendixLevel5"/>
      <w:isLgl/>
      <w:lvlText w:val="A%1.%2.%3.%4.%5"/>
      <w:lvlJc w:val="left"/>
      <w:pPr>
        <w:tabs>
          <w:tab w:val="num" w:pos="2880"/>
        </w:tabs>
        <w:ind w:left="2880" w:hanging="1800"/>
      </w:pPr>
      <w:rPr>
        <w:rFonts w:hint="default"/>
        <w:b w:val="0"/>
      </w:rPr>
    </w:lvl>
    <w:lvl w:ilvl="5">
      <w:start w:val="1"/>
      <w:numFmt w:val="decimal"/>
      <w:pStyle w:val="AppendixLevel6"/>
      <w:isLgl/>
      <w:lvlText w:val="A%1.%2.%3.%4.%5.%6"/>
      <w:lvlJc w:val="left"/>
      <w:pPr>
        <w:tabs>
          <w:tab w:val="num" w:pos="3240"/>
        </w:tabs>
        <w:ind w:left="3240" w:hanging="1800"/>
      </w:pPr>
      <w:rPr>
        <w:rFonts w:hint="default"/>
      </w:rPr>
    </w:lvl>
    <w:lvl w:ilvl="6">
      <w:start w:val="1"/>
      <w:numFmt w:val="decimal"/>
      <w:isLgl/>
      <w:lvlText w:val="%1.%2.%3.%4.%5.%6.%7"/>
      <w:lvlJc w:val="left"/>
      <w:pPr>
        <w:tabs>
          <w:tab w:val="num" w:pos="3600"/>
        </w:tabs>
        <w:ind w:left="3600" w:hanging="1800"/>
      </w:pPr>
      <w:rPr>
        <w:rFonts w:hint="default"/>
      </w:rPr>
    </w:lvl>
    <w:lvl w:ilvl="7">
      <w:start w:val="1"/>
      <w:numFmt w:val="decimal"/>
      <w:lvlText w:val="%1.%2.%3.%4.%5.%6.%7.%8"/>
      <w:lvlJc w:val="left"/>
      <w:pPr>
        <w:tabs>
          <w:tab w:val="num" w:pos="3960"/>
        </w:tabs>
        <w:ind w:left="3960" w:hanging="1800"/>
      </w:pPr>
      <w:rPr>
        <w:rFonts w:hint="default"/>
      </w:rPr>
    </w:lvl>
    <w:lvl w:ilvl="8">
      <w:start w:val="1"/>
      <w:numFmt w:val="decimal"/>
      <w:lvlText w:val="%1.%2.%3.%4.%5.%6.%7.%8.%9"/>
      <w:lvlJc w:val="left"/>
      <w:pPr>
        <w:tabs>
          <w:tab w:val="num" w:pos="8280"/>
        </w:tabs>
        <w:ind w:left="7920" w:hanging="1440"/>
      </w:pPr>
      <w:rPr>
        <w:rFonts w:hint="default"/>
      </w:rPr>
    </w:lvl>
  </w:abstractNum>
  <w:abstractNum w:abstractNumId="43" w15:restartNumberingAfterBreak="0">
    <w:nsid w:val="61B34CCF"/>
    <w:multiLevelType w:val="multilevel"/>
    <w:tmpl w:val="DB56EF6C"/>
    <w:lvl w:ilvl="0">
      <w:start w:val="1"/>
      <w:numFmt w:val="decimal"/>
      <w:lvlText w:val="%1."/>
      <w:lvlJc w:val="left"/>
      <w:pPr>
        <w:tabs>
          <w:tab w:val="num" w:pos="1440"/>
        </w:tabs>
        <w:ind w:left="1080" w:hanging="360"/>
      </w:pPr>
    </w:lvl>
    <w:lvl w:ilvl="1">
      <w:start w:val="1"/>
      <w:numFmt w:val="decimal"/>
      <w:lvlText w:val="%1.%2."/>
      <w:lvlJc w:val="left"/>
      <w:pPr>
        <w:tabs>
          <w:tab w:val="num" w:pos="2160"/>
        </w:tabs>
        <w:ind w:left="1512" w:hanging="432"/>
      </w:pPr>
    </w:lvl>
    <w:lvl w:ilvl="2">
      <w:start w:val="1"/>
      <w:numFmt w:val="decimal"/>
      <w:lvlText w:val="%1.%2.%3."/>
      <w:lvlJc w:val="left"/>
      <w:pPr>
        <w:tabs>
          <w:tab w:val="num" w:pos="2880"/>
        </w:tabs>
        <w:ind w:left="1944" w:hanging="504"/>
      </w:pPr>
    </w:lvl>
    <w:lvl w:ilvl="3">
      <w:start w:val="1"/>
      <w:numFmt w:val="decimal"/>
      <w:pStyle w:val="Style1"/>
      <w:lvlText w:val="%1.%2.%3.%4."/>
      <w:lvlJc w:val="left"/>
      <w:pPr>
        <w:tabs>
          <w:tab w:val="num" w:pos="3600"/>
        </w:tabs>
        <w:ind w:left="2448" w:hanging="648"/>
      </w:pPr>
    </w:lvl>
    <w:lvl w:ilvl="4">
      <w:start w:val="1"/>
      <w:numFmt w:val="decimal"/>
      <w:lvlText w:val="%1.%2.%3.%4.%5."/>
      <w:lvlJc w:val="left"/>
      <w:pPr>
        <w:tabs>
          <w:tab w:val="num" w:pos="4320"/>
        </w:tabs>
        <w:ind w:left="2952" w:hanging="792"/>
      </w:pPr>
    </w:lvl>
    <w:lvl w:ilvl="5">
      <w:start w:val="1"/>
      <w:numFmt w:val="decimal"/>
      <w:lvlText w:val="%1.%2.%3.%4.%5.%6."/>
      <w:lvlJc w:val="left"/>
      <w:pPr>
        <w:tabs>
          <w:tab w:val="num" w:pos="5040"/>
        </w:tabs>
        <w:ind w:left="3456" w:hanging="936"/>
      </w:pPr>
    </w:lvl>
    <w:lvl w:ilvl="6">
      <w:start w:val="1"/>
      <w:numFmt w:val="decimal"/>
      <w:lvlText w:val="%1.%2.%3.%4.%5.%6.%7."/>
      <w:lvlJc w:val="left"/>
      <w:pPr>
        <w:tabs>
          <w:tab w:val="num" w:pos="5760"/>
        </w:tabs>
        <w:ind w:left="3960" w:hanging="1080"/>
      </w:pPr>
    </w:lvl>
    <w:lvl w:ilvl="7">
      <w:start w:val="1"/>
      <w:numFmt w:val="decimal"/>
      <w:lvlText w:val="%1.%2.%3.%4.%5.%6.%7.%8."/>
      <w:lvlJc w:val="left"/>
      <w:pPr>
        <w:tabs>
          <w:tab w:val="num" w:pos="6480"/>
        </w:tabs>
        <w:ind w:left="4464" w:hanging="1224"/>
      </w:pPr>
    </w:lvl>
    <w:lvl w:ilvl="8">
      <w:start w:val="1"/>
      <w:numFmt w:val="decimal"/>
      <w:lvlText w:val="%1.%2.%3.%4.%5.%6.%7.%8.%9."/>
      <w:lvlJc w:val="left"/>
      <w:pPr>
        <w:tabs>
          <w:tab w:val="num" w:pos="7200"/>
        </w:tabs>
        <w:ind w:left="5040" w:hanging="1440"/>
      </w:pPr>
    </w:lvl>
  </w:abstractNum>
  <w:abstractNum w:abstractNumId="44" w15:restartNumberingAfterBreak="0">
    <w:nsid w:val="63544781"/>
    <w:multiLevelType w:val="hybridMultilevel"/>
    <w:tmpl w:val="9E383CE6"/>
    <w:lvl w:ilvl="0" w:tplc="BE66FCD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6BE27F22"/>
    <w:multiLevelType w:val="hybridMultilevel"/>
    <w:tmpl w:val="600E7668"/>
    <w:lvl w:ilvl="0" w:tplc="126AA9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C9A2883"/>
    <w:multiLevelType w:val="multilevel"/>
    <w:tmpl w:val="0C242DFE"/>
    <w:lvl w:ilvl="0">
      <w:start w:val="1"/>
      <w:numFmt w:val="decimal"/>
      <w:lvlText w:val="%1."/>
      <w:lvlJc w:val="left"/>
      <w:pPr>
        <w:tabs>
          <w:tab w:val="num" w:pos="1440"/>
        </w:tabs>
        <w:ind w:left="1080" w:hanging="360"/>
      </w:pPr>
    </w:lvl>
    <w:lvl w:ilvl="1">
      <w:start w:val="1"/>
      <w:numFmt w:val="decimal"/>
      <w:lvlText w:val="%1.%2."/>
      <w:lvlJc w:val="left"/>
      <w:pPr>
        <w:tabs>
          <w:tab w:val="num" w:pos="2160"/>
        </w:tabs>
        <w:ind w:left="1512" w:hanging="432"/>
      </w:pPr>
    </w:lvl>
    <w:lvl w:ilvl="2">
      <w:start w:val="1"/>
      <w:numFmt w:val="decimal"/>
      <w:lvlText w:val="%1.%2.%3."/>
      <w:lvlJc w:val="left"/>
      <w:pPr>
        <w:tabs>
          <w:tab w:val="num" w:pos="2880"/>
        </w:tabs>
        <w:ind w:left="1944" w:hanging="504"/>
      </w:pPr>
    </w:lvl>
    <w:lvl w:ilvl="3">
      <w:start w:val="1"/>
      <w:numFmt w:val="decimal"/>
      <w:pStyle w:val="StyleHeading4"/>
      <w:lvlText w:val="%1.%2.%3.%4."/>
      <w:lvlJc w:val="left"/>
      <w:pPr>
        <w:tabs>
          <w:tab w:val="num" w:pos="3600"/>
        </w:tabs>
        <w:ind w:left="2448" w:hanging="648"/>
      </w:pPr>
    </w:lvl>
    <w:lvl w:ilvl="4">
      <w:start w:val="1"/>
      <w:numFmt w:val="decimal"/>
      <w:lvlText w:val="%1.%2.%3.%4.%5."/>
      <w:lvlJc w:val="left"/>
      <w:pPr>
        <w:tabs>
          <w:tab w:val="num" w:pos="4320"/>
        </w:tabs>
        <w:ind w:left="2952" w:hanging="792"/>
      </w:pPr>
    </w:lvl>
    <w:lvl w:ilvl="5">
      <w:start w:val="1"/>
      <w:numFmt w:val="decimal"/>
      <w:lvlText w:val="%1.%2.%3.%4.%5.%6."/>
      <w:lvlJc w:val="left"/>
      <w:pPr>
        <w:tabs>
          <w:tab w:val="num" w:pos="5040"/>
        </w:tabs>
        <w:ind w:left="3456" w:hanging="936"/>
      </w:pPr>
    </w:lvl>
    <w:lvl w:ilvl="6">
      <w:start w:val="1"/>
      <w:numFmt w:val="decimal"/>
      <w:lvlText w:val="%1.%2.%3.%4.%5.%6.%7."/>
      <w:lvlJc w:val="left"/>
      <w:pPr>
        <w:tabs>
          <w:tab w:val="num" w:pos="5760"/>
        </w:tabs>
        <w:ind w:left="3960" w:hanging="1080"/>
      </w:pPr>
    </w:lvl>
    <w:lvl w:ilvl="7">
      <w:start w:val="1"/>
      <w:numFmt w:val="decimal"/>
      <w:lvlText w:val="%1.%2.%3.%4.%5.%6.%7.%8."/>
      <w:lvlJc w:val="left"/>
      <w:pPr>
        <w:tabs>
          <w:tab w:val="num" w:pos="6480"/>
        </w:tabs>
        <w:ind w:left="4464" w:hanging="1224"/>
      </w:pPr>
    </w:lvl>
    <w:lvl w:ilvl="8">
      <w:start w:val="1"/>
      <w:numFmt w:val="decimal"/>
      <w:lvlText w:val="%1.%2.%3.%4.%5.%6.%7.%8.%9."/>
      <w:lvlJc w:val="left"/>
      <w:pPr>
        <w:tabs>
          <w:tab w:val="num" w:pos="7200"/>
        </w:tabs>
        <w:ind w:left="5040" w:hanging="1440"/>
      </w:pPr>
    </w:lvl>
  </w:abstractNum>
  <w:abstractNum w:abstractNumId="47" w15:restartNumberingAfterBreak="0">
    <w:nsid w:val="6DF06FCB"/>
    <w:multiLevelType w:val="hybridMultilevel"/>
    <w:tmpl w:val="F6BE775A"/>
    <w:lvl w:ilvl="0" w:tplc="126AA9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16A39F3"/>
    <w:multiLevelType w:val="hybridMultilevel"/>
    <w:tmpl w:val="D70A324C"/>
    <w:lvl w:ilvl="0" w:tplc="12A22C00">
      <w:start w:val="1"/>
      <w:numFmt w:val="decimal"/>
      <w:lvlText w:val="%1."/>
      <w:lvlJc w:val="left"/>
      <w:pPr>
        <w:ind w:left="360" w:hanging="360"/>
      </w:pPr>
      <w:rPr>
        <w:rFonts w:asciiTheme="minorHAnsi" w:eastAsiaTheme="minorHAnsi" w:hAnsiTheme="minorHAnsi" w:cstheme="minorBidi"/>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77AE2FAE"/>
    <w:multiLevelType w:val="multilevel"/>
    <w:tmpl w:val="A028B744"/>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pStyle w:val="5th"/>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lvlOverride w:ilvl="0">
      <w:startOverride w:val="1"/>
    </w:lvlOverride>
  </w:num>
  <w:num w:numId="2">
    <w:abstractNumId w:val="32"/>
    <w:lvlOverride w:ilvl="0">
      <w:startOverride w:val="2"/>
    </w:lvlOverride>
  </w:num>
  <w:num w:numId="3">
    <w:abstractNumId w:val="32"/>
    <w:lvlOverride w:ilvl="0">
      <w:startOverride w:val="3"/>
    </w:lvlOverride>
  </w:num>
  <w:num w:numId="4">
    <w:abstractNumId w:val="32"/>
    <w:lvlOverride w:ilvl="0">
      <w:startOverride w:val="4"/>
    </w:lvlOverride>
  </w:num>
  <w:num w:numId="5">
    <w:abstractNumId w:val="23"/>
    <w:lvlOverride w:ilvl="0">
      <w:startOverride w:val="1"/>
    </w:lvlOverride>
  </w:num>
  <w:num w:numId="6">
    <w:abstractNumId w:val="23"/>
    <w:lvlOverride w:ilvl="0">
      <w:startOverride w:val="2"/>
    </w:lvlOverride>
  </w:num>
  <w:num w:numId="7">
    <w:abstractNumId w:val="21"/>
    <w:lvlOverride w:ilvl="0">
      <w:startOverride w:val="1"/>
    </w:lvlOverride>
  </w:num>
  <w:num w:numId="8">
    <w:abstractNumId w:val="21"/>
    <w:lvlOverride w:ilvl="0">
      <w:startOverride w:val="2"/>
    </w:lvlOverride>
  </w:num>
  <w:num w:numId="9">
    <w:abstractNumId w:val="21"/>
    <w:lvlOverride w:ilvl="0">
      <w:startOverride w:val="3"/>
    </w:lvlOverride>
  </w:num>
  <w:num w:numId="10">
    <w:abstractNumId w:val="21"/>
    <w:lvlOverride w:ilvl="0">
      <w:startOverride w:val="4"/>
    </w:lvlOverride>
  </w:num>
  <w:num w:numId="11">
    <w:abstractNumId w:val="21"/>
    <w:lvlOverride w:ilvl="0">
      <w:startOverride w:val="5"/>
    </w:lvlOverride>
  </w:num>
  <w:num w:numId="12">
    <w:abstractNumId w:val="21"/>
    <w:lvlOverride w:ilvl="0">
      <w:startOverride w:val="6"/>
    </w:lvlOverride>
  </w:num>
  <w:num w:numId="13">
    <w:abstractNumId w:val="21"/>
    <w:lvlOverride w:ilvl="0">
      <w:startOverride w:val="7"/>
    </w:lvlOverride>
  </w:num>
  <w:num w:numId="14">
    <w:abstractNumId w:val="13"/>
  </w:num>
  <w:num w:numId="15">
    <w:abstractNumId w:val="10"/>
  </w:num>
  <w:num w:numId="16">
    <w:abstractNumId w:val="25"/>
  </w:num>
  <w:num w:numId="17">
    <w:abstractNumId w:val="1"/>
  </w:num>
  <w:num w:numId="18">
    <w:abstractNumId w:val="39"/>
  </w:num>
  <w:num w:numId="19">
    <w:abstractNumId w:val="17"/>
  </w:num>
  <w:num w:numId="20">
    <w:abstractNumId w:val="24"/>
  </w:num>
  <w:num w:numId="21">
    <w:abstractNumId w:val="19"/>
  </w:num>
  <w:num w:numId="22">
    <w:abstractNumId w:val="0"/>
  </w:num>
  <w:num w:numId="23">
    <w:abstractNumId w:val="42"/>
  </w:num>
  <w:num w:numId="24">
    <w:abstractNumId w:val="3"/>
  </w:num>
  <w:num w:numId="25">
    <w:abstractNumId w:val="16"/>
  </w:num>
  <w:num w:numId="26">
    <w:abstractNumId w:val="26"/>
  </w:num>
  <w:num w:numId="27">
    <w:abstractNumId w:val="36"/>
  </w:num>
  <w:num w:numId="28">
    <w:abstractNumId w:val="32"/>
  </w:num>
  <w:num w:numId="29">
    <w:abstractNumId w:val="28"/>
    <w:lvlOverride w:ilvl="0"/>
    <w:lvlOverride w:ilvl="1">
      <w:startOverride w:val="1"/>
    </w:lvlOverride>
  </w:num>
  <w:num w:numId="30">
    <w:abstractNumId w:val="28"/>
  </w:num>
  <w:num w:numId="31">
    <w:abstractNumId w:val="30"/>
    <w:lvlOverride w:ilvl="0">
      <w:startOverride w:val="1"/>
    </w:lvlOverride>
  </w:num>
  <w:num w:numId="32">
    <w:abstractNumId w:val="30"/>
  </w:num>
  <w:num w:numId="33">
    <w:abstractNumId w:val="30"/>
    <w:lvlOverride w:ilvl="0"/>
    <w:lvlOverride w:ilvl="1">
      <w:startOverride w:val="2"/>
    </w:lvlOverride>
  </w:num>
  <w:num w:numId="34">
    <w:abstractNumId w:val="30"/>
    <w:lvlOverride w:ilvl="0"/>
    <w:lvlOverride w:ilvl="1">
      <w:startOverride w:val="3"/>
    </w:lvlOverride>
  </w:num>
  <w:num w:numId="35">
    <w:abstractNumId w:val="30"/>
    <w:lvlOverride w:ilvl="0">
      <w:startOverride w:val="2"/>
    </w:lvlOverride>
    <w:lvlOverride w:ilvl="1"/>
  </w:num>
  <w:num w:numId="36">
    <w:abstractNumId w:val="30"/>
    <w:lvlOverride w:ilvl="0">
      <w:startOverride w:val="3"/>
    </w:lvlOverride>
    <w:lvlOverride w:ilvl="1"/>
  </w:num>
  <w:num w:numId="37">
    <w:abstractNumId w:val="30"/>
    <w:lvlOverride w:ilvl="0">
      <w:startOverride w:val="4"/>
    </w:lvlOverride>
    <w:lvlOverride w:ilvl="1"/>
  </w:num>
  <w:num w:numId="38">
    <w:abstractNumId w:val="30"/>
    <w:lvlOverride w:ilvl="0"/>
    <w:lvlOverride w:ilvl="1">
      <w:startOverride w:val="4"/>
    </w:lvlOverride>
  </w:num>
  <w:num w:numId="39">
    <w:abstractNumId w:val="43"/>
  </w:num>
  <w:num w:numId="40">
    <w:abstractNumId w:val="18"/>
  </w:num>
  <w:num w:numId="41">
    <w:abstractNumId w:val="46"/>
  </w:num>
  <w:num w:numId="42">
    <w:abstractNumId w:val="49"/>
  </w:num>
  <w:num w:numId="43">
    <w:abstractNumId w:val="11"/>
  </w:num>
  <w:num w:numId="44">
    <w:abstractNumId w:val="22"/>
  </w:num>
  <w:num w:numId="45">
    <w:abstractNumId w:val="41"/>
  </w:num>
  <w:num w:numId="46">
    <w:abstractNumId w:val="29"/>
  </w:num>
  <w:num w:numId="47">
    <w:abstractNumId w:val="6"/>
  </w:num>
  <w:num w:numId="48">
    <w:abstractNumId w:val="8"/>
  </w:num>
  <w:num w:numId="49">
    <w:abstractNumId w:val="31"/>
  </w:num>
  <w:num w:numId="50">
    <w:abstractNumId w:val="14"/>
  </w:num>
  <w:num w:numId="51">
    <w:abstractNumId w:val="33"/>
    <w:lvlOverride w:ilvl="0">
      <w:startOverride w:val="1"/>
    </w:lvlOverride>
  </w:num>
  <w:num w:numId="52">
    <w:abstractNumId w:val="33"/>
    <w:lvlOverride w:ilvl="0">
      <w:startOverride w:val="2"/>
    </w:lvlOverride>
  </w:num>
  <w:num w:numId="53">
    <w:abstractNumId w:val="33"/>
    <w:lvlOverride w:ilvl="0">
      <w:startOverride w:val="3"/>
    </w:lvlOverride>
  </w:num>
  <w:num w:numId="54">
    <w:abstractNumId w:val="33"/>
    <w:lvlOverride w:ilvl="0">
      <w:startOverride w:val="4"/>
    </w:lvlOverride>
  </w:num>
  <w:num w:numId="55">
    <w:abstractNumId w:val="33"/>
    <w:lvlOverride w:ilvl="0">
      <w:startOverride w:val="5"/>
    </w:lvlOverride>
  </w:num>
  <w:num w:numId="56">
    <w:abstractNumId w:val="12"/>
  </w:num>
  <w:num w:numId="57">
    <w:abstractNumId w:val="45"/>
  </w:num>
  <w:num w:numId="58">
    <w:abstractNumId w:val="40"/>
  </w:num>
  <w:num w:numId="59">
    <w:abstractNumId w:val="2"/>
  </w:num>
  <w:num w:numId="60">
    <w:abstractNumId w:val="47"/>
  </w:num>
  <w:num w:numId="61">
    <w:abstractNumId w:val="15"/>
  </w:num>
  <w:num w:numId="62">
    <w:abstractNumId w:val="37"/>
  </w:num>
  <w:num w:numId="63">
    <w:abstractNumId w:val="44"/>
  </w:num>
  <w:num w:numId="64">
    <w:abstractNumId w:val="9"/>
  </w:num>
  <w:num w:numId="65">
    <w:abstractNumId w:val="5"/>
  </w:num>
  <w:num w:numId="66">
    <w:abstractNumId w:val="4"/>
  </w:num>
  <w:num w:numId="67">
    <w:abstractNumId w:val="20"/>
  </w:num>
  <w:num w:numId="68">
    <w:abstractNumId w:val="34"/>
  </w:num>
  <w:num w:numId="69">
    <w:abstractNumId w:val="48"/>
  </w:num>
  <w:num w:numId="70">
    <w:abstractNumId w:val="7"/>
  </w:num>
  <w:num w:numId="71">
    <w:abstractNumId w:val="38"/>
  </w:num>
  <w:num w:numId="72">
    <w:abstractNumId w:val="27"/>
  </w:num>
  <w:num w:numId="73">
    <w:abstractNumId w:val="35"/>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Étienne Sévigny">
    <w15:presenceInfo w15:providerId="AD" w15:userId="S-1-5-21-1097746622-914383597-1481268402-48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drawingGridHorizontalSpacing w:val="10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53"/>
    <w:rsid w:val="0000079B"/>
    <w:rsid w:val="00000EB3"/>
    <w:rsid w:val="00001E9E"/>
    <w:rsid w:val="0000266E"/>
    <w:rsid w:val="00002E37"/>
    <w:rsid w:val="0000338B"/>
    <w:rsid w:val="000041DB"/>
    <w:rsid w:val="0000488C"/>
    <w:rsid w:val="000051D0"/>
    <w:rsid w:val="00006C9F"/>
    <w:rsid w:val="000071D9"/>
    <w:rsid w:val="00010697"/>
    <w:rsid w:val="000106CF"/>
    <w:rsid w:val="00010C90"/>
    <w:rsid w:val="000124B5"/>
    <w:rsid w:val="00012B03"/>
    <w:rsid w:val="000142D7"/>
    <w:rsid w:val="000144CD"/>
    <w:rsid w:val="0001478F"/>
    <w:rsid w:val="000147C6"/>
    <w:rsid w:val="00014987"/>
    <w:rsid w:val="0001674A"/>
    <w:rsid w:val="00017B41"/>
    <w:rsid w:val="00020AE1"/>
    <w:rsid w:val="000232A6"/>
    <w:rsid w:val="00023568"/>
    <w:rsid w:val="000237A6"/>
    <w:rsid w:val="00023AC5"/>
    <w:rsid w:val="00025535"/>
    <w:rsid w:val="0002628D"/>
    <w:rsid w:val="00032E6E"/>
    <w:rsid w:val="000332C4"/>
    <w:rsid w:val="00033AC0"/>
    <w:rsid w:val="00033B17"/>
    <w:rsid w:val="00034C4B"/>
    <w:rsid w:val="00034C7A"/>
    <w:rsid w:val="0003676C"/>
    <w:rsid w:val="0003718E"/>
    <w:rsid w:val="00040B5D"/>
    <w:rsid w:val="000416B9"/>
    <w:rsid w:val="00042C0D"/>
    <w:rsid w:val="00043EE9"/>
    <w:rsid w:val="0004480F"/>
    <w:rsid w:val="000449D9"/>
    <w:rsid w:val="0004553B"/>
    <w:rsid w:val="00046E61"/>
    <w:rsid w:val="00047952"/>
    <w:rsid w:val="00047D03"/>
    <w:rsid w:val="00050042"/>
    <w:rsid w:val="0005312C"/>
    <w:rsid w:val="00053E83"/>
    <w:rsid w:val="00061CAA"/>
    <w:rsid w:val="00062B68"/>
    <w:rsid w:val="0006310B"/>
    <w:rsid w:val="00066507"/>
    <w:rsid w:val="00067970"/>
    <w:rsid w:val="0007059E"/>
    <w:rsid w:val="00070BB5"/>
    <w:rsid w:val="00071022"/>
    <w:rsid w:val="00072180"/>
    <w:rsid w:val="000721D9"/>
    <w:rsid w:val="0007444C"/>
    <w:rsid w:val="00074890"/>
    <w:rsid w:val="000756D9"/>
    <w:rsid w:val="00075F98"/>
    <w:rsid w:val="00076696"/>
    <w:rsid w:val="00076E92"/>
    <w:rsid w:val="00077154"/>
    <w:rsid w:val="000776D9"/>
    <w:rsid w:val="00083D4E"/>
    <w:rsid w:val="00083DC5"/>
    <w:rsid w:val="00083EA9"/>
    <w:rsid w:val="000861FB"/>
    <w:rsid w:val="000904C0"/>
    <w:rsid w:val="0009050C"/>
    <w:rsid w:val="00092561"/>
    <w:rsid w:val="00093FFE"/>
    <w:rsid w:val="00094981"/>
    <w:rsid w:val="00095E6E"/>
    <w:rsid w:val="000967C4"/>
    <w:rsid w:val="000A2B0B"/>
    <w:rsid w:val="000A5A9B"/>
    <w:rsid w:val="000A5D43"/>
    <w:rsid w:val="000A6AED"/>
    <w:rsid w:val="000A754B"/>
    <w:rsid w:val="000A7A2B"/>
    <w:rsid w:val="000B074E"/>
    <w:rsid w:val="000B0B57"/>
    <w:rsid w:val="000B196C"/>
    <w:rsid w:val="000B1AC4"/>
    <w:rsid w:val="000B1E1C"/>
    <w:rsid w:val="000B21BC"/>
    <w:rsid w:val="000B2A6F"/>
    <w:rsid w:val="000B4667"/>
    <w:rsid w:val="000B531A"/>
    <w:rsid w:val="000B5699"/>
    <w:rsid w:val="000C11D8"/>
    <w:rsid w:val="000C1578"/>
    <w:rsid w:val="000C18EC"/>
    <w:rsid w:val="000C1EE8"/>
    <w:rsid w:val="000C256E"/>
    <w:rsid w:val="000C2FED"/>
    <w:rsid w:val="000C4358"/>
    <w:rsid w:val="000D0C3D"/>
    <w:rsid w:val="000D0ED5"/>
    <w:rsid w:val="000D178D"/>
    <w:rsid w:val="000D2FCB"/>
    <w:rsid w:val="000D3A3B"/>
    <w:rsid w:val="000D5289"/>
    <w:rsid w:val="000D72B6"/>
    <w:rsid w:val="000E00FA"/>
    <w:rsid w:val="000E07C9"/>
    <w:rsid w:val="000E4F85"/>
    <w:rsid w:val="000E6176"/>
    <w:rsid w:val="000E78C8"/>
    <w:rsid w:val="000F13F5"/>
    <w:rsid w:val="000F3135"/>
    <w:rsid w:val="000F4A62"/>
    <w:rsid w:val="000F615E"/>
    <w:rsid w:val="000F662D"/>
    <w:rsid w:val="000F71D4"/>
    <w:rsid w:val="000F7EFE"/>
    <w:rsid w:val="00107BCD"/>
    <w:rsid w:val="0011002A"/>
    <w:rsid w:val="001115D6"/>
    <w:rsid w:val="00112834"/>
    <w:rsid w:val="001131F0"/>
    <w:rsid w:val="00115DFA"/>
    <w:rsid w:val="00116F08"/>
    <w:rsid w:val="00117652"/>
    <w:rsid w:val="00120013"/>
    <w:rsid w:val="0012006E"/>
    <w:rsid w:val="0012131C"/>
    <w:rsid w:val="00121558"/>
    <w:rsid w:val="0012240C"/>
    <w:rsid w:val="00122730"/>
    <w:rsid w:val="00123AA1"/>
    <w:rsid w:val="00124F74"/>
    <w:rsid w:val="0012642F"/>
    <w:rsid w:val="00126CAD"/>
    <w:rsid w:val="001277C4"/>
    <w:rsid w:val="0013182C"/>
    <w:rsid w:val="00132A94"/>
    <w:rsid w:val="001353A4"/>
    <w:rsid w:val="00137B1C"/>
    <w:rsid w:val="00140402"/>
    <w:rsid w:val="00141902"/>
    <w:rsid w:val="00141B69"/>
    <w:rsid w:val="001427FB"/>
    <w:rsid w:val="0014318E"/>
    <w:rsid w:val="00143A9A"/>
    <w:rsid w:val="00143F32"/>
    <w:rsid w:val="00144ED1"/>
    <w:rsid w:val="0014523F"/>
    <w:rsid w:val="00145D5B"/>
    <w:rsid w:val="00145ED3"/>
    <w:rsid w:val="0014694E"/>
    <w:rsid w:val="00150CB9"/>
    <w:rsid w:val="00150DE7"/>
    <w:rsid w:val="00151718"/>
    <w:rsid w:val="00151918"/>
    <w:rsid w:val="001534E7"/>
    <w:rsid w:val="0015484C"/>
    <w:rsid w:val="001566C0"/>
    <w:rsid w:val="00157741"/>
    <w:rsid w:val="0016323C"/>
    <w:rsid w:val="0016387E"/>
    <w:rsid w:val="00163F57"/>
    <w:rsid w:val="001642DE"/>
    <w:rsid w:val="00165E2A"/>
    <w:rsid w:val="00165E60"/>
    <w:rsid w:val="0016689E"/>
    <w:rsid w:val="00167BCF"/>
    <w:rsid w:val="00170219"/>
    <w:rsid w:val="00171DAB"/>
    <w:rsid w:val="00174A0C"/>
    <w:rsid w:val="00176170"/>
    <w:rsid w:val="00177E25"/>
    <w:rsid w:val="001800B6"/>
    <w:rsid w:val="00180F3A"/>
    <w:rsid w:val="0018127E"/>
    <w:rsid w:val="00181AF0"/>
    <w:rsid w:val="00182828"/>
    <w:rsid w:val="00183701"/>
    <w:rsid w:val="00183C03"/>
    <w:rsid w:val="00185760"/>
    <w:rsid w:val="00187CD4"/>
    <w:rsid w:val="00191023"/>
    <w:rsid w:val="001910C6"/>
    <w:rsid w:val="0019190E"/>
    <w:rsid w:val="001929CB"/>
    <w:rsid w:val="0019424D"/>
    <w:rsid w:val="00194290"/>
    <w:rsid w:val="001951BC"/>
    <w:rsid w:val="00195CE9"/>
    <w:rsid w:val="00196FCD"/>
    <w:rsid w:val="001A0E25"/>
    <w:rsid w:val="001A2A04"/>
    <w:rsid w:val="001A3118"/>
    <w:rsid w:val="001A459E"/>
    <w:rsid w:val="001A47C2"/>
    <w:rsid w:val="001A4D0B"/>
    <w:rsid w:val="001A6545"/>
    <w:rsid w:val="001A6DBC"/>
    <w:rsid w:val="001A6E73"/>
    <w:rsid w:val="001A6F7E"/>
    <w:rsid w:val="001A715A"/>
    <w:rsid w:val="001B1323"/>
    <w:rsid w:val="001B487F"/>
    <w:rsid w:val="001B7543"/>
    <w:rsid w:val="001C0D96"/>
    <w:rsid w:val="001C3CD5"/>
    <w:rsid w:val="001C5E69"/>
    <w:rsid w:val="001C6AF3"/>
    <w:rsid w:val="001D1048"/>
    <w:rsid w:val="001D36AA"/>
    <w:rsid w:val="001D43FB"/>
    <w:rsid w:val="001D7558"/>
    <w:rsid w:val="001E1984"/>
    <w:rsid w:val="001E3094"/>
    <w:rsid w:val="001E3119"/>
    <w:rsid w:val="001E37D1"/>
    <w:rsid w:val="001E5E02"/>
    <w:rsid w:val="001F287C"/>
    <w:rsid w:val="001F383E"/>
    <w:rsid w:val="001F5102"/>
    <w:rsid w:val="0020004F"/>
    <w:rsid w:val="0020073A"/>
    <w:rsid w:val="002014CF"/>
    <w:rsid w:val="002035F9"/>
    <w:rsid w:val="00206740"/>
    <w:rsid w:val="0021172A"/>
    <w:rsid w:val="0021590C"/>
    <w:rsid w:val="00217A8B"/>
    <w:rsid w:val="0022060D"/>
    <w:rsid w:val="00221183"/>
    <w:rsid w:val="002215BE"/>
    <w:rsid w:val="00223089"/>
    <w:rsid w:val="00225CBA"/>
    <w:rsid w:val="00226074"/>
    <w:rsid w:val="00226872"/>
    <w:rsid w:val="00230187"/>
    <w:rsid w:val="002320B3"/>
    <w:rsid w:val="002323E1"/>
    <w:rsid w:val="00232ED3"/>
    <w:rsid w:val="00233145"/>
    <w:rsid w:val="002351ED"/>
    <w:rsid w:val="002355E2"/>
    <w:rsid w:val="00235AFF"/>
    <w:rsid w:val="00236212"/>
    <w:rsid w:val="002370E0"/>
    <w:rsid w:val="00237549"/>
    <w:rsid w:val="00240E1D"/>
    <w:rsid w:val="002441F5"/>
    <w:rsid w:val="00245F1C"/>
    <w:rsid w:val="00247186"/>
    <w:rsid w:val="0024781D"/>
    <w:rsid w:val="002505C7"/>
    <w:rsid w:val="0025279E"/>
    <w:rsid w:val="00252922"/>
    <w:rsid w:val="0025310D"/>
    <w:rsid w:val="0025324E"/>
    <w:rsid w:val="00253F38"/>
    <w:rsid w:val="00254F36"/>
    <w:rsid w:val="0025533F"/>
    <w:rsid w:val="00256AC4"/>
    <w:rsid w:val="00260D7A"/>
    <w:rsid w:val="00260EE4"/>
    <w:rsid w:val="002644D6"/>
    <w:rsid w:val="002646EA"/>
    <w:rsid w:val="00264C3F"/>
    <w:rsid w:val="00264FFD"/>
    <w:rsid w:val="0027167B"/>
    <w:rsid w:val="00272676"/>
    <w:rsid w:val="0027284D"/>
    <w:rsid w:val="00273597"/>
    <w:rsid w:val="002738D8"/>
    <w:rsid w:val="00273943"/>
    <w:rsid w:val="00275871"/>
    <w:rsid w:val="00277253"/>
    <w:rsid w:val="002774C8"/>
    <w:rsid w:val="0027756A"/>
    <w:rsid w:val="00280007"/>
    <w:rsid w:val="0028034D"/>
    <w:rsid w:val="00280D4F"/>
    <w:rsid w:val="00281E86"/>
    <w:rsid w:val="00282968"/>
    <w:rsid w:val="00282EFB"/>
    <w:rsid w:val="00283323"/>
    <w:rsid w:val="00283A61"/>
    <w:rsid w:val="002841DA"/>
    <w:rsid w:val="002844BA"/>
    <w:rsid w:val="00286072"/>
    <w:rsid w:val="00287ADF"/>
    <w:rsid w:val="00287B92"/>
    <w:rsid w:val="0029296F"/>
    <w:rsid w:val="002933DE"/>
    <w:rsid w:val="002939EF"/>
    <w:rsid w:val="00294273"/>
    <w:rsid w:val="00295449"/>
    <w:rsid w:val="0029549B"/>
    <w:rsid w:val="00296936"/>
    <w:rsid w:val="002972F2"/>
    <w:rsid w:val="002A030B"/>
    <w:rsid w:val="002A16CB"/>
    <w:rsid w:val="002A19BB"/>
    <w:rsid w:val="002A2BF8"/>
    <w:rsid w:val="002A35F3"/>
    <w:rsid w:val="002A4109"/>
    <w:rsid w:val="002A7B41"/>
    <w:rsid w:val="002A7E45"/>
    <w:rsid w:val="002B4BC0"/>
    <w:rsid w:val="002B4D58"/>
    <w:rsid w:val="002B5B71"/>
    <w:rsid w:val="002B7084"/>
    <w:rsid w:val="002B7FD5"/>
    <w:rsid w:val="002C0E9C"/>
    <w:rsid w:val="002C387C"/>
    <w:rsid w:val="002C39E8"/>
    <w:rsid w:val="002C4549"/>
    <w:rsid w:val="002C47FF"/>
    <w:rsid w:val="002C48CA"/>
    <w:rsid w:val="002C7132"/>
    <w:rsid w:val="002D09AB"/>
    <w:rsid w:val="002D14F4"/>
    <w:rsid w:val="002D2653"/>
    <w:rsid w:val="002D30BD"/>
    <w:rsid w:val="002D42B6"/>
    <w:rsid w:val="002D550F"/>
    <w:rsid w:val="002E016B"/>
    <w:rsid w:val="002E0607"/>
    <w:rsid w:val="002E0E18"/>
    <w:rsid w:val="002E1B90"/>
    <w:rsid w:val="002E1C6F"/>
    <w:rsid w:val="002E26D8"/>
    <w:rsid w:val="002E3C5F"/>
    <w:rsid w:val="002E6387"/>
    <w:rsid w:val="002E6AB4"/>
    <w:rsid w:val="002E6E7B"/>
    <w:rsid w:val="002E7010"/>
    <w:rsid w:val="002F0382"/>
    <w:rsid w:val="002F09EE"/>
    <w:rsid w:val="002F1593"/>
    <w:rsid w:val="002F1D8C"/>
    <w:rsid w:val="002F1F00"/>
    <w:rsid w:val="002F21A2"/>
    <w:rsid w:val="002F456C"/>
    <w:rsid w:val="002F4892"/>
    <w:rsid w:val="002F5B78"/>
    <w:rsid w:val="002F6A12"/>
    <w:rsid w:val="002F6D2B"/>
    <w:rsid w:val="00301AE1"/>
    <w:rsid w:val="003020BB"/>
    <w:rsid w:val="0030344C"/>
    <w:rsid w:val="00305B08"/>
    <w:rsid w:val="003061E7"/>
    <w:rsid w:val="0030620C"/>
    <w:rsid w:val="003064BF"/>
    <w:rsid w:val="003069DF"/>
    <w:rsid w:val="003075DF"/>
    <w:rsid w:val="00311F50"/>
    <w:rsid w:val="00312A0E"/>
    <w:rsid w:val="00313421"/>
    <w:rsid w:val="0031342B"/>
    <w:rsid w:val="00315FEF"/>
    <w:rsid w:val="003165EA"/>
    <w:rsid w:val="0032115D"/>
    <w:rsid w:val="003222C8"/>
    <w:rsid w:val="00322F2D"/>
    <w:rsid w:val="00323D45"/>
    <w:rsid w:val="00324574"/>
    <w:rsid w:val="003260EE"/>
    <w:rsid w:val="003262AF"/>
    <w:rsid w:val="0032725A"/>
    <w:rsid w:val="003300F0"/>
    <w:rsid w:val="00330406"/>
    <w:rsid w:val="00331222"/>
    <w:rsid w:val="00331CFE"/>
    <w:rsid w:val="00331E29"/>
    <w:rsid w:val="00333A8D"/>
    <w:rsid w:val="003357F4"/>
    <w:rsid w:val="00336552"/>
    <w:rsid w:val="00336ED0"/>
    <w:rsid w:val="003402E5"/>
    <w:rsid w:val="00340698"/>
    <w:rsid w:val="00342EFE"/>
    <w:rsid w:val="00345239"/>
    <w:rsid w:val="00350D58"/>
    <w:rsid w:val="003516AC"/>
    <w:rsid w:val="00352B39"/>
    <w:rsid w:val="003532CD"/>
    <w:rsid w:val="00354C67"/>
    <w:rsid w:val="00356373"/>
    <w:rsid w:val="00356C35"/>
    <w:rsid w:val="00357A45"/>
    <w:rsid w:val="00360FE7"/>
    <w:rsid w:val="00361AA1"/>
    <w:rsid w:val="00361EAD"/>
    <w:rsid w:val="003624DC"/>
    <w:rsid w:val="003651B0"/>
    <w:rsid w:val="003657E1"/>
    <w:rsid w:val="00365C6F"/>
    <w:rsid w:val="00366320"/>
    <w:rsid w:val="003702A4"/>
    <w:rsid w:val="00370F40"/>
    <w:rsid w:val="0037158A"/>
    <w:rsid w:val="00371DDF"/>
    <w:rsid w:val="0037213F"/>
    <w:rsid w:val="00372DD5"/>
    <w:rsid w:val="003762BB"/>
    <w:rsid w:val="00376776"/>
    <w:rsid w:val="00376ADD"/>
    <w:rsid w:val="0037784B"/>
    <w:rsid w:val="00381012"/>
    <w:rsid w:val="00383208"/>
    <w:rsid w:val="00383278"/>
    <w:rsid w:val="003843FB"/>
    <w:rsid w:val="003846FD"/>
    <w:rsid w:val="003847FE"/>
    <w:rsid w:val="003854BD"/>
    <w:rsid w:val="003854CD"/>
    <w:rsid w:val="00391B97"/>
    <w:rsid w:val="00391FE9"/>
    <w:rsid w:val="003928E1"/>
    <w:rsid w:val="00393263"/>
    <w:rsid w:val="00393569"/>
    <w:rsid w:val="00393EC7"/>
    <w:rsid w:val="00395AF3"/>
    <w:rsid w:val="00395FCC"/>
    <w:rsid w:val="003963E7"/>
    <w:rsid w:val="0039766C"/>
    <w:rsid w:val="00397773"/>
    <w:rsid w:val="003A102E"/>
    <w:rsid w:val="003A6606"/>
    <w:rsid w:val="003A6ED3"/>
    <w:rsid w:val="003A7705"/>
    <w:rsid w:val="003A7B6D"/>
    <w:rsid w:val="003B04F0"/>
    <w:rsid w:val="003B0D7B"/>
    <w:rsid w:val="003B1401"/>
    <w:rsid w:val="003B2C96"/>
    <w:rsid w:val="003B34F5"/>
    <w:rsid w:val="003B4611"/>
    <w:rsid w:val="003B47DF"/>
    <w:rsid w:val="003B485A"/>
    <w:rsid w:val="003B5CD7"/>
    <w:rsid w:val="003B5F9E"/>
    <w:rsid w:val="003B6CED"/>
    <w:rsid w:val="003C068E"/>
    <w:rsid w:val="003C0B43"/>
    <w:rsid w:val="003C20A8"/>
    <w:rsid w:val="003C404E"/>
    <w:rsid w:val="003C5121"/>
    <w:rsid w:val="003C62BD"/>
    <w:rsid w:val="003C70ED"/>
    <w:rsid w:val="003D03AC"/>
    <w:rsid w:val="003D1228"/>
    <w:rsid w:val="003D1A21"/>
    <w:rsid w:val="003D27BA"/>
    <w:rsid w:val="003D27FA"/>
    <w:rsid w:val="003D3057"/>
    <w:rsid w:val="003D360C"/>
    <w:rsid w:val="003D44EA"/>
    <w:rsid w:val="003D5BA4"/>
    <w:rsid w:val="003D656E"/>
    <w:rsid w:val="003D6E65"/>
    <w:rsid w:val="003D6F9C"/>
    <w:rsid w:val="003D75EF"/>
    <w:rsid w:val="003D79D4"/>
    <w:rsid w:val="003E02A7"/>
    <w:rsid w:val="003E0E3B"/>
    <w:rsid w:val="003E540D"/>
    <w:rsid w:val="003E617B"/>
    <w:rsid w:val="003E66F7"/>
    <w:rsid w:val="003F160B"/>
    <w:rsid w:val="003F2443"/>
    <w:rsid w:val="003F298C"/>
    <w:rsid w:val="003F3806"/>
    <w:rsid w:val="003F3D65"/>
    <w:rsid w:val="003F3DC1"/>
    <w:rsid w:val="003F5429"/>
    <w:rsid w:val="003F55F3"/>
    <w:rsid w:val="003F570A"/>
    <w:rsid w:val="003F5A41"/>
    <w:rsid w:val="003F60D0"/>
    <w:rsid w:val="003F7A0E"/>
    <w:rsid w:val="003F7CE0"/>
    <w:rsid w:val="004032ED"/>
    <w:rsid w:val="00404416"/>
    <w:rsid w:val="00406510"/>
    <w:rsid w:val="00407C46"/>
    <w:rsid w:val="00407FE3"/>
    <w:rsid w:val="00411916"/>
    <w:rsid w:val="00412D0F"/>
    <w:rsid w:val="00412F88"/>
    <w:rsid w:val="00416FBF"/>
    <w:rsid w:val="00421AA2"/>
    <w:rsid w:val="00422A0F"/>
    <w:rsid w:val="00422B37"/>
    <w:rsid w:val="00425095"/>
    <w:rsid w:val="0042547A"/>
    <w:rsid w:val="004267FF"/>
    <w:rsid w:val="0042797A"/>
    <w:rsid w:val="004307EF"/>
    <w:rsid w:val="00431603"/>
    <w:rsid w:val="004318C9"/>
    <w:rsid w:val="0043227B"/>
    <w:rsid w:val="00432417"/>
    <w:rsid w:val="00433BB3"/>
    <w:rsid w:val="00433CE3"/>
    <w:rsid w:val="004351A7"/>
    <w:rsid w:val="00436143"/>
    <w:rsid w:val="00440234"/>
    <w:rsid w:val="0044299B"/>
    <w:rsid w:val="00443A8B"/>
    <w:rsid w:val="00444696"/>
    <w:rsid w:val="00446170"/>
    <w:rsid w:val="00447A59"/>
    <w:rsid w:val="00447A7C"/>
    <w:rsid w:val="00451568"/>
    <w:rsid w:val="00453BF6"/>
    <w:rsid w:val="00454A4D"/>
    <w:rsid w:val="004572F8"/>
    <w:rsid w:val="00457F29"/>
    <w:rsid w:val="0046129E"/>
    <w:rsid w:val="004618DD"/>
    <w:rsid w:val="00462638"/>
    <w:rsid w:val="00465C93"/>
    <w:rsid w:val="00465FEF"/>
    <w:rsid w:val="00466D64"/>
    <w:rsid w:val="00466DB1"/>
    <w:rsid w:val="00471F3F"/>
    <w:rsid w:val="004725F4"/>
    <w:rsid w:val="004738A7"/>
    <w:rsid w:val="00475236"/>
    <w:rsid w:val="00476521"/>
    <w:rsid w:val="004768A4"/>
    <w:rsid w:val="00476DB8"/>
    <w:rsid w:val="00477252"/>
    <w:rsid w:val="00477541"/>
    <w:rsid w:val="00481326"/>
    <w:rsid w:val="00481A4D"/>
    <w:rsid w:val="00482086"/>
    <w:rsid w:val="00483407"/>
    <w:rsid w:val="00485492"/>
    <w:rsid w:val="00486150"/>
    <w:rsid w:val="00486AFA"/>
    <w:rsid w:val="00486E88"/>
    <w:rsid w:val="00487884"/>
    <w:rsid w:val="004878B7"/>
    <w:rsid w:val="00491026"/>
    <w:rsid w:val="00492981"/>
    <w:rsid w:val="00493FCD"/>
    <w:rsid w:val="00494F69"/>
    <w:rsid w:val="004957AC"/>
    <w:rsid w:val="00495B6F"/>
    <w:rsid w:val="00496F68"/>
    <w:rsid w:val="00496FD0"/>
    <w:rsid w:val="004A0413"/>
    <w:rsid w:val="004A1C48"/>
    <w:rsid w:val="004A298C"/>
    <w:rsid w:val="004A2EA5"/>
    <w:rsid w:val="004A313F"/>
    <w:rsid w:val="004A57F7"/>
    <w:rsid w:val="004A646A"/>
    <w:rsid w:val="004B0194"/>
    <w:rsid w:val="004B01AA"/>
    <w:rsid w:val="004B0250"/>
    <w:rsid w:val="004B151B"/>
    <w:rsid w:val="004B2711"/>
    <w:rsid w:val="004B27A3"/>
    <w:rsid w:val="004B29CD"/>
    <w:rsid w:val="004B6379"/>
    <w:rsid w:val="004C0222"/>
    <w:rsid w:val="004C08FE"/>
    <w:rsid w:val="004C19EF"/>
    <w:rsid w:val="004C24BD"/>
    <w:rsid w:val="004C32A1"/>
    <w:rsid w:val="004C5567"/>
    <w:rsid w:val="004C6778"/>
    <w:rsid w:val="004C7A82"/>
    <w:rsid w:val="004D19CA"/>
    <w:rsid w:val="004D50EE"/>
    <w:rsid w:val="004D644C"/>
    <w:rsid w:val="004D67B1"/>
    <w:rsid w:val="004E0B44"/>
    <w:rsid w:val="004E0C95"/>
    <w:rsid w:val="004E181D"/>
    <w:rsid w:val="004E2107"/>
    <w:rsid w:val="004E23FD"/>
    <w:rsid w:val="004E325C"/>
    <w:rsid w:val="004E3366"/>
    <w:rsid w:val="004E3DED"/>
    <w:rsid w:val="004E4566"/>
    <w:rsid w:val="004E4E9A"/>
    <w:rsid w:val="004E5CF4"/>
    <w:rsid w:val="004E6EB4"/>
    <w:rsid w:val="004F06F5"/>
    <w:rsid w:val="004F1839"/>
    <w:rsid w:val="004F5A58"/>
    <w:rsid w:val="004F6B39"/>
    <w:rsid w:val="0050093F"/>
    <w:rsid w:val="0050389B"/>
    <w:rsid w:val="00506D88"/>
    <w:rsid w:val="00506EF9"/>
    <w:rsid w:val="005102C1"/>
    <w:rsid w:val="005104CC"/>
    <w:rsid w:val="00510D7A"/>
    <w:rsid w:val="00511440"/>
    <w:rsid w:val="00511D18"/>
    <w:rsid w:val="0051456A"/>
    <w:rsid w:val="005146FE"/>
    <w:rsid w:val="005151B0"/>
    <w:rsid w:val="005172FF"/>
    <w:rsid w:val="00522831"/>
    <w:rsid w:val="005235A6"/>
    <w:rsid w:val="005239D7"/>
    <w:rsid w:val="005244F9"/>
    <w:rsid w:val="00525A6F"/>
    <w:rsid w:val="00526EF8"/>
    <w:rsid w:val="00527263"/>
    <w:rsid w:val="00530D47"/>
    <w:rsid w:val="00530DEC"/>
    <w:rsid w:val="005319BF"/>
    <w:rsid w:val="00532D1F"/>
    <w:rsid w:val="005353C1"/>
    <w:rsid w:val="00537A75"/>
    <w:rsid w:val="00537B5E"/>
    <w:rsid w:val="005418C1"/>
    <w:rsid w:val="00543135"/>
    <w:rsid w:val="00543140"/>
    <w:rsid w:val="00543542"/>
    <w:rsid w:val="0054547F"/>
    <w:rsid w:val="005468E8"/>
    <w:rsid w:val="00550B0D"/>
    <w:rsid w:val="00551930"/>
    <w:rsid w:val="00551D08"/>
    <w:rsid w:val="00551D8D"/>
    <w:rsid w:val="005523CF"/>
    <w:rsid w:val="00552477"/>
    <w:rsid w:val="00555218"/>
    <w:rsid w:val="005603A3"/>
    <w:rsid w:val="00560CA9"/>
    <w:rsid w:val="005641E0"/>
    <w:rsid w:val="005707B4"/>
    <w:rsid w:val="0057293A"/>
    <w:rsid w:val="005756F7"/>
    <w:rsid w:val="00577E1B"/>
    <w:rsid w:val="00580BB3"/>
    <w:rsid w:val="005810F4"/>
    <w:rsid w:val="00581AF0"/>
    <w:rsid w:val="00581F2E"/>
    <w:rsid w:val="005825C0"/>
    <w:rsid w:val="00584CA5"/>
    <w:rsid w:val="00585159"/>
    <w:rsid w:val="00585FBD"/>
    <w:rsid w:val="00586559"/>
    <w:rsid w:val="00586BFA"/>
    <w:rsid w:val="005876A3"/>
    <w:rsid w:val="005903DC"/>
    <w:rsid w:val="00590746"/>
    <w:rsid w:val="00591152"/>
    <w:rsid w:val="00591AA9"/>
    <w:rsid w:val="00592157"/>
    <w:rsid w:val="00592912"/>
    <w:rsid w:val="00595124"/>
    <w:rsid w:val="00595ED9"/>
    <w:rsid w:val="00596BE1"/>
    <w:rsid w:val="0059721B"/>
    <w:rsid w:val="00597AE3"/>
    <w:rsid w:val="005A0153"/>
    <w:rsid w:val="005A1E72"/>
    <w:rsid w:val="005A1E9C"/>
    <w:rsid w:val="005A2E09"/>
    <w:rsid w:val="005A469B"/>
    <w:rsid w:val="005A7647"/>
    <w:rsid w:val="005A7792"/>
    <w:rsid w:val="005A7832"/>
    <w:rsid w:val="005B0B3A"/>
    <w:rsid w:val="005B0CAC"/>
    <w:rsid w:val="005B0F94"/>
    <w:rsid w:val="005B2823"/>
    <w:rsid w:val="005B3014"/>
    <w:rsid w:val="005B363A"/>
    <w:rsid w:val="005B4B57"/>
    <w:rsid w:val="005B6B5C"/>
    <w:rsid w:val="005B6E7E"/>
    <w:rsid w:val="005B7CAD"/>
    <w:rsid w:val="005C05CC"/>
    <w:rsid w:val="005C0B85"/>
    <w:rsid w:val="005C0F9B"/>
    <w:rsid w:val="005C550F"/>
    <w:rsid w:val="005C64B2"/>
    <w:rsid w:val="005C6E20"/>
    <w:rsid w:val="005D0ADA"/>
    <w:rsid w:val="005D1DD8"/>
    <w:rsid w:val="005D2DD6"/>
    <w:rsid w:val="005D4DBE"/>
    <w:rsid w:val="005D52EC"/>
    <w:rsid w:val="005D5B03"/>
    <w:rsid w:val="005D6E7E"/>
    <w:rsid w:val="005E19B5"/>
    <w:rsid w:val="005E309F"/>
    <w:rsid w:val="005E4010"/>
    <w:rsid w:val="005E4F4A"/>
    <w:rsid w:val="005F217E"/>
    <w:rsid w:val="005F28A8"/>
    <w:rsid w:val="005F46BF"/>
    <w:rsid w:val="005F4F24"/>
    <w:rsid w:val="005F65A8"/>
    <w:rsid w:val="005F769D"/>
    <w:rsid w:val="005F77A2"/>
    <w:rsid w:val="006009F5"/>
    <w:rsid w:val="00600A69"/>
    <w:rsid w:val="0060119F"/>
    <w:rsid w:val="00603367"/>
    <w:rsid w:val="006049E8"/>
    <w:rsid w:val="00604DDA"/>
    <w:rsid w:val="006064FD"/>
    <w:rsid w:val="00606889"/>
    <w:rsid w:val="00606F47"/>
    <w:rsid w:val="00607E92"/>
    <w:rsid w:val="00611654"/>
    <w:rsid w:val="006116D0"/>
    <w:rsid w:val="0061266F"/>
    <w:rsid w:val="0061317D"/>
    <w:rsid w:val="00613AD2"/>
    <w:rsid w:val="00613DA2"/>
    <w:rsid w:val="006143D3"/>
    <w:rsid w:val="00614A01"/>
    <w:rsid w:val="00615FAE"/>
    <w:rsid w:val="006213CF"/>
    <w:rsid w:val="006219F0"/>
    <w:rsid w:val="006245AE"/>
    <w:rsid w:val="00624C38"/>
    <w:rsid w:val="006263FA"/>
    <w:rsid w:val="00626DFB"/>
    <w:rsid w:val="006301FF"/>
    <w:rsid w:val="00630508"/>
    <w:rsid w:val="00631726"/>
    <w:rsid w:val="00634649"/>
    <w:rsid w:val="00634679"/>
    <w:rsid w:val="0063527F"/>
    <w:rsid w:val="006363D5"/>
    <w:rsid w:val="006364C5"/>
    <w:rsid w:val="006379F0"/>
    <w:rsid w:val="00641A8C"/>
    <w:rsid w:val="00642F6A"/>
    <w:rsid w:val="0064413E"/>
    <w:rsid w:val="00644E31"/>
    <w:rsid w:val="00650285"/>
    <w:rsid w:val="006525FC"/>
    <w:rsid w:val="00654931"/>
    <w:rsid w:val="006552A7"/>
    <w:rsid w:val="00655BE6"/>
    <w:rsid w:val="006566FD"/>
    <w:rsid w:val="00656930"/>
    <w:rsid w:val="00656EA6"/>
    <w:rsid w:val="00657D9F"/>
    <w:rsid w:val="006602AF"/>
    <w:rsid w:val="006626E1"/>
    <w:rsid w:val="00670A39"/>
    <w:rsid w:val="00671748"/>
    <w:rsid w:val="00673707"/>
    <w:rsid w:val="006740E0"/>
    <w:rsid w:val="00676546"/>
    <w:rsid w:val="006802B7"/>
    <w:rsid w:val="006815F6"/>
    <w:rsid w:val="0068416A"/>
    <w:rsid w:val="0068493A"/>
    <w:rsid w:val="00684B26"/>
    <w:rsid w:val="00687A7B"/>
    <w:rsid w:val="00690984"/>
    <w:rsid w:val="0069195C"/>
    <w:rsid w:val="006929F5"/>
    <w:rsid w:val="00694B9F"/>
    <w:rsid w:val="00696653"/>
    <w:rsid w:val="00697334"/>
    <w:rsid w:val="00697A70"/>
    <w:rsid w:val="006A098D"/>
    <w:rsid w:val="006A0E99"/>
    <w:rsid w:val="006A24D5"/>
    <w:rsid w:val="006A2741"/>
    <w:rsid w:val="006A2851"/>
    <w:rsid w:val="006A2E40"/>
    <w:rsid w:val="006A5447"/>
    <w:rsid w:val="006A5725"/>
    <w:rsid w:val="006A6CD4"/>
    <w:rsid w:val="006A6ECE"/>
    <w:rsid w:val="006A7847"/>
    <w:rsid w:val="006B02CD"/>
    <w:rsid w:val="006B09EF"/>
    <w:rsid w:val="006B1841"/>
    <w:rsid w:val="006B2FF7"/>
    <w:rsid w:val="006B35BD"/>
    <w:rsid w:val="006B3FFD"/>
    <w:rsid w:val="006B64F8"/>
    <w:rsid w:val="006C013B"/>
    <w:rsid w:val="006C0A8D"/>
    <w:rsid w:val="006C14DC"/>
    <w:rsid w:val="006C42C9"/>
    <w:rsid w:val="006C49C8"/>
    <w:rsid w:val="006C56EC"/>
    <w:rsid w:val="006C6F96"/>
    <w:rsid w:val="006C7C7A"/>
    <w:rsid w:val="006D068B"/>
    <w:rsid w:val="006D115E"/>
    <w:rsid w:val="006D174B"/>
    <w:rsid w:val="006D2AE6"/>
    <w:rsid w:val="006D4AD9"/>
    <w:rsid w:val="006D4C8A"/>
    <w:rsid w:val="006D5348"/>
    <w:rsid w:val="006D53BF"/>
    <w:rsid w:val="006D5BD4"/>
    <w:rsid w:val="006E01D4"/>
    <w:rsid w:val="006E2A72"/>
    <w:rsid w:val="006E2E60"/>
    <w:rsid w:val="006E3146"/>
    <w:rsid w:val="006E56F0"/>
    <w:rsid w:val="006E5AF9"/>
    <w:rsid w:val="006F2D87"/>
    <w:rsid w:val="006F3792"/>
    <w:rsid w:val="006F3A66"/>
    <w:rsid w:val="006F4750"/>
    <w:rsid w:val="00702061"/>
    <w:rsid w:val="00702AA5"/>
    <w:rsid w:val="00703274"/>
    <w:rsid w:val="007039E8"/>
    <w:rsid w:val="00704FC4"/>
    <w:rsid w:val="00705BFD"/>
    <w:rsid w:val="00707948"/>
    <w:rsid w:val="0071135F"/>
    <w:rsid w:val="00711AA8"/>
    <w:rsid w:val="00713719"/>
    <w:rsid w:val="00713BCE"/>
    <w:rsid w:val="007149EF"/>
    <w:rsid w:val="007158BC"/>
    <w:rsid w:val="00716049"/>
    <w:rsid w:val="00716917"/>
    <w:rsid w:val="00716F2C"/>
    <w:rsid w:val="00717F6D"/>
    <w:rsid w:val="007205A4"/>
    <w:rsid w:val="00720A30"/>
    <w:rsid w:val="007256F8"/>
    <w:rsid w:val="00727A17"/>
    <w:rsid w:val="00727FF5"/>
    <w:rsid w:val="007305B7"/>
    <w:rsid w:val="007317F0"/>
    <w:rsid w:val="00734927"/>
    <w:rsid w:val="007364DF"/>
    <w:rsid w:val="00737436"/>
    <w:rsid w:val="00740814"/>
    <w:rsid w:val="00740F1D"/>
    <w:rsid w:val="00741391"/>
    <w:rsid w:val="007464A3"/>
    <w:rsid w:val="007506A5"/>
    <w:rsid w:val="00750B2A"/>
    <w:rsid w:val="00751D06"/>
    <w:rsid w:val="007525F5"/>
    <w:rsid w:val="00752AE2"/>
    <w:rsid w:val="00752C2A"/>
    <w:rsid w:val="00752F29"/>
    <w:rsid w:val="00753EF4"/>
    <w:rsid w:val="00757067"/>
    <w:rsid w:val="00760260"/>
    <w:rsid w:val="00763996"/>
    <w:rsid w:val="00764265"/>
    <w:rsid w:val="00764AF5"/>
    <w:rsid w:val="00764C05"/>
    <w:rsid w:val="00770923"/>
    <w:rsid w:val="0077096F"/>
    <w:rsid w:val="00770B8D"/>
    <w:rsid w:val="0077161F"/>
    <w:rsid w:val="00774E5E"/>
    <w:rsid w:val="00776058"/>
    <w:rsid w:val="007761E9"/>
    <w:rsid w:val="007772BE"/>
    <w:rsid w:val="007800DD"/>
    <w:rsid w:val="007822B3"/>
    <w:rsid w:val="00782454"/>
    <w:rsid w:val="007842B8"/>
    <w:rsid w:val="00785B33"/>
    <w:rsid w:val="00786480"/>
    <w:rsid w:val="0078667F"/>
    <w:rsid w:val="007866D6"/>
    <w:rsid w:val="00786CC3"/>
    <w:rsid w:val="00787504"/>
    <w:rsid w:val="0078764A"/>
    <w:rsid w:val="0079030F"/>
    <w:rsid w:val="007911D9"/>
    <w:rsid w:val="0079139E"/>
    <w:rsid w:val="007952B5"/>
    <w:rsid w:val="0079638F"/>
    <w:rsid w:val="007A253E"/>
    <w:rsid w:val="007A41E3"/>
    <w:rsid w:val="007A590E"/>
    <w:rsid w:val="007A5BD6"/>
    <w:rsid w:val="007B1102"/>
    <w:rsid w:val="007B110C"/>
    <w:rsid w:val="007B1208"/>
    <w:rsid w:val="007B12D9"/>
    <w:rsid w:val="007B2C3E"/>
    <w:rsid w:val="007B38B5"/>
    <w:rsid w:val="007B3C2E"/>
    <w:rsid w:val="007B6B71"/>
    <w:rsid w:val="007B7041"/>
    <w:rsid w:val="007C1989"/>
    <w:rsid w:val="007C1C77"/>
    <w:rsid w:val="007C4D84"/>
    <w:rsid w:val="007C5F09"/>
    <w:rsid w:val="007C67A2"/>
    <w:rsid w:val="007C6EA9"/>
    <w:rsid w:val="007D100D"/>
    <w:rsid w:val="007D14D9"/>
    <w:rsid w:val="007D2485"/>
    <w:rsid w:val="007D3090"/>
    <w:rsid w:val="007D3119"/>
    <w:rsid w:val="007D4198"/>
    <w:rsid w:val="007D52FE"/>
    <w:rsid w:val="007E035A"/>
    <w:rsid w:val="007E0DC1"/>
    <w:rsid w:val="007E3986"/>
    <w:rsid w:val="007E43B9"/>
    <w:rsid w:val="007E65FD"/>
    <w:rsid w:val="007E7192"/>
    <w:rsid w:val="007F3FBC"/>
    <w:rsid w:val="007F44F7"/>
    <w:rsid w:val="008000B5"/>
    <w:rsid w:val="00800C61"/>
    <w:rsid w:val="00802165"/>
    <w:rsid w:val="00803268"/>
    <w:rsid w:val="00806EE4"/>
    <w:rsid w:val="0080705F"/>
    <w:rsid w:val="00812141"/>
    <w:rsid w:val="008128F7"/>
    <w:rsid w:val="00812A62"/>
    <w:rsid w:val="00813AF7"/>
    <w:rsid w:val="0081471B"/>
    <w:rsid w:val="00815920"/>
    <w:rsid w:val="00822185"/>
    <w:rsid w:val="0082309D"/>
    <w:rsid w:val="00823BA9"/>
    <w:rsid w:val="008273D1"/>
    <w:rsid w:val="008300F4"/>
    <w:rsid w:val="00830BA9"/>
    <w:rsid w:val="00832EDE"/>
    <w:rsid w:val="00833151"/>
    <w:rsid w:val="008337C7"/>
    <w:rsid w:val="0083414B"/>
    <w:rsid w:val="00834B73"/>
    <w:rsid w:val="00834F72"/>
    <w:rsid w:val="00836B4B"/>
    <w:rsid w:val="0083785D"/>
    <w:rsid w:val="0084058C"/>
    <w:rsid w:val="00844F46"/>
    <w:rsid w:val="00845E23"/>
    <w:rsid w:val="008464AA"/>
    <w:rsid w:val="0084698B"/>
    <w:rsid w:val="00847429"/>
    <w:rsid w:val="00847BD8"/>
    <w:rsid w:val="00847DDA"/>
    <w:rsid w:val="008508C0"/>
    <w:rsid w:val="008514F7"/>
    <w:rsid w:val="008536C2"/>
    <w:rsid w:val="00853AD3"/>
    <w:rsid w:val="00853CDC"/>
    <w:rsid w:val="00854547"/>
    <w:rsid w:val="0085466C"/>
    <w:rsid w:val="00854C60"/>
    <w:rsid w:val="00856656"/>
    <w:rsid w:val="0085694D"/>
    <w:rsid w:val="00856A79"/>
    <w:rsid w:val="00856BD0"/>
    <w:rsid w:val="008577EA"/>
    <w:rsid w:val="00857DC9"/>
    <w:rsid w:val="0086259E"/>
    <w:rsid w:val="00863CCA"/>
    <w:rsid w:val="008666F4"/>
    <w:rsid w:val="00866DA4"/>
    <w:rsid w:val="00870D54"/>
    <w:rsid w:val="008733C8"/>
    <w:rsid w:val="008737FE"/>
    <w:rsid w:val="00877DF7"/>
    <w:rsid w:val="0088251E"/>
    <w:rsid w:val="00883ED5"/>
    <w:rsid w:val="00885CE7"/>
    <w:rsid w:val="008868BD"/>
    <w:rsid w:val="008902D0"/>
    <w:rsid w:val="00890360"/>
    <w:rsid w:val="00890585"/>
    <w:rsid w:val="008905F2"/>
    <w:rsid w:val="008919C5"/>
    <w:rsid w:val="008925BD"/>
    <w:rsid w:val="0089319F"/>
    <w:rsid w:val="00893EBF"/>
    <w:rsid w:val="008949EA"/>
    <w:rsid w:val="008963A3"/>
    <w:rsid w:val="00896B94"/>
    <w:rsid w:val="008A0850"/>
    <w:rsid w:val="008A1498"/>
    <w:rsid w:val="008A1792"/>
    <w:rsid w:val="008A1F0A"/>
    <w:rsid w:val="008A34AA"/>
    <w:rsid w:val="008A397D"/>
    <w:rsid w:val="008A3C3E"/>
    <w:rsid w:val="008A41FA"/>
    <w:rsid w:val="008A4D1A"/>
    <w:rsid w:val="008A5772"/>
    <w:rsid w:val="008A609D"/>
    <w:rsid w:val="008A7D2B"/>
    <w:rsid w:val="008A7D34"/>
    <w:rsid w:val="008B0D08"/>
    <w:rsid w:val="008B3E6D"/>
    <w:rsid w:val="008B4BA5"/>
    <w:rsid w:val="008B564A"/>
    <w:rsid w:val="008B6F4B"/>
    <w:rsid w:val="008C026A"/>
    <w:rsid w:val="008C27D0"/>
    <w:rsid w:val="008C3DB9"/>
    <w:rsid w:val="008C3E9A"/>
    <w:rsid w:val="008C749E"/>
    <w:rsid w:val="008D0AC7"/>
    <w:rsid w:val="008D0AF2"/>
    <w:rsid w:val="008D14F6"/>
    <w:rsid w:val="008D160D"/>
    <w:rsid w:val="008D1CC0"/>
    <w:rsid w:val="008D2AB0"/>
    <w:rsid w:val="008D5841"/>
    <w:rsid w:val="008D66E1"/>
    <w:rsid w:val="008D68AA"/>
    <w:rsid w:val="008D7032"/>
    <w:rsid w:val="008D7A0D"/>
    <w:rsid w:val="008E139B"/>
    <w:rsid w:val="008E2F25"/>
    <w:rsid w:val="008E396D"/>
    <w:rsid w:val="008E3A12"/>
    <w:rsid w:val="008E46F0"/>
    <w:rsid w:val="008E5AE3"/>
    <w:rsid w:val="008E5AF9"/>
    <w:rsid w:val="008E6C0F"/>
    <w:rsid w:val="008F1667"/>
    <w:rsid w:val="008F4BCC"/>
    <w:rsid w:val="008F58E8"/>
    <w:rsid w:val="008F6485"/>
    <w:rsid w:val="008F661A"/>
    <w:rsid w:val="00900003"/>
    <w:rsid w:val="0090182C"/>
    <w:rsid w:val="00902117"/>
    <w:rsid w:val="0090257A"/>
    <w:rsid w:val="009032F1"/>
    <w:rsid w:val="0090373C"/>
    <w:rsid w:val="00903CA3"/>
    <w:rsid w:val="009052C9"/>
    <w:rsid w:val="00906683"/>
    <w:rsid w:val="00907F1F"/>
    <w:rsid w:val="00910BC6"/>
    <w:rsid w:val="00910CF2"/>
    <w:rsid w:val="00910ECA"/>
    <w:rsid w:val="009138F6"/>
    <w:rsid w:val="00914736"/>
    <w:rsid w:val="00914771"/>
    <w:rsid w:val="0091576F"/>
    <w:rsid w:val="00915F39"/>
    <w:rsid w:val="00921581"/>
    <w:rsid w:val="00921756"/>
    <w:rsid w:val="00922767"/>
    <w:rsid w:val="009227B0"/>
    <w:rsid w:val="0092493C"/>
    <w:rsid w:val="009278B9"/>
    <w:rsid w:val="009319F6"/>
    <w:rsid w:val="00932006"/>
    <w:rsid w:val="00932328"/>
    <w:rsid w:val="00934DF6"/>
    <w:rsid w:val="00935546"/>
    <w:rsid w:val="00937A5D"/>
    <w:rsid w:val="00937F83"/>
    <w:rsid w:val="0094039B"/>
    <w:rsid w:val="009411CC"/>
    <w:rsid w:val="009436DC"/>
    <w:rsid w:val="0094436C"/>
    <w:rsid w:val="00946664"/>
    <w:rsid w:val="00950979"/>
    <w:rsid w:val="00950987"/>
    <w:rsid w:val="00952732"/>
    <w:rsid w:val="00952DFE"/>
    <w:rsid w:val="00954DA3"/>
    <w:rsid w:val="00954ECB"/>
    <w:rsid w:val="00955DAE"/>
    <w:rsid w:val="0095643D"/>
    <w:rsid w:val="009565B0"/>
    <w:rsid w:val="009604C0"/>
    <w:rsid w:val="00961B0A"/>
    <w:rsid w:val="009621FF"/>
    <w:rsid w:val="009626C2"/>
    <w:rsid w:val="009638CC"/>
    <w:rsid w:val="00965737"/>
    <w:rsid w:val="00966CB8"/>
    <w:rsid w:val="00971223"/>
    <w:rsid w:val="0097455F"/>
    <w:rsid w:val="00975391"/>
    <w:rsid w:val="009760EE"/>
    <w:rsid w:val="0097625D"/>
    <w:rsid w:val="00976B70"/>
    <w:rsid w:val="00980C97"/>
    <w:rsid w:val="00981F2A"/>
    <w:rsid w:val="0098265D"/>
    <w:rsid w:val="00982935"/>
    <w:rsid w:val="00983A73"/>
    <w:rsid w:val="00984A7D"/>
    <w:rsid w:val="00985D1C"/>
    <w:rsid w:val="00985FB7"/>
    <w:rsid w:val="009862D8"/>
    <w:rsid w:val="009924B7"/>
    <w:rsid w:val="00992B87"/>
    <w:rsid w:val="00993B85"/>
    <w:rsid w:val="00993E61"/>
    <w:rsid w:val="009952B0"/>
    <w:rsid w:val="0099543D"/>
    <w:rsid w:val="009A2414"/>
    <w:rsid w:val="009A5397"/>
    <w:rsid w:val="009A6746"/>
    <w:rsid w:val="009B3803"/>
    <w:rsid w:val="009B4A92"/>
    <w:rsid w:val="009B4D38"/>
    <w:rsid w:val="009B5FFF"/>
    <w:rsid w:val="009B77FE"/>
    <w:rsid w:val="009C0EC1"/>
    <w:rsid w:val="009C2F33"/>
    <w:rsid w:val="009C442E"/>
    <w:rsid w:val="009C58AE"/>
    <w:rsid w:val="009C5FE1"/>
    <w:rsid w:val="009C72CA"/>
    <w:rsid w:val="009C7371"/>
    <w:rsid w:val="009C7FE6"/>
    <w:rsid w:val="009D0321"/>
    <w:rsid w:val="009D270A"/>
    <w:rsid w:val="009D34FA"/>
    <w:rsid w:val="009D3FE2"/>
    <w:rsid w:val="009D446E"/>
    <w:rsid w:val="009D50E2"/>
    <w:rsid w:val="009D60D3"/>
    <w:rsid w:val="009D70AD"/>
    <w:rsid w:val="009E1524"/>
    <w:rsid w:val="009E2D25"/>
    <w:rsid w:val="009E4B83"/>
    <w:rsid w:val="009E5B28"/>
    <w:rsid w:val="009E7BA1"/>
    <w:rsid w:val="009F00F1"/>
    <w:rsid w:val="009F1B6D"/>
    <w:rsid w:val="009F539F"/>
    <w:rsid w:val="009F5900"/>
    <w:rsid w:val="009F60B8"/>
    <w:rsid w:val="009F645E"/>
    <w:rsid w:val="00A00F07"/>
    <w:rsid w:val="00A029C1"/>
    <w:rsid w:val="00A0516E"/>
    <w:rsid w:val="00A055D8"/>
    <w:rsid w:val="00A055F2"/>
    <w:rsid w:val="00A07C96"/>
    <w:rsid w:val="00A10529"/>
    <w:rsid w:val="00A13462"/>
    <w:rsid w:val="00A1674E"/>
    <w:rsid w:val="00A1711D"/>
    <w:rsid w:val="00A175CD"/>
    <w:rsid w:val="00A17649"/>
    <w:rsid w:val="00A204BE"/>
    <w:rsid w:val="00A207C7"/>
    <w:rsid w:val="00A20863"/>
    <w:rsid w:val="00A21BEE"/>
    <w:rsid w:val="00A23068"/>
    <w:rsid w:val="00A2364E"/>
    <w:rsid w:val="00A2450A"/>
    <w:rsid w:val="00A24571"/>
    <w:rsid w:val="00A2521A"/>
    <w:rsid w:val="00A25D2B"/>
    <w:rsid w:val="00A2626B"/>
    <w:rsid w:val="00A27A1C"/>
    <w:rsid w:val="00A27C9F"/>
    <w:rsid w:val="00A30337"/>
    <w:rsid w:val="00A30385"/>
    <w:rsid w:val="00A31D1E"/>
    <w:rsid w:val="00A31E9F"/>
    <w:rsid w:val="00A3316D"/>
    <w:rsid w:val="00A364B6"/>
    <w:rsid w:val="00A3703D"/>
    <w:rsid w:val="00A371AB"/>
    <w:rsid w:val="00A37D01"/>
    <w:rsid w:val="00A401B1"/>
    <w:rsid w:val="00A40E04"/>
    <w:rsid w:val="00A41EB0"/>
    <w:rsid w:val="00A42A6E"/>
    <w:rsid w:val="00A43147"/>
    <w:rsid w:val="00A454D3"/>
    <w:rsid w:val="00A504EC"/>
    <w:rsid w:val="00A527DB"/>
    <w:rsid w:val="00A529E2"/>
    <w:rsid w:val="00A52F77"/>
    <w:rsid w:val="00A555AB"/>
    <w:rsid w:val="00A56B35"/>
    <w:rsid w:val="00A60158"/>
    <w:rsid w:val="00A607ED"/>
    <w:rsid w:val="00A60BD2"/>
    <w:rsid w:val="00A60F80"/>
    <w:rsid w:val="00A6104A"/>
    <w:rsid w:val="00A63748"/>
    <w:rsid w:val="00A654DC"/>
    <w:rsid w:val="00A6568F"/>
    <w:rsid w:val="00A71BD4"/>
    <w:rsid w:val="00A72283"/>
    <w:rsid w:val="00A72529"/>
    <w:rsid w:val="00A73A34"/>
    <w:rsid w:val="00A74F5D"/>
    <w:rsid w:val="00A75BCB"/>
    <w:rsid w:val="00A76281"/>
    <w:rsid w:val="00A819D3"/>
    <w:rsid w:val="00A81FD5"/>
    <w:rsid w:val="00A8355E"/>
    <w:rsid w:val="00A84437"/>
    <w:rsid w:val="00A84467"/>
    <w:rsid w:val="00A8463E"/>
    <w:rsid w:val="00A84E5D"/>
    <w:rsid w:val="00A952DA"/>
    <w:rsid w:val="00A956F5"/>
    <w:rsid w:val="00A972A7"/>
    <w:rsid w:val="00AA0620"/>
    <w:rsid w:val="00AA29FE"/>
    <w:rsid w:val="00AA32D5"/>
    <w:rsid w:val="00AA34EB"/>
    <w:rsid w:val="00AA5040"/>
    <w:rsid w:val="00AA6E76"/>
    <w:rsid w:val="00AA7A95"/>
    <w:rsid w:val="00AA7E91"/>
    <w:rsid w:val="00AB0D2F"/>
    <w:rsid w:val="00AB2D0C"/>
    <w:rsid w:val="00AB377B"/>
    <w:rsid w:val="00AB4EF9"/>
    <w:rsid w:val="00AB5724"/>
    <w:rsid w:val="00AB6073"/>
    <w:rsid w:val="00AB72B0"/>
    <w:rsid w:val="00AB777C"/>
    <w:rsid w:val="00AC062D"/>
    <w:rsid w:val="00AC3688"/>
    <w:rsid w:val="00AC3B29"/>
    <w:rsid w:val="00AC50FB"/>
    <w:rsid w:val="00AC7FA1"/>
    <w:rsid w:val="00AD0D7D"/>
    <w:rsid w:val="00AD1F7B"/>
    <w:rsid w:val="00AD2741"/>
    <w:rsid w:val="00AD27DC"/>
    <w:rsid w:val="00AD2D74"/>
    <w:rsid w:val="00AD49B8"/>
    <w:rsid w:val="00AD506A"/>
    <w:rsid w:val="00AD630B"/>
    <w:rsid w:val="00AD70C5"/>
    <w:rsid w:val="00AD729C"/>
    <w:rsid w:val="00AD77AD"/>
    <w:rsid w:val="00AE0262"/>
    <w:rsid w:val="00AE2B51"/>
    <w:rsid w:val="00AE3381"/>
    <w:rsid w:val="00AF3185"/>
    <w:rsid w:val="00AF388D"/>
    <w:rsid w:val="00AF4557"/>
    <w:rsid w:val="00AF6193"/>
    <w:rsid w:val="00AF7A5A"/>
    <w:rsid w:val="00AF7BBF"/>
    <w:rsid w:val="00B01C8D"/>
    <w:rsid w:val="00B04324"/>
    <w:rsid w:val="00B050A0"/>
    <w:rsid w:val="00B0551B"/>
    <w:rsid w:val="00B05C50"/>
    <w:rsid w:val="00B0714A"/>
    <w:rsid w:val="00B07435"/>
    <w:rsid w:val="00B076FF"/>
    <w:rsid w:val="00B07D83"/>
    <w:rsid w:val="00B10582"/>
    <w:rsid w:val="00B11323"/>
    <w:rsid w:val="00B11935"/>
    <w:rsid w:val="00B1237E"/>
    <w:rsid w:val="00B13A93"/>
    <w:rsid w:val="00B149DC"/>
    <w:rsid w:val="00B15279"/>
    <w:rsid w:val="00B154A9"/>
    <w:rsid w:val="00B16C5A"/>
    <w:rsid w:val="00B17DCA"/>
    <w:rsid w:val="00B218F1"/>
    <w:rsid w:val="00B22B23"/>
    <w:rsid w:val="00B2354D"/>
    <w:rsid w:val="00B27348"/>
    <w:rsid w:val="00B30BC0"/>
    <w:rsid w:val="00B32EC9"/>
    <w:rsid w:val="00B3347C"/>
    <w:rsid w:val="00B338F9"/>
    <w:rsid w:val="00B33DFF"/>
    <w:rsid w:val="00B373BE"/>
    <w:rsid w:val="00B40A3E"/>
    <w:rsid w:val="00B423B4"/>
    <w:rsid w:val="00B425F1"/>
    <w:rsid w:val="00B43293"/>
    <w:rsid w:val="00B43E6B"/>
    <w:rsid w:val="00B4421C"/>
    <w:rsid w:val="00B4463C"/>
    <w:rsid w:val="00B4524B"/>
    <w:rsid w:val="00B455A1"/>
    <w:rsid w:val="00B50A81"/>
    <w:rsid w:val="00B510F5"/>
    <w:rsid w:val="00B54154"/>
    <w:rsid w:val="00B54356"/>
    <w:rsid w:val="00B54CA2"/>
    <w:rsid w:val="00B54DD3"/>
    <w:rsid w:val="00B568DF"/>
    <w:rsid w:val="00B603F2"/>
    <w:rsid w:val="00B62304"/>
    <w:rsid w:val="00B63060"/>
    <w:rsid w:val="00B64089"/>
    <w:rsid w:val="00B65D4D"/>
    <w:rsid w:val="00B70E46"/>
    <w:rsid w:val="00B75829"/>
    <w:rsid w:val="00B76951"/>
    <w:rsid w:val="00B76BC8"/>
    <w:rsid w:val="00B8001C"/>
    <w:rsid w:val="00B80DE7"/>
    <w:rsid w:val="00B82117"/>
    <w:rsid w:val="00B82DBD"/>
    <w:rsid w:val="00B82F15"/>
    <w:rsid w:val="00B83A20"/>
    <w:rsid w:val="00B842D9"/>
    <w:rsid w:val="00B84443"/>
    <w:rsid w:val="00B84D06"/>
    <w:rsid w:val="00B8755E"/>
    <w:rsid w:val="00B902A6"/>
    <w:rsid w:val="00B90971"/>
    <w:rsid w:val="00B91937"/>
    <w:rsid w:val="00B940C9"/>
    <w:rsid w:val="00B94551"/>
    <w:rsid w:val="00B955F0"/>
    <w:rsid w:val="00B973C6"/>
    <w:rsid w:val="00BA0B86"/>
    <w:rsid w:val="00BA1E33"/>
    <w:rsid w:val="00BA2BEC"/>
    <w:rsid w:val="00BA3E21"/>
    <w:rsid w:val="00BA490B"/>
    <w:rsid w:val="00BA61B2"/>
    <w:rsid w:val="00BB01A7"/>
    <w:rsid w:val="00BB1039"/>
    <w:rsid w:val="00BB450C"/>
    <w:rsid w:val="00BB59DA"/>
    <w:rsid w:val="00BB6199"/>
    <w:rsid w:val="00BB6208"/>
    <w:rsid w:val="00BB63EA"/>
    <w:rsid w:val="00BC569A"/>
    <w:rsid w:val="00BC5C6E"/>
    <w:rsid w:val="00BC5DD4"/>
    <w:rsid w:val="00BC6CD3"/>
    <w:rsid w:val="00BD02F0"/>
    <w:rsid w:val="00BD053E"/>
    <w:rsid w:val="00BD0E4D"/>
    <w:rsid w:val="00BD25E9"/>
    <w:rsid w:val="00BD2A77"/>
    <w:rsid w:val="00BD2CEF"/>
    <w:rsid w:val="00BD3272"/>
    <w:rsid w:val="00BD3AD1"/>
    <w:rsid w:val="00BD5F4B"/>
    <w:rsid w:val="00BD6F25"/>
    <w:rsid w:val="00BD7767"/>
    <w:rsid w:val="00BE0D1D"/>
    <w:rsid w:val="00BE2013"/>
    <w:rsid w:val="00BE2CA2"/>
    <w:rsid w:val="00BE35A4"/>
    <w:rsid w:val="00BE3DA9"/>
    <w:rsid w:val="00BE5F5B"/>
    <w:rsid w:val="00BE6BC3"/>
    <w:rsid w:val="00BE7F53"/>
    <w:rsid w:val="00BF04E7"/>
    <w:rsid w:val="00BF1075"/>
    <w:rsid w:val="00BF258B"/>
    <w:rsid w:val="00BF3F8B"/>
    <w:rsid w:val="00BF4ABE"/>
    <w:rsid w:val="00BF5E8C"/>
    <w:rsid w:val="00BF66C9"/>
    <w:rsid w:val="00C0315F"/>
    <w:rsid w:val="00C04EF2"/>
    <w:rsid w:val="00C07A76"/>
    <w:rsid w:val="00C109CB"/>
    <w:rsid w:val="00C10C8E"/>
    <w:rsid w:val="00C10DE9"/>
    <w:rsid w:val="00C12BC9"/>
    <w:rsid w:val="00C14695"/>
    <w:rsid w:val="00C167D7"/>
    <w:rsid w:val="00C20D51"/>
    <w:rsid w:val="00C23833"/>
    <w:rsid w:val="00C23D14"/>
    <w:rsid w:val="00C25385"/>
    <w:rsid w:val="00C279B0"/>
    <w:rsid w:val="00C316D6"/>
    <w:rsid w:val="00C31BB4"/>
    <w:rsid w:val="00C351F6"/>
    <w:rsid w:val="00C373B8"/>
    <w:rsid w:val="00C404BC"/>
    <w:rsid w:val="00C41B97"/>
    <w:rsid w:val="00C4391B"/>
    <w:rsid w:val="00C4521F"/>
    <w:rsid w:val="00C45495"/>
    <w:rsid w:val="00C464A0"/>
    <w:rsid w:val="00C50680"/>
    <w:rsid w:val="00C51D89"/>
    <w:rsid w:val="00C53A02"/>
    <w:rsid w:val="00C53F9E"/>
    <w:rsid w:val="00C54BEC"/>
    <w:rsid w:val="00C55C42"/>
    <w:rsid w:val="00C5679E"/>
    <w:rsid w:val="00C571DD"/>
    <w:rsid w:val="00C57CC9"/>
    <w:rsid w:val="00C600B1"/>
    <w:rsid w:val="00C60400"/>
    <w:rsid w:val="00C60C9F"/>
    <w:rsid w:val="00C61A88"/>
    <w:rsid w:val="00C61B60"/>
    <w:rsid w:val="00C61C05"/>
    <w:rsid w:val="00C6368C"/>
    <w:rsid w:val="00C63D1B"/>
    <w:rsid w:val="00C6691B"/>
    <w:rsid w:val="00C700E1"/>
    <w:rsid w:val="00C70877"/>
    <w:rsid w:val="00C70A5B"/>
    <w:rsid w:val="00C70C6D"/>
    <w:rsid w:val="00C70CAB"/>
    <w:rsid w:val="00C70D93"/>
    <w:rsid w:val="00C711A5"/>
    <w:rsid w:val="00C71F2D"/>
    <w:rsid w:val="00C75C15"/>
    <w:rsid w:val="00C75C6B"/>
    <w:rsid w:val="00C81134"/>
    <w:rsid w:val="00C815D3"/>
    <w:rsid w:val="00C81F7C"/>
    <w:rsid w:val="00C82453"/>
    <w:rsid w:val="00C830C5"/>
    <w:rsid w:val="00C837D1"/>
    <w:rsid w:val="00C83F61"/>
    <w:rsid w:val="00C85777"/>
    <w:rsid w:val="00C875F7"/>
    <w:rsid w:val="00C87B8D"/>
    <w:rsid w:val="00C90AD1"/>
    <w:rsid w:val="00C91F53"/>
    <w:rsid w:val="00C9426C"/>
    <w:rsid w:val="00C94539"/>
    <w:rsid w:val="00C95995"/>
    <w:rsid w:val="00C966A4"/>
    <w:rsid w:val="00C97F3E"/>
    <w:rsid w:val="00CA0F86"/>
    <w:rsid w:val="00CA1E52"/>
    <w:rsid w:val="00CA2972"/>
    <w:rsid w:val="00CA51FC"/>
    <w:rsid w:val="00CA5666"/>
    <w:rsid w:val="00CA64BC"/>
    <w:rsid w:val="00CB091B"/>
    <w:rsid w:val="00CB0BF0"/>
    <w:rsid w:val="00CB1228"/>
    <w:rsid w:val="00CB1FCA"/>
    <w:rsid w:val="00CB3071"/>
    <w:rsid w:val="00CB461E"/>
    <w:rsid w:val="00CB46DD"/>
    <w:rsid w:val="00CB4852"/>
    <w:rsid w:val="00CC38B7"/>
    <w:rsid w:val="00CC6307"/>
    <w:rsid w:val="00CC754C"/>
    <w:rsid w:val="00CD0870"/>
    <w:rsid w:val="00CD20D6"/>
    <w:rsid w:val="00CD23CC"/>
    <w:rsid w:val="00CD3813"/>
    <w:rsid w:val="00CD4753"/>
    <w:rsid w:val="00CD58FA"/>
    <w:rsid w:val="00CD66D3"/>
    <w:rsid w:val="00CD6A3A"/>
    <w:rsid w:val="00CE0B35"/>
    <w:rsid w:val="00CE1B49"/>
    <w:rsid w:val="00CE2D3A"/>
    <w:rsid w:val="00CE471D"/>
    <w:rsid w:val="00CE5A46"/>
    <w:rsid w:val="00CF035B"/>
    <w:rsid w:val="00CF0AC9"/>
    <w:rsid w:val="00CF1352"/>
    <w:rsid w:val="00CF165B"/>
    <w:rsid w:val="00CF3025"/>
    <w:rsid w:val="00CF404D"/>
    <w:rsid w:val="00CF4CBC"/>
    <w:rsid w:val="00CF5E7D"/>
    <w:rsid w:val="00CF6935"/>
    <w:rsid w:val="00D019D5"/>
    <w:rsid w:val="00D01DA4"/>
    <w:rsid w:val="00D02AEA"/>
    <w:rsid w:val="00D038B9"/>
    <w:rsid w:val="00D0403D"/>
    <w:rsid w:val="00D04A45"/>
    <w:rsid w:val="00D06B61"/>
    <w:rsid w:val="00D06D76"/>
    <w:rsid w:val="00D073BC"/>
    <w:rsid w:val="00D0754E"/>
    <w:rsid w:val="00D07ABD"/>
    <w:rsid w:val="00D10F54"/>
    <w:rsid w:val="00D11457"/>
    <w:rsid w:val="00D11FC7"/>
    <w:rsid w:val="00D12299"/>
    <w:rsid w:val="00D1482E"/>
    <w:rsid w:val="00D16363"/>
    <w:rsid w:val="00D170FF"/>
    <w:rsid w:val="00D173F8"/>
    <w:rsid w:val="00D20CBF"/>
    <w:rsid w:val="00D2159F"/>
    <w:rsid w:val="00D22746"/>
    <w:rsid w:val="00D22D98"/>
    <w:rsid w:val="00D22F28"/>
    <w:rsid w:val="00D24880"/>
    <w:rsid w:val="00D25255"/>
    <w:rsid w:val="00D304C9"/>
    <w:rsid w:val="00D30C24"/>
    <w:rsid w:val="00D30E75"/>
    <w:rsid w:val="00D31082"/>
    <w:rsid w:val="00D31A5F"/>
    <w:rsid w:val="00D33908"/>
    <w:rsid w:val="00D34B06"/>
    <w:rsid w:val="00D34FD2"/>
    <w:rsid w:val="00D376C8"/>
    <w:rsid w:val="00D37709"/>
    <w:rsid w:val="00D418F3"/>
    <w:rsid w:val="00D43253"/>
    <w:rsid w:val="00D4488F"/>
    <w:rsid w:val="00D44D6F"/>
    <w:rsid w:val="00D47E3C"/>
    <w:rsid w:val="00D508BE"/>
    <w:rsid w:val="00D51208"/>
    <w:rsid w:val="00D51313"/>
    <w:rsid w:val="00D51CAE"/>
    <w:rsid w:val="00D529EF"/>
    <w:rsid w:val="00D5431F"/>
    <w:rsid w:val="00D55280"/>
    <w:rsid w:val="00D5696F"/>
    <w:rsid w:val="00D56EEE"/>
    <w:rsid w:val="00D5769A"/>
    <w:rsid w:val="00D651A0"/>
    <w:rsid w:val="00D67A8B"/>
    <w:rsid w:val="00D709F8"/>
    <w:rsid w:val="00D70EDD"/>
    <w:rsid w:val="00D7221E"/>
    <w:rsid w:val="00D742EA"/>
    <w:rsid w:val="00D75372"/>
    <w:rsid w:val="00D769E4"/>
    <w:rsid w:val="00D76C5F"/>
    <w:rsid w:val="00D772BA"/>
    <w:rsid w:val="00D8009D"/>
    <w:rsid w:val="00D8169E"/>
    <w:rsid w:val="00D81807"/>
    <w:rsid w:val="00D819EB"/>
    <w:rsid w:val="00D82FAF"/>
    <w:rsid w:val="00D84976"/>
    <w:rsid w:val="00D8518A"/>
    <w:rsid w:val="00D861E9"/>
    <w:rsid w:val="00D8632C"/>
    <w:rsid w:val="00D877AD"/>
    <w:rsid w:val="00D90EFB"/>
    <w:rsid w:val="00D91312"/>
    <w:rsid w:val="00D96772"/>
    <w:rsid w:val="00D96A5E"/>
    <w:rsid w:val="00D96F0A"/>
    <w:rsid w:val="00D978A4"/>
    <w:rsid w:val="00D97A18"/>
    <w:rsid w:val="00DA05DB"/>
    <w:rsid w:val="00DA11C7"/>
    <w:rsid w:val="00DA1CA0"/>
    <w:rsid w:val="00DA1D75"/>
    <w:rsid w:val="00DA343D"/>
    <w:rsid w:val="00DA4730"/>
    <w:rsid w:val="00DA5404"/>
    <w:rsid w:val="00DA5E06"/>
    <w:rsid w:val="00DA6735"/>
    <w:rsid w:val="00DA690A"/>
    <w:rsid w:val="00DA72C9"/>
    <w:rsid w:val="00DA75A6"/>
    <w:rsid w:val="00DA7DC7"/>
    <w:rsid w:val="00DB431A"/>
    <w:rsid w:val="00DB5B5C"/>
    <w:rsid w:val="00DB6A16"/>
    <w:rsid w:val="00DB7F21"/>
    <w:rsid w:val="00DC02CA"/>
    <w:rsid w:val="00DC26FB"/>
    <w:rsid w:val="00DC3685"/>
    <w:rsid w:val="00DC5F21"/>
    <w:rsid w:val="00DD08C3"/>
    <w:rsid w:val="00DD27BB"/>
    <w:rsid w:val="00DD422F"/>
    <w:rsid w:val="00DD5662"/>
    <w:rsid w:val="00DD5FD6"/>
    <w:rsid w:val="00DE150E"/>
    <w:rsid w:val="00DE2B28"/>
    <w:rsid w:val="00DE6B1A"/>
    <w:rsid w:val="00DF082F"/>
    <w:rsid w:val="00DF1112"/>
    <w:rsid w:val="00DF1C61"/>
    <w:rsid w:val="00DF347D"/>
    <w:rsid w:val="00DF3E60"/>
    <w:rsid w:val="00DF6640"/>
    <w:rsid w:val="00DF73B4"/>
    <w:rsid w:val="00E0123A"/>
    <w:rsid w:val="00E013D3"/>
    <w:rsid w:val="00E0236C"/>
    <w:rsid w:val="00E04E9A"/>
    <w:rsid w:val="00E0660C"/>
    <w:rsid w:val="00E07655"/>
    <w:rsid w:val="00E10A31"/>
    <w:rsid w:val="00E10C7C"/>
    <w:rsid w:val="00E17CBD"/>
    <w:rsid w:val="00E20AE3"/>
    <w:rsid w:val="00E23539"/>
    <w:rsid w:val="00E23983"/>
    <w:rsid w:val="00E259D8"/>
    <w:rsid w:val="00E31712"/>
    <w:rsid w:val="00E31E2F"/>
    <w:rsid w:val="00E330EA"/>
    <w:rsid w:val="00E33CCB"/>
    <w:rsid w:val="00E3649A"/>
    <w:rsid w:val="00E40C23"/>
    <w:rsid w:val="00E40D1B"/>
    <w:rsid w:val="00E4185F"/>
    <w:rsid w:val="00E420C6"/>
    <w:rsid w:val="00E427DA"/>
    <w:rsid w:val="00E42E4C"/>
    <w:rsid w:val="00E45598"/>
    <w:rsid w:val="00E47606"/>
    <w:rsid w:val="00E476A1"/>
    <w:rsid w:val="00E504C7"/>
    <w:rsid w:val="00E51332"/>
    <w:rsid w:val="00E51565"/>
    <w:rsid w:val="00E560AF"/>
    <w:rsid w:val="00E56B96"/>
    <w:rsid w:val="00E57CBB"/>
    <w:rsid w:val="00E6438F"/>
    <w:rsid w:val="00E6446C"/>
    <w:rsid w:val="00E644C6"/>
    <w:rsid w:val="00E65BD2"/>
    <w:rsid w:val="00E66C70"/>
    <w:rsid w:val="00E676B6"/>
    <w:rsid w:val="00E72C2C"/>
    <w:rsid w:val="00E7549C"/>
    <w:rsid w:val="00E81B29"/>
    <w:rsid w:val="00E8652A"/>
    <w:rsid w:val="00E86777"/>
    <w:rsid w:val="00E904F2"/>
    <w:rsid w:val="00E9084D"/>
    <w:rsid w:val="00E93082"/>
    <w:rsid w:val="00E9321B"/>
    <w:rsid w:val="00E93504"/>
    <w:rsid w:val="00E94574"/>
    <w:rsid w:val="00E96745"/>
    <w:rsid w:val="00E96780"/>
    <w:rsid w:val="00E96D05"/>
    <w:rsid w:val="00E973B3"/>
    <w:rsid w:val="00E9775B"/>
    <w:rsid w:val="00EA01F1"/>
    <w:rsid w:val="00EA0471"/>
    <w:rsid w:val="00EA5748"/>
    <w:rsid w:val="00EA5AB6"/>
    <w:rsid w:val="00EA611A"/>
    <w:rsid w:val="00EA710E"/>
    <w:rsid w:val="00EA7998"/>
    <w:rsid w:val="00EB2518"/>
    <w:rsid w:val="00EB2B5D"/>
    <w:rsid w:val="00EB37F4"/>
    <w:rsid w:val="00EB41E8"/>
    <w:rsid w:val="00EB438A"/>
    <w:rsid w:val="00EB4DE4"/>
    <w:rsid w:val="00EB5BB7"/>
    <w:rsid w:val="00EC194D"/>
    <w:rsid w:val="00EC26E8"/>
    <w:rsid w:val="00EC2C24"/>
    <w:rsid w:val="00EC412F"/>
    <w:rsid w:val="00ED02FF"/>
    <w:rsid w:val="00ED05E7"/>
    <w:rsid w:val="00ED1116"/>
    <w:rsid w:val="00ED21C8"/>
    <w:rsid w:val="00ED266F"/>
    <w:rsid w:val="00ED2BB7"/>
    <w:rsid w:val="00ED3268"/>
    <w:rsid w:val="00ED450E"/>
    <w:rsid w:val="00ED6938"/>
    <w:rsid w:val="00ED6CA6"/>
    <w:rsid w:val="00EE0691"/>
    <w:rsid w:val="00EE135D"/>
    <w:rsid w:val="00EE29CB"/>
    <w:rsid w:val="00EE2BFF"/>
    <w:rsid w:val="00EE2D7C"/>
    <w:rsid w:val="00EE3A9A"/>
    <w:rsid w:val="00EF0903"/>
    <w:rsid w:val="00EF260C"/>
    <w:rsid w:val="00EF2DBE"/>
    <w:rsid w:val="00EF4F71"/>
    <w:rsid w:val="00EF6FBE"/>
    <w:rsid w:val="00EF70EE"/>
    <w:rsid w:val="00F004F3"/>
    <w:rsid w:val="00F036DA"/>
    <w:rsid w:val="00F04336"/>
    <w:rsid w:val="00F04BF1"/>
    <w:rsid w:val="00F06087"/>
    <w:rsid w:val="00F071B5"/>
    <w:rsid w:val="00F10628"/>
    <w:rsid w:val="00F11A71"/>
    <w:rsid w:val="00F11CB5"/>
    <w:rsid w:val="00F144D4"/>
    <w:rsid w:val="00F149C9"/>
    <w:rsid w:val="00F15016"/>
    <w:rsid w:val="00F23DF5"/>
    <w:rsid w:val="00F24DA1"/>
    <w:rsid w:val="00F26ECF"/>
    <w:rsid w:val="00F30389"/>
    <w:rsid w:val="00F3233C"/>
    <w:rsid w:val="00F341B6"/>
    <w:rsid w:val="00F371B0"/>
    <w:rsid w:val="00F377EE"/>
    <w:rsid w:val="00F37F51"/>
    <w:rsid w:val="00F42EEA"/>
    <w:rsid w:val="00F456F3"/>
    <w:rsid w:val="00F46C27"/>
    <w:rsid w:val="00F50360"/>
    <w:rsid w:val="00F506EA"/>
    <w:rsid w:val="00F51B74"/>
    <w:rsid w:val="00F51FC7"/>
    <w:rsid w:val="00F52F46"/>
    <w:rsid w:val="00F5418D"/>
    <w:rsid w:val="00F63077"/>
    <w:rsid w:val="00F66AF4"/>
    <w:rsid w:val="00F672C9"/>
    <w:rsid w:val="00F67A48"/>
    <w:rsid w:val="00F70009"/>
    <w:rsid w:val="00F705C1"/>
    <w:rsid w:val="00F7154B"/>
    <w:rsid w:val="00F7203E"/>
    <w:rsid w:val="00F73463"/>
    <w:rsid w:val="00F746B6"/>
    <w:rsid w:val="00F772AB"/>
    <w:rsid w:val="00F81B67"/>
    <w:rsid w:val="00F83266"/>
    <w:rsid w:val="00F84C39"/>
    <w:rsid w:val="00F866ED"/>
    <w:rsid w:val="00F86ECA"/>
    <w:rsid w:val="00F87183"/>
    <w:rsid w:val="00F953FB"/>
    <w:rsid w:val="00F95994"/>
    <w:rsid w:val="00F95BD5"/>
    <w:rsid w:val="00F96382"/>
    <w:rsid w:val="00F96CAD"/>
    <w:rsid w:val="00F9782A"/>
    <w:rsid w:val="00FA0E6A"/>
    <w:rsid w:val="00FA310F"/>
    <w:rsid w:val="00FA4570"/>
    <w:rsid w:val="00FA4787"/>
    <w:rsid w:val="00FB0381"/>
    <w:rsid w:val="00FB04C0"/>
    <w:rsid w:val="00FB0C99"/>
    <w:rsid w:val="00FB2075"/>
    <w:rsid w:val="00FB493E"/>
    <w:rsid w:val="00FB560E"/>
    <w:rsid w:val="00FC089B"/>
    <w:rsid w:val="00FC0D59"/>
    <w:rsid w:val="00FC2F5F"/>
    <w:rsid w:val="00FC339D"/>
    <w:rsid w:val="00FC67AE"/>
    <w:rsid w:val="00FC7406"/>
    <w:rsid w:val="00FC7746"/>
    <w:rsid w:val="00FD02F7"/>
    <w:rsid w:val="00FD1B6B"/>
    <w:rsid w:val="00FD1BD9"/>
    <w:rsid w:val="00FD1C81"/>
    <w:rsid w:val="00FD34F1"/>
    <w:rsid w:val="00FD3A79"/>
    <w:rsid w:val="00FD6530"/>
    <w:rsid w:val="00FD7F9A"/>
    <w:rsid w:val="00FD7FEE"/>
    <w:rsid w:val="00FE0786"/>
    <w:rsid w:val="00FE0A61"/>
    <w:rsid w:val="00FE0E26"/>
    <w:rsid w:val="00FE1D8A"/>
    <w:rsid w:val="00FE22D8"/>
    <w:rsid w:val="00FE24B4"/>
    <w:rsid w:val="00FE2AB8"/>
    <w:rsid w:val="00FE2F5C"/>
    <w:rsid w:val="00FE3859"/>
    <w:rsid w:val="00FE4028"/>
    <w:rsid w:val="00FE58D6"/>
    <w:rsid w:val="00FE6138"/>
    <w:rsid w:val="00FE61B0"/>
    <w:rsid w:val="00FF0B2C"/>
    <w:rsid w:val="00FF1657"/>
    <w:rsid w:val="00FF1F97"/>
    <w:rsid w:val="00FF3AB0"/>
    <w:rsid w:val="00FF5A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1492CA"/>
  <w15:docId w15:val="{C9A0FB7B-C1CD-4B41-B4BD-1846E5F4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84B"/>
    <w:rPr>
      <w:rFonts w:ascii="Arial" w:hAnsi="Arial" w:cs="Arial"/>
      <w:szCs w:val="24"/>
      <w:lang w:val="en-US" w:eastAsia="en-US"/>
    </w:rPr>
  </w:style>
  <w:style w:type="paragraph" w:styleId="Heading1">
    <w:name w:val="heading 1"/>
    <w:aliases w:val="Para1,Top 1,ParaLevel1,Level 1 Para,Level 1 Para1,Level 1 Para2,Level 1 Para3,Level 1 Para4,Level 1 Para11,Level 1 Para21,Level 1 Para31,Level 1 Para5,Level 1 Para12,Level 1 Para22,Level 1 Para32,Level 1 Para6,Level 1 Para13,Level 1 Para23,g,1"/>
    <w:basedOn w:val="Normal"/>
    <w:link w:val="Heading1Char"/>
    <w:qFormat/>
    <w:rsid w:val="004A298C"/>
    <w:pPr>
      <w:spacing w:before="100" w:beforeAutospacing="1" w:after="100" w:afterAutospacing="1"/>
      <w:outlineLvl w:val="0"/>
    </w:pPr>
    <w:rPr>
      <w:rFonts w:ascii="Times New Roman" w:hAnsi="Times New Roman" w:cs="Times New Roman"/>
      <w:b/>
      <w:bCs/>
      <w:kern w:val="36"/>
      <w:sz w:val="48"/>
      <w:szCs w:val="48"/>
      <w:lang w:val="en-CA" w:eastAsia="en-CA"/>
    </w:rPr>
  </w:style>
  <w:style w:type="paragraph" w:styleId="Heading2">
    <w:name w:val="heading 2"/>
    <w:basedOn w:val="Normal"/>
    <w:next w:val="Normal"/>
    <w:link w:val="Heading2Char"/>
    <w:unhideWhenUsed/>
    <w:qFormat/>
    <w:rsid w:val="004D6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867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58F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Block Label,Sub-Para,Sub4Para,Sub-Para1,Sub-Para2,Sub-Para3,Sub-Para4,Sub-Para5,Sub-Para6,i.,P3"/>
    <w:basedOn w:val="Normal"/>
    <w:next w:val="Normal"/>
    <w:link w:val="Heading5Char"/>
    <w:unhideWhenUsed/>
    <w:qFormat/>
    <w:rsid w:val="00B40A3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aliases w:val="Center"/>
    <w:basedOn w:val="Normal"/>
    <w:next w:val="Normal"/>
    <w:link w:val="Heading6Char"/>
    <w:qFormat/>
    <w:rsid w:val="00B40A3E"/>
    <w:pPr>
      <w:spacing w:before="240" w:after="60"/>
      <w:ind w:left="1152" w:hanging="1152"/>
      <w:outlineLvl w:val="5"/>
    </w:pPr>
    <w:rPr>
      <w:rFonts w:ascii="Times New Roman" w:hAnsi="Times New Roman" w:cs="Times New Roman"/>
      <w:b/>
      <w:bCs/>
      <w:sz w:val="22"/>
      <w:szCs w:val="22"/>
      <w:lang w:val="en-CA" w:eastAsia="en-CA"/>
    </w:rPr>
  </w:style>
  <w:style w:type="paragraph" w:styleId="Heading7">
    <w:name w:val="heading 7"/>
    <w:basedOn w:val="Normal"/>
    <w:next w:val="Normal"/>
    <w:link w:val="Heading7Char"/>
    <w:qFormat/>
    <w:rsid w:val="00B40A3E"/>
    <w:pPr>
      <w:spacing w:before="240" w:after="60"/>
      <w:ind w:left="1296" w:hanging="1296"/>
      <w:outlineLvl w:val="6"/>
    </w:pPr>
    <w:rPr>
      <w:rFonts w:ascii="Times New Roman" w:hAnsi="Times New Roman" w:cs="Times New Roman"/>
      <w:sz w:val="24"/>
      <w:lang w:val="en-CA" w:eastAsia="en-CA"/>
    </w:rPr>
  </w:style>
  <w:style w:type="paragraph" w:styleId="Heading8">
    <w:name w:val="heading 8"/>
    <w:basedOn w:val="Normal"/>
    <w:next w:val="Normal"/>
    <w:link w:val="Heading8Char"/>
    <w:qFormat/>
    <w:rsid w:val="00B40A3E"/>
    <w:pPr>
      <w:spacing w:before="240" w:after="60"/>
      <w:ind w:left="1440" w:hanging="1440"/>
      <w:outlineLvl w:val="7"/>
    </w:pPr>
    <w:rPr>
      <w:rFonts w:ascii="Times New Roman" w:hAnsi="Times New Roman" w:cs="Times New Roman"/>
      <w:i/>
      <w:iCs/>
      <w:sz w:val="24"/>
      <w:lang w:val="en-CA" w:eastAsia="en-CA"/>
    </w:rPr>
  </w:style>
  <w:style w:type="paragraph" w:styleId="Heading9">
    <w:name w:val="heading 9"/>
    <w:basedOn w:val="Normal"/>
    <w:next w:val="Normal"/>
    <w:link w:val="Heading9Char"/>
    <w:qFormat/>
    <w:rsid w:val="00B40A3E"/>
    <w:pPr>
      <w:spacing w:before="240" w:after="60"/>
      <w:ind w:left="1584" w:hanging="1584"/>
      <w:outlineLvl w:val="8"/>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1 Char,Top 1 Char,ParaLevel1 Char,Level 1 Para Char,Level 1 Para1 Char,Level 1 Para2 Char,Level 1 Para3 Char,Level 1 Para4 Char,Level 1 Para11 Char,Level 1 Para21 Char,Level 1 Para31 Char,Level 1 Para5 Char,Level 1 Para12 Char,g Char"/>
    <w:basedOn w:val="DefaultParagraphFont"/>
    <w:link w:val="Heading1"/>
    <w:rsid w:val="004A298C"/>
    <w:rPr>
      <w:b/>
      <w:bCs/>
      <w:kern w:val="36"/>
      <w:sz w:val="48"/>
      <w:szCs w:val="48"/>
    </w:rPr>
  </w:style>
  <w:style w:type="character" w:customStyle="1" w:styleId="Heading2Char">
    <w:name w:val="Heading 2 Char"/>
    <w:basedOn w:val="DefaultParagraphFont"/>
    <w:link w:val="Heading2"/>
    <w:uiPriority w:val="9"/>
    <w:rsid w:val="004D644C"/>
    <w:rPr>
      <w:rFonts w:asciiTheme="majorHAnsi" w:eastAsiaTheme="majorEastAsia" w:hAnsiTheme="majorHAnsi" w:cstheme="majorBidi"/>
      <w:b/>
      <w:bCs/>
      <w:color w:val="4F81BD" w:themeColor="accent1"/>
      <w:sz w:val="26"/>
      <w:szCs w:val="26"/>
      <w:lang w:val="en-US" w:eastAsia="en-US"/>
    </w:rPr>
  </w:style>
  <w:style w:type="paragraph" w:customStyle="1" w:styleId="DefaultText">
    <w:name w:val="Default Text"/>
    <w:basedOn w:val="Normal"/>
    <w:link w:val="DefaultTextChar"/>
    <w:rsid w:val="00B27348"/>
    <w:pPr>
      <w:autoSpaceDE w:val="0"/>
      <w:autoSpaceDN w:val="0"/>
      <w:adjustRightInd w:val="0"/>
    </w:pPr>
    <w:rPr>
      <w:rFonts w:cs="Times New Roman"/>
      <w:szCs w:val="20"/>
    </w:rPr>
  </w:style>
  <w:style w:type="character" w:customStyle="1" w:styleId="InitialStyle">
    <w:name w:val="InitialStyle"/>
    <w:rsid w:val="0037784B"/>
    <w:rPr>
      <w:rFonts w:ascii="Arial" w:hAnsi="Arial" w:cs="Arial"/>
      <w:sz w:val="20"/>
      <w:szCs w:val="20"/>
    </w:rPr>
  </w:style>
  <w:style w:type="character" w:customStyle="1" w:styleId="AnchorA">
    <w:name w:val="Anchor (A)"/>
    <w:uiPriority w:val="99"/>
    <w:rsid w:val="00DD27BB"/>
    <w:rPr>
      <w:rFonts w:ascii="Arial" w:hAnsi="Arial"/>
      <w:color w:val="800000"/>
      <w:sz w:val="20"/>
      <w:u w:val="single"/>
    </w:rPr>
  </w:style>
  <w:style w:type="character" w:customStyle="1" w:styleId="ViewedAnchorA">
    <w:name w:val="Viewed Anchor (A)"/>
    <w:rsid w:val="0037784B"/>
    <w:rPr>
      <w:color w:val="800000"/>
      <w:u w:val="single"/>
    </w:rPr>
  </w:style>
  <w:style w:type="paragraph" w:styleId="BalloonText">
    <w:name w:val="Balloon Text"/>
    <w:basedOn w:val="Normal"/>
    <w:link w:val="BalloonTextChar"/>
    <w:unhideWhenUsed/>
    <w:rsid w:val="00CD4753"/>
    <w:rPr>
      <w:rFonts w:ascii="Tahoma" w:hAnsi="Tahoma" w:cs="Tahoma"/>
      <w:sz w:val="16"/>
      <w:szCs w:val="16"/>
    </w:rPr>
  </w:style>
  <w:style w:type="character" w:customStyle="1" w:styleId="BalloonTextChar">
    <w:name w:val="Balloon Text Char"/>
    <w:basedOn w:val="DefaultParagraphFont"/>
    <w:link w:val="BalloonText"/>
    <w:uiPriority w:val="99"/>
    <w:rsid w:val="00CD4753"/>
    <w:rPr>
      <w:rFonts w:ascii="Tahoma" w:hAnsi="Tahoma" w:cs="Tahoma"/>
      <w:sz w:val="16"/>
      <w:szCs w:val="16"/>
      <w:lang w:val="en-US" w:eastAsia="en-US"/>
    </w:rPr>
  </w:style>
  <w:style w:type="paragraph" w:styleId="DocumentMap">
    <w:name w:val="Document Map"/>
    <w:basedOn w:val="Normal"/>
    <w:link w:val="DocumentMapChar"/>
    <w:unhideWhenUsed/>
    <w:rsid w:val="00A654DC"/>
    <w:rPr>
      <w:rFonts w:ascii="Tahoma" w:hAnsi="Tahoma" w:cs="Tahoma"/>
      <w:sz w:val="16"/>
      <w:szCs w:val="16"/>
    </w:rPr>
  </w:style>
  <w:style w:type="character" w:customStyle="1" w:styleId="DocumentMapChar">
    <w:name w:val="Document Map Char"/>
    <w:basedOn w:val="DefaultParagraphFont"/>
    <w:link w:val="DocumentMap"/>
    <w:rsid w:val="00A654DC"/>
    <w:rPr>
      <w:rFonts w:ascii="Tahoma" w:hAnsi="Tahoma" w:cs="Tahoma"/>
      <w:sz w:val="16"/>
      <w:szCs w:val="16"/>
      <w:lang w:val="en-US" w:eastAsia="en-US"/>
    </w:rPr>
  </w:style>
  <w:style w:type="paragraph" w:styleId="Header">
    <w:name w:val="header"/>
    <w:basedOn w:val="Normal"/>
    <w:link w:val="HeaderChar"/>
    <w:unhideWhenUsed/>
    <w:rsid w:val="0037158A"/>
    <w:pPr>
      <w:tabs>
        <w:tab w:val="center" w:pos="4680"/>
        <w:tab w:val="right" w:pos="9360"/>
      </w:tabs>
    </w:pPr>
  </w:style>
  <w:style w:type="character" w:customStyle="1" w:styleId="HeaderChar">
    <w:name w:val="Header Char"/>
    <w:basedOn w:val="DefaultParagraphFont"/>
    <w:link w:val="Header"/>
    <w:uiPriority w:val="99"/>
    <w:rsid w:val="0037158A"/>
    <w:rPr>
      <w:rFonts w:ascii="Arial" w:hAnsi="Arial" w:cs="Arial"/>
      <w:szCs w:val="24"/>
      <w:lang w:val="en-US" w:eastAsia="en-US"/>
    </w:rPr>
  </w:style>
  <w:style w:type="paragraph" w:styleId="Footer">
    <w:name w:val="footer"/>
    <w:basedOn w:val="Normal"/>
    <w:link w:val="FooterChar"/>
    <w:uiPriority w:val="99"/>
    <w:unhideWhenUsed/>
    <w:rsid w:val="0037158A"/>
    <w:pPr>
      <w:tabs>
        <w:tab w:val="center" w:pos="4680"/>
        <w:tab w:val="right" w:pos="9360"/>
      </w:tabs>
    </w:pPr>
  </w:style>
  <w:style w:type="character" w:customStyle="1" w:styleId="FooterChar">
    <w:name w:val="Footer Char"/>
    <w:basedOn w:val="DefaultParagraphFont"/>
    <w:link w:val="Footer"/>
    <w:uiPriority w:val="99"/>
    <w:rsid w:val="0037158A"/>
    <w:rPr>
      <w:rFonts w:ascii="Arial" w:hAnsi="Arial" w:cs="Arial"/>
      <w:szCs w:val="24"/>
      <w:lang w:val="en-US" w:eastAsia="en-US"/>
    </w:rPr>
  </w:style>
  <w:style w:type="paragraph" w:styleId="Revision">
    <w:name w:val="Revision"/>
    <w:hidden/>
    <w:uiPriority w:val="99"/>
    <w:semiHidden/>
    <w:rsid w:val="00236212"/>
    <w:rPr>
      <w:rFonts w:ascii="Arial" w:hAnsi="Arial" w:cs="Arial"/>
      <w:szCs w:val="24"/>
      <w:lang w:val="en-US" w:eastAsia="en-US"/>
    </w:rPr>
  </w:style>
  <w:style w:type="character" w:styleId="Hyperlink">
    <w:name w:val="Hyperlink"/>
    <w:basedOn w:val="DefaultParagraphFont"/>
    <w:uiPriority w:val="99"/>
    <w:unhideWhenUsed/>
    <w:rsid w:val="000C18EC"/>
    <w:rPr>
      <w:rFonts w:ascii="Arial" w:hAnsi="Arial"/>
      <w:color w:val="800000"/>
      <w:sz w:val="20"/>
      <w:u w:val="single"/>
    </w:rPr>
  </w:style>
  <w:style w:type="paragraph" w:styleId="TOC1">
    <w:name w:val="toc 1"/>
    <w:basedOn w:val="Normal"/>
    <w:next w:val="Normal"/>
    <w:autoRedefine/>
    <w:uiPriority w:val="39"/>
    <w:unhideWhenUsed/>
    <w:qFormat/>
    <w:rsid w:val="00764265"/>
    <w:pPr>
      <w:spacing w:before="120" w:after="120"/>
    </w:pPr>
    <w:rPr>
      <w:rFonts w:asciiTheme="minorHAnsi" w:hAnsiTheme="minorHAnsi" w:cstheme="minorHAnsi"/>
      <w:b/>
      <w:bCs/>
      <w:caps/>
      <w:szCs w:val="20"/>
    </w:rPr>
  </w:style>
  <w:style w:type="paragraph" w:customStyle="1" w:styleId="TemplateHeading1">
    <w:name w:val="Template Heading 1"/>
    <w:basedOn w:val="Heading1"/>
    <w:link w:val="TemplateHeading1Char"/>
    <w:qFormat/>
    <w:rsid w:val="004D644C"/>
    <w:rPr>
      <w:rFonts w:ascii="Arial" w:hAnsi="Arial" w:cs="Arial"/>
      <w:sz w:val="20"/>
      <w:szCs w:val="20"/>
    </w:rPr>
  </w:style>
  <w:style w:type="character" w:customStyle="1" w:styleId="TemplateHeading1Char">
    <w:name w:val="Template Heading 1 Char"/>
    <w:basedOn w:val="Heading1Char"/>
    <w:link w:val="TemplateHeading1"/>
    <w:rsid w:val="004D644C"/>
    <w:rPr>
      <w:rFonts w:ascii="Arial" w:hAnsi="Arial" w:cs="Arial"/>
      <w:b/>
      <w:bCs/>
      <w:kern w:val="36"/>
      <w:sz w:val="48"/>
      <w:szCs w:val="48"/>
    </w:rPr>
  </w:style>
  <w:style w:type="paragraph" w:customStyle="1" w:styleId="TemplateHeading2">
    <w:name w:val="Template Heading 2"/>
    <w:basedOn w:val="Heading2"/>
    <w:link w:val="TemplateHeading2Char"/>
    <w:qFormat/>
    <w:rsid w:val="008E396D"/>
    <w:rPr>
      <w:rFonts w:ascii="Arial" w:hAnsi="Arial" w:cs="Arial"/>
      <w:color w:val="auto"/>
      <w:sz w:val="20"/>
      <w:szCs w:val="20"/>
      <w:lang w:val="en-CA"/>
    </w:rPr>
  </w:style>
  <w:style w:type="character" w:customStyle="1" w:styleId="TemplateHeading2Char">
    <w:name w:val="Template Heading 2 Char"/>
    <w:basedOn w:val="Heading2Char"/>
    <w:link w:val="TemplateHeading2"/>
    <w:rsid w:val="008E396D"/>
    <w:rPr>
      <w:rFonts w:ascii="Arial" w:eastAsiaTheme="majorEastAsia" w:hAnsi="Arial" w:cs="Arial"/>
      <w:b/>
      <w:bCs/>
      <w:color w:val="4F81BD" w:themeColor="accent1"/>
      <w:sz w:val="26"/>
      <w:szCs w:val="26"/>
      <w:lang w:val="en-US" w:eastAsia="en-US"/>
    </w:rPr>
  </w:style>
  <w:style w:type="paragraph" w:styleId="TOC2">
    <w:name w:val="toc 2"/>
    <w:basedOn w:val="Normal"/>
    <w:next w:val="Normal"/>
    <w:autoRedefine/>
    <w:uiPriority w:val="39"/>
    <w:unhideWhenUsed/>
    <w:qFormat/>
    <w:rsid w:val="00BA3E21"/>
    <w:pPr>
      <w:tabs>
        <w:tab w:val="left" w:pos="993"/>
        <w:tab w:val="right" w:leader="dot" w:pos="9350"/>
      </w:tabs>
      <w:ind w:left="200"/>
    </w:pPr>
    <w:rPr>
      <w:rFonts w:asciiTheme="minorHAnsi" w:hAnsiTheme="minorHAnsi" w:cstheme="minorHAnsi"/>
      <w:smallCaps/>
      <w:szCs w:val="20"/>
    </w:rPr>
  </w:style>
  <w:style w:type="character" w:styleId="FollowedHyperlink">
    <w:name w:val="FollowedHyperlink"/>
    <w:basedOn w:val="DefaultParagraphFont"/>
    <w:unhideWhenUsed/>
    <w:rsid w:val="00525A6F"/>
    <w:rPr>
      <w:color w:val="800080" w:themeColor="followedHyperlink"/>
      <w:u w:val="single"/>
    </w:rPr>
  </w:style>
  <w:style w:type="character" w:customStyle="1" w:styleId="Heading3Char">
    <w:name w:val="Heading 3 Char"/>
    <w:basedOn w:val="DefaultParagraphFont"/>
    <w:link w:val="Heading3"/>
    <w:uiPriority w:val="9"/>
    <w:rsid w:val="00E86777"/>
    <w:rPr>
      <w:rFonts w:asciiTheme="majorHAnsi" w:eastAsiaTheme="majorEastAsia" w:hAnsiTheme="majorHAnsi" w:cstheme="majorBidi"/>
      <w:b/>
      <w:bCs/>
      <w:color w:val="4F81BD" w:themeColor="accent1"/>
      <w:szCs w:val="24"/>
      <w:lang w:val="en-US" w:eastAsia="en-US"/>
    </w:rPr>
  </w:style>
  <w:style w:type="paragraph" w:styleId="TOC3">
    <w:name w:val="toc 3"/>
    <w:basedOn w:val="Normal"/>
    <w:next w:val="Normal"/>
    <w:autoRedefine/>
    <w:uiPriority w:val="39"/>
    <w:unhideWhenUsed/>
    <w:rsid w:val="00E86777"/>
    <w:pPr>
      <w:ind w:left="400"/>
    </w:pPr>
    <w:rPr>
      <w:rFonts w:asciiTheme="minorHAnsi" w:hAnsiTheme="minorHAnsi" w:cstheme="minorHAnsi"/>
      <w:i/>
      <w:iCs/>
      <w:szCs w:val="20"/>
    </w:rPr>
  </w:style>
  <w:style w:type="paragraph" w:styleId="TOC4">
    <w:name w:val="toc 4"/>
    <w:basedOn w:val="Normal"/>
    <w:next w:val="Normal"/>
    <w:autoRedefine/>
    <w:uiPriority w:val="39"/>
    <w:unhideWhenUsed/>
    <w:rsid w:val="00E86777"/>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E86777"/>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E86777"/>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E86777"/>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E86777"/>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E86777"/>
    <w:pPr>
      <w:ind w:left="1600"/>
    </w:pPr>
    <w:rPr>
      <w:rFonts w:asciiTheme="minorHAnsi" w:hAnsiTheme="minorHAnsi" w:cstheme="minorHAnsi"/>
      <w:sz w:val="18"/>
      <w:szCs w:val="18"/>
    </w:rPr>
  </w:style>
  <w:style w:type="paragraph" w:styleId="BodyText">
    <w:name w:val="Body Text"/>
    <w:basedOn w:val="Normal"/>
    <w:link w:val="BodyTextChar"/>
    <w:rsid w:val="00BB450C"/>
    <w:pPr>
      <w:overflowPunct w:val="0"/>
      <w:autoSpaceDE w:val="0"/>
      <w:autoSpaceDN w:val="0"/>
      <w:adjustRightInd w:val="0"/>
      <w:textAlignment w:val="baseline"/>
    </w:pPr>
    <w:rPr>
      <w:rFonts w:ascii="Times New Roman" w:hAnsi="Times New Roman" w:cs="Times New Roman"/>
      <w:color w:val="000000"/>
      <w:sz w:val="24"/>
      <w:szCs w:val="20"/>
      <w:lang w:eastAsia="en-CA"/>
    </w:rPr>
  </w:style>
  <w:style w:type="character" w:customStyle="1" w:styleId="BodyTextChar">
    <w:name w:val="Body Text Char"/>
    <w:basedOn w:val="DefaultParagraphFont"/>
    <w:link w:val="BodyText"/>
    <w:rsid w:val="00BB450C"/>
    <w:rPr>
      <w:color w:val="000000"/>
      <w:sz w:val="24"/>
      <w:lang w:val="en-US"/>
    </w:rPr>
  </w:style>
  <w:style w:type="character" w:customStyle="1" w:styleId="apple-converted-space">
    <w:name w:val="apple-converted-space"/>
    <w:basedOn w:val="DefaultParagraphFont"/>
    <w:rsid w:val="00047952"/>
  </w:style>
  <w:style w:type="paragraph" w:customStyle="1" w:styleId="CATextgreenarialnarrow10">
    <w:name w:val="CA Text (green+arial narrow10)"/>
    <w:link w:val="CATextgreenarialnarrow10Char"/>
    <w:uiPriority w:val="99"/>
    <w:rsid w:val="004A0413"/>
    <w:rPr>
      <w:rFonts w:ascii="Arial Narrow" w:hAnsi="Arial Narrow" w:cstheme="majorHAnsi"/>
      <w:color w:val="00A500"/>
      <w:lang w:val="en-US" w:eastAsia="en-US"/>
    </w:rPr>
  </w:style>
  <w:style w:type="character" w:customStyle="1" w:styleId="CATextgreenarialnarrow10Char">
    <w:name w:val="CA Text (green+arial narrow10) Char"/>
    <w:basedOn w:val="DefaultParagraphFont"/>
    <w:link w:val="CATextgreenarialnarrow10"/>
    <w:uiPriority w:val="99"/>
    <w:rsid w:val="004A0413"/>
    <w:rPr>
      <w:rFonts w:ascii="Arial Narrow" w:hAnsi="Arial Narrow" w:cstheme="majorHAnsi"/>
      <w:color w:val="00A500"/>
      <w:lang w:val="en-US" w:eastAsia="en-US"/>
    </w:rPr>
  </w:style>
  <w:style w:type="character" w:customStyle="1" w:styleId="CAInstructionsgreenarialnarrow10Char">
    <w:name w:val="CA (Instructions) (green+arial narrow10) Char"/>
    <w:basedOn w:val="DefaultParagraphFont"/>
    <w:link w:val="CAInstructionsgreenarialnarrow10"/>
    <w:uiPriority w:val="99"/>
    <w:locked/>
    <w:rsid w:val="00014987"/>
    <w:rPr>
      <w:rFonts w:ascii="Arial Narrow" w:hAnsi="Arial Narrow" w:cs="Cambria"/>
      <w:color w:val="00A500"/>
      <w:lang w:val="en-US"/>
    </w:rPr>
  </w:style>
  <w:style w:type="paragraph" w:customStyle="1" w:styleId="CAInstructionsgreenarialnarrow10">
    <w:name w:val="CA (Instructions) (green+arial narrow10)"/>
    <w:link w:val="CAInstructionsgreenarialnarrow10Char"/>
    <w:uiPriority w:val="99"/>
    <w:qFormat/>
    <w:rsid w:val="00014987"/>
    <w:rPr>
      <w:rFonts w:ascii="Arial Narrow" w:hAnsi="Arial Narrow" w:cs="Cambria"/>
      <w:color w:val="00A500"/>
      <w:lang w:val="en-US"/>
    </w:rPr>
  </w:style>
  <w:style w:type="character" w:styleId="HTMLDefinition">
    <w:name w:val="HTML Definition"/>
    <w:basedOn w:val="DefaultParagraphFont"/>
    <w:uiPriority w:val="99"/>
    <w:semiHidden/>
    <w:unhideWhenUsed/>
    <w:rsid w:val="008300F4"/>
    <w:rPr>
      <w:i w:val="0"/>
      <w:iCs w:val="0"/>
    </w:rPr>
  </w:style>
  <w:style w:type="paragraph" w:styleId="NormalWeb">
    <w:name w:val="Normal (Web)"/>
    <w:basedOn w:val="Normal"/>
    <w:uiPriority w:val="99"/>
    <w:unhideWhenUsed/>
    <w:rsid w:val="001E5E02"/>
    <w:pPr>
      <w:spacing w:before="150" w:after="150"/>
      <w:ind w:left="150" w:right="150"/>
    </w:pPr>
    <w:rPr>
      <w:rFonts w:ascii="Times New Roman" w:hAnsi="Times New Roman" w:cs="Times New Roman"/>
      <w:sz w:val="24"/>
      <w:lang w:val="en-CA" w:eastAsia="en-CA"/>
    </w:rPr>
  </w:style>
  <w:style w:type="character" w:customStyle="1" w:styleId="Heading4Char">
    <w:name w:val="Heading 4 Char"/>
    <w:basedOn w:val="DefaultParagraphFont"/>
    <w:link w:val="Heading4"/>
    <w:uiPriority w:val="9"/>
    <w:rsid w:val="00CD58FA"/>
    <w:rPr>
      <w:rFonts w:asciiTheme="majorHAnsi" w:eastAsiaTheme="majorEastAsia" w:hAnsiTheme="majorHAnsi" w:cstheme="majorBidi"/>
      <w:i/>
      <w:iCs/>
      <w:color w:val="365F91" w:themeColor="accent1" w:themeShade="BF"/>
      <w:szCs w:val="24"/>
      <w:lang w:val="en-US" w:eastAsia="en-US"/>
    </w:rPr>
  </w:style>
  <w:style w:type="character" w:styleId="HTMLVariable">
    <w:name w:val="HTML Variable"/>
    <w:basedOn w:val="DefaultParagraphFont"/>
    <w:uiPriority w:val="99"/>
    <w:semiHidden/>
    <w:unhideWhenUsed/>
    <w:rsid w:val="0016387E"/>
    <w:rPr>
      <w:i w:val="0"/>
      <w:iCs w:val="0"/>
    </w:rPr>
  </w:style>
  <w:style w:type="paragraph" w:styleId="NoSpacing">
    <w:name w:val="No Spacing"/>
    <w:uiPriority w:val="1"/>
    <w:qFormat/>
    <w:rsid w:val="0016387E"/>
    <w:rPr>
      <w:rFonts w:asciiTheme="minorHAnsi" w:eastAsiaTheme="minorHAnsi" w:hAnsiTheme="minorHAnsi" w:cstheme="minorBidi"/>
      <w:sz w:val="22"/>
      <w:szCs w:val="22"/>
      <w:lang w:eastAsia="en-US"/>
    </w:rPr>
  </w:style>
  <w:style w:type="paragraph" w:styleId="ListParagraph">
    <w:name w:val="List Paragraph"/>
    <w:basedOn w:val="Normal"/>
    <w:link w:val="ListParagraphChar"/>
    <w:uiPriority w:val="34"/>
    <w:qFormat/>
    <w:rsid w:val="0016387E"/>
    <w:pPr>
      <w:spacing w:after="200" w:line="276" w:lineRule="auto"/>
      <w:ind w:left="720"/>
      <w:contextualSpacing/>
    </w:pPr>
    <w:rPr>
      <w:rFonts w:asciiTheme="minorHAnsi" w:eastAsiaTheme="minorHAnsi" w:hAnsiTheme="minorHAnsi" w:cstheme="minorBidi"/>
      <w:sz w:val="22"/>
      <w:szCs w:val="22"/>
      <w:lang w:val="en-CA"/>
    </w:rPr>
  </w:style>
  <w:style w:type="character" w:styleId="Emphasis">
    <w:name w:val="Emphasis"/>
    <w:basedOn w:val="DefaultParagraphFont"/>
    <w:uiPriority w:val="20"/>
    <w:qFormat/>
    <w:rsid w:val="003402E5"/>
    <w:rPr>
      <w:i/>
      <w:iCs/>
    </w:rPr>
  </w:style>
  <w:style w:type="character" w:styleId="CommentReference">
    <w:name w:val="annotation reference"/>
    <w:basedOn w:val="DefaultParagraphFont"/>
    <w:unhideWhenUsed/>
    <w:rsid w:val="003F60D0"/>
    <w:rPr>
      <w:sz w:val="16"/>
      <w:szCs w:val="16"/>
    </w:rPr>
  </w:style>
  <w:style w:type="paragraph" w:styleId="CommentText">
    <w:name w:val="annotation text"/>
    <w:basedOn w:val="Normal"/>
    <w:link w:val="CommentTextChar"/>
    <w:unhideWhenUsed/>
    <w:rsid w:val="003F60D0"/>
    <w:rPr>
      <w:szCs w:val="20"/>
    </w:rPr>
  </w:style>
  <w:style w:type="character" w:customStyle="1" w:styleId="CommentTextChar">
    <w:name w:val="Comment Text Char"/>
    <w:basedOn w:val="DefaultParagraphFont"/>
    <w:link w:val="CommentText"/>
    <w:rsid w:val="003F60D0"/>
    <w:rPr>
      <w:rFonts w:ascii="Arial" w:hAnsi="Arial" w:cs="Arial"/>
      <w:lang w:val="en-US" w:eastAsia="en-US"/>
    </w:rPr>
  </w:style>
  <w:style w:type="paragraph" w:styleId="CommentSubject">
    <w:name w:val="annotation subject"/>
    <w:basedOn w:val="CommentText"/>
    <w:next w:val="CommentText"/>
    <w:link w:val="CommentSubjectChar"/>
    <w:unhideWhenUsed/>
    <w:rsid w:val="003F60D0"/>
    <w:rPr>
      <w:b/>
      <w:bCs/>
    </w:rPr>
  </w:style>
  <w:style w:type="character" w:customStyle="1" w:styleId="CommentSubjectChar">
    <w:name w:val="Comment Subject Char"/>
    <w:basedOn w:val="CommentTextChar"/>
    <w:link w:val="CommentSubject"/>
    <w:rsid w:val="003F60D0"/>
    <w:rPr>
      <w:rFonts w:ascii="Arial" w:hAnsi="Arial" w:cs="Arial"/>
      <w:b/>
      <w:bCs/>
      <w:lang w:val="en-US" w:eastAsia="en-US"/>
    </w:rPr>
  </w:style>
  <w:style w:type="character" w:customStyle="1" w:styleId="DefaultTextChar">
    <w:name w:val="Default Text Char"/>
    <w:link w:val="DefaultText"/>
    <w:uiPriority w:val="99"/>
    <w:rsid w:val="00A972A7"/>
    <w:rPr>
      <w:rFonts w:ascii="Arial" w:hAnsi="Arial"/>
      <w:lang w:val="en-US" w:eastAsia="en-US"/>
    </w:rPr>
  </w:style>
  <w:style w:type="character" w:customStyle="1" w:styleId="date-display-single2">
    <w:name w:val="date-display-single2"/>
    <w:basedOn w:val="DefaultParagraphFont"/>
    <w:rsid w:val="0050093F"/>
  </w:style>
  <w:style w:type="paragraph" w:customStyle="1" w:styleId="H2">
    <w:name w:val="H2"/>
    <w:basedOn w:val="Normal"/>
    <w:next w:val="Normal"/>
    <w:rsid w:val="002B7084"/>
    <w:pPr>
      <w:keepNext/>
      <w:autoSpaceDE w:val="0"/>
      <w:autoSpaceDN w:val="0"/>
      <w:adjustRightInd w:val="0"/>
      <w:spacing w:before="100" w:after="100"/>
      <w:outlineLvl w:val="2"/>
    </w:pPr>
    <w:rPr>
      <w:rFonts w:ascii="Times New Roman" w:hAnsi="Times New Roman" w:cs="Times New Roman"/>
      <w:b/>
      <w:bCs/>
      <w:sz w:val="36"/>
      <w:szCs w:val="36"/>
      <w:lang w:val="en-CA" w:eastAsia="en-CA"/>
    </w:rPr>
  </w:style>
  <w:style w:type="character" w:customStyle="1" w:styleId="Keyboard">
    <w:name w:val="Keyboard"/>
    <w:uiPriority w:val="99"/>
    <w:rsid w:val="002B7084"/>
    <w:rPr>
      <w:rFonts w:ascii="Courier New" w:hAnsi="Courier New" w:cs="Courier New"/>
      <w:b/>
      <w:bCs/>
      <w:sz w:val="20"/>
      <w:szCs w:val="20"/>
    </w:rPr>
  </w:style>
  <w:style w:type="character" w:styleId="Strong">
    <w:name w:val="Strong"/>
    <w:basedOn w:val="DefaultParagraphFont"/>
    <w:uiPriority w:val="22"/>
    <w:qFormat/>
    <w:rsid w:val="002B7084"/>
    <w:rPr>
      <w:b/>
      <w:bCs/>
    </w:rPr>
  </w:style>
  <w:style w:type="character" w:customStyle="1" w:styleId="Variable">
    <w:name w:val="Variable"/>
    <w:uiPriority w:val="99"/>
    <w:rsid w:val="002B7084"/>
    <w:rPr>
      <w:i/>
      <w:iCs/>
    </w:rPr>
  </w:style>
  <w:style w:type="character" w:styleId="HTMLCite">
    <w:name w:val="HTML Cite"/>
    <w:basedOn w:val="DefaultParagraphFont"/>
    <w:uiPriority w:val="99"/>
    <w:unhideWhenUsed/>
    <w:rsid w:val="006F3A66"/>
    <w:rPr>
      <w:i/>
      <w:iCs/>
    </w:rPr>
  </w:style>
  <w:style w:type="character" w:styleId="HTMLKeyboard">
    <w:name w:val="HTML Keyboard"/>
    <w:basedOn w:val="DefaultParagraphFont"/>
    <w:uiPriority w:val="99"/>
    <w:semiHidden/>
    <w:unhideWhenUsed/>
    <w:rsid w:val="006F3A66"/>
    <w:rPr>
      <w:rFonts w:ascii="Courier New" w:eastAsia="Times New Roman" w:hAnsi="Courier New" w:cs="Courier New" w:hint="default"/>
      <w:color w:val="0000FF"/>
      <w:sz w:val="24"/>
      <w:szCs w:val="24"/>
    </w:rPr>
  </w:style>
  <w:style w:type="character" w:customStyle="1" w:styleId="input-required">
    <w:name w:val="input-required"/>
    <w:basedOn w:val="DefaultParagraphFont"/>
    <w:rsid w:val="006F3A66"/>
  </w:style>
  <w:style w:type="paragraph" w:customStyle="1" w:styleId="Default">
    <w:name w:val="Default"/>
    <w:rsid w:val="00F144D4"/>
    <w:pPr>
      <w:autoSpaceDE w:val="0"/>
      <w:autoSpaceDN w:val="0"/>
      <w:adjustRightInd w:val="0"/>
    </w:pPr>
    <w:rPr>
      <w:rFonts w:ascii="Arial" w:hAnsi="Arial" w:cs="Arial"/>
      <w:color w:val="000000"/>
      <w:sz w:val="24"/>
      <w:szCs w:val="24"/>
    </w:rPr>
  </w:style>
  <w:style w:type="paragraph" w:customStyle="1" w:styleId="description">
    <w:name w:val="description"/>
    <w:basedOn w:val="Normal"/>
    <w:rsid w:val="00C53A02"/>
    <w:pPr>
      <w:spacing w:before="100" w:beforeAutospacing="1" w:after="100" w:afterAutospacing="1"/>
    </w:pPr>
    <w:rPr>
      <w:rFonts w:ascii="Times New Roman" w:hAnsi="Times New Roman" w:cs="Times New Roman"/>
      <w:sz w:val="24"/>
      <w:lang w:val="en-CA" w:eastAsia="en-CA"/>
    </w:rPr>
  </w:style>
  <w:style w:type="numbering" w:customStyle="1" w:styleId="StyleNumros">
    <w:name w:val="Style Numéros"/>
    <w:basedOn w:val="NoList"/>
    <w:rsid w:val="003F5A41"/>
    <w:pPr>
      <w:numPr>
        <w:numId w:val="14"/>
      </w:numPr>
    </w:pPr>
  </w:style>
  <w:style w:type="character" w:customStyle="1" w:styleId="element-invisible1">
    <w:name w:val="element-invisible1"/>
    <w:basedOn w:val="DefaultParagraphFont"/>
    <w:rsid w:val="00466D64"/>
  </w:style>
  <w:style w:type="paragraph" w:styleId="BlockText">
    <w:name w:val="Block Text"/>
    <w:basedOn w:val="Normal"/>
    <w:uiPriority w:val="99"/>
    <w:semiHidden/>
    <w:unhideWhenUsed/>
    <w:rsid w:val="007E7192"/>
    <w:pPr>
      <w:tabs>
        <w:tab w:val="left" w:pos="1080"/>
      </w:tabs>
      <w:autoSpaceDE w:val="0"/>
      <w:autoSpaceDN w:val="0"/>
      <w:adjustRightInd w:val="0"/>
      <w:ind w:left="1080" w:right="366" w:hanging="360"/>
    </w:pPr>
    <w:rPr>
      <w:rFonts w:ascii="Times New Roman" w:hAnsi="Times New Roman" w:cs="Times New Roman"/>
      <w:color w:val="000000"/>
      <w:sz w:val="24"/>
    </w:rPr>
  </w:style>
  <w:style w:type="character" w:customStyle="1" w:styleId="text357357font1">
    <w:name w:val="text357357font1"/>
    <w:basedOn w:val="DefaultParagraphFont"/>
    <w:rsid w:val="00BC5DD4"/>
    <w:rPr>
      <w:rFonts w:ascii="Verdana" w:hAnsi="Verdana" w:hint="default"/>
      <w:color w:val="010101"/>
      <w:sz w:val="20"/>
      <w:szCs w:val="20"/>
    </w:rPr>
  </w:style>
  <w:style w:type="character" w:customStyle="1" w:styleId="text357357font2">
    <w:name w:val="text357357font2"/>
    <w:basedOn w:val="DefaultParagraphFont"/>
    <w:rsid w:val="00BC5DD4"/>
    <w:rPr>
      <w:rFonts w:ascii="Verdana" w:hAnsi="Verdana" w:hint="default"/>
      <w:color w:val="0000FF"/>
      <w:sz w:val="20"/>
      <w:szCs w:val="20"/>
      <w:u w:val="single"/>
    </w:rPr>
  </w:style>
  <w:style w:type="character" w:customStyle="1" w:styleId="Heading5Char">
    <w:name w:val="Heading 5 Char"/>
    <w:aliases w:val="Block Label Char,Sub-Para Char,Sub4Para Char,Sub-Para1 Char,Sub-Para2 Char,Sub-Para3 Char,Sub-Para4 Char,Sub-Para5 Char,Sub-Para6 Char,i. Char,P3 Char"/>
    <w:basedOn w:val="DefaultParagraphFont"/>
    <w:link w:val="Heading5"/>
    <w:rsid w:val="00B40A3E"/>
    <w:rPr>
      <w:rFonts w:asciiTheme="majorHAnsi" w:eastAsiaTheme="majorEastAsia" w:hAnsiTheme="majorHAnsi" w:cstheme="majorBidi"/>
      <w:color w:val="365F91" w:themeColor="accent1" w:themeShade="BF"/>
      <w:szCs w:val="24"/>
      <w:lang w:val="en-US" w:eastAsia="en-US"/>
    </w:rPr>
  </w:style>
  <w:style w:type="character" w:customStyle="1" w:styleId="Heading6Char">
    <w:name w:val="Heading 6 Char"/>
    <w:aliases w:val="Center Char"/>
    <w:basedOn w:val="DefaultParagraphFont"/>
    <w:link w:val="Heading6"/>
    <w:rsid w:val="00B40A3E"/>
    <w:rPr>
      <w:b/>
      <w:bCs/>
      <w:sz w:val="22"/>
      <w:szCs w:val="22"/>
    </w:rPr>
  </w:style>
  <w:style w:type="character" w:customStyle="1" w:styleId="Heading7Char">
    <w:name w:val="Heading 7 Char"/>
    <w:basedOn w:val="DefaultParagraphFont"/>
    <w:link w:val="Heading7"/>
    <w:rsid w:val="00B40A3E"/>
    <w:rPr>
      <w:sz w:val="24"/>
      <w:szCs w:val="24"/>
    </w:rPr>
  </w:style>
  <w:style w:type="character" w:customStyle="1" w:styleId="Heading8Char">
    <w:name w:val="Heading 8 Char"/>
    <w:basedOn w:val="DefaultParagraphFont"/>
    <w:link w:val="Heading8"/>
    <w:rsid w:val="00B40A3E"/>
    <w:rPr>
      <w:i/>
      <w:iCs/>
      <w:sz w:val="24"/>
      <w:szCs w:val="24"/>
    </w:rPr>
  </w:style>
  <w:style w:type="character" w:customStyle="1" w:styleId="Heading9Char">
    <w:name w:val="Heading 9 Char"/>
    <w:basedOn w:val="DefaultParagraphFont"/>
    <w:link w:val="Heading9"/>
    <w:rsid w:val="00B40A3E"/>
    <w:rPr>
      <w:rFonts w:ascii="Arial" w:hAnsi="Arial" w:cs="Arial"/>
      <w:sz w:val="22"/>
      <w:szCs w:val="22"/>
    </w:rPr>
  </w:style>
  <w:style w:type="numbering" w:customStyle="1" w:styleId="NoList1">
    <w:name w:val="No List1"/>
    <w:next w:val="NoList"/>
    <w:uiPriority w:val="99"/>
    <w:semiHidden/>
    <w:rsid w:val="00B40A3E"/>
  </w:style>
  <w:style w:type="character" w:styleId="PageNumber">
    <w:name w:val="page number"/>
    <w:rsid w:val="00B40A3E"/>
    <w:rPr>
      <w:rFonts w:ascii="Arial" w:hAnsi="Arial"/>
      <w:sz w:val="20"/>
    </w:rPr>
  </w:style>
  <w:style w:type="character" w:customStyle="1" w:styleId="Style16ptGrasToutenmajuscule">
    <w:name w:val="Style 16 pt Gras Tout en majuscule"/>
    <w:rsid w:val="00B40A3E"/>
    <w:rPr>
      <w:b/>
      <w:bCs/>
      <w:caps/>
      <w:sz w:val="32"/>
    </w:rPr>
  </w:style>
  <w:style w:type="paragraph" w:customStyle="1" w:styleId="Technical4">
    <w:name w:val="Technical 4"/>
    <w:rsid w:val="00B40A3E"/>
    <w:pPr>
      <w:tabs>
        <w:tab w:val="left" w:pos="-720"/>
      </w:tabs>
      <w:suppressAutoHyphens/>
    </w:pPr>
    <w:rPr>
      <w:rFonts w:ascii="Univers" w:hAnsi="Univers"/>
      <w:b/>
      <w:bCs/>
      <w:sz w:val="24"/>
      <w:szCs w:val="24"/>
      <w:lang w:val="en-US" w:eastAsia="en-US"/>
    </w:rPr>
  </w:style>
  <w:style w:type="character" w:customStyle="1" w:styleId="Style10pt">
    <w:name w:val="Style 10 pt"/>
    <w:rsid w:val="00B40A3E"/>
    <w:rPr>
      <w:sz w:val="20"/>
    </w:rPr>
  </w:style>
  <w:style w:type="paragraph" w:customStyle="1" w:styleId="Style14ptBoldBefore6pt">
    <w:name w:val="Style 14 pt Bold Before:  6 pt"/>
    <w:basedOn w:val="Normal"/>
    <w:rsid w:val="00B40A3E"/>
    <w:pPr>
      <w:numPr>
        <w:numId w:val="15"/>
      </w:numPr>
      <w:spacing w:before="120"/>
    </w:pPr>
    <w:rPr>
      <w:rFonts w:ascii="Times New Roman" w:hAnsi="Times New Roman" w:cs="Times New Roman"/>
      <w:b/>
      <w:bCs/>
      <w:sz w:val="28"/>
      <w:szCs w:val="20"/>
      <w:lang w:val="en-CA" w:eastAsia="en-CA"/>
    </w:rPr>
  </w:style>
  <w:style w:type="paragraph" w:styleId="Caption">
    <w:name w:val="caption"/>
    <w:basedOn w:val="Normal"/>
    <w:next w:val="Normal"/>
    <w:qFormat/>
    <w:rsid w:val="00B40A3E"/>
    <w:rPr>
      <w:rFonts w:ascii="Times New Roman" w:hAnsi="Times New Roman" w:cs="Times New Roman"/>
      <w:b/>
      <w:bCs/>
      <w:szCs w:val="20"/>
      <w:lang w:val="en-CA" w:eastAsia="en-CA"/>
    </w:rPr>
  </w:style>
  <w:style w:type="numbering" w:customStyle="1" w:styleId="StyleNumros1">
    <w:name w:val="Style Numéros1"/>
    <w:basedOn w:val="NoList"/>
    <w:rsid w:val="00B40A3E"/>
  </w:style>
  <w:style w:type="paragraph" w:customStyle="1" w:styleId="Paragraph1">
    <w:name w:val="Paragraph 1"/>
    <w:basedOn w:val="Normal"/>
    <w:semiHidden/>
    <w:rsid w:val="00B40A3E"/>
    <w:pPr>
      <w:spacing w:after="120"/>
    </w:pPr>
    <w:rPr>
      <w:rFonts w:cs="Times New Roman"/>
      <w:sz w:val="22"/>
      <w:szCs w:val="20"/>
    </w:rPr>
  </w:style>
  <w:style w:type="numbering" w:customStyle="1" w:styleId="aList">
    <w:name w:val="a List"/>
    <w:basedOn w:val="NoList"/>
    <w:rsid w:val="00B40A3E"/>
  </w:style>
  <w:style w:type="numbering" w:styleId="ArticleSection">
    <w:name w:val="Outline List 3"/>
    <w:basedOn w:val="NoList"/>
    <w:rsid w:val="00B40A3E"/>
  </w:style>
  <w:style w:type="paragraph" w:styleId="List">
    <w:name w:val="List"/>
    <w:basedOn w:val="Normal"/>
    <w:rsid w:val="00B40A3E"/>
    <w:pPr>
      <w:numPr>
        <w:numId w:val="2"/>
      </w:numPr>
    </w:pPr>
    <w:rPr>
      <w:rFonts w:ascii="Times New Roman" w:hAnsi="Times New Roman" w:cs="Times New Roman"/>
      <w:sz w:val="24"/>
      <w:lang w:val="en-CA" w:eastAsia="en-CA"/>
    </w:rPr>
  </w:style>
  <w:style w:type="character" w:customStyle="1" w:styleId="Preparedby">
    <w:name w:val="Prepared by"/>
    <w:rsid w:val="00B40A3E"/>
    <w:rPr>
      <w:rFonts w:ascii="Arial" w:hAnsi="Arial"/>
    </w:rPr>
  </w:style>
  <w:style w:type="paragraph" w:customStyle="1" w:styleId="StyleTitre1Chapter10ptAvant3ptAprs3pt">
    <w:name w:val="Style Titre 1Chapter + 10 pt Avant : 3 pt Après : 3 pt"/>
    <w:basedOn w:val="Heading1"/>
    <w:rsid w:val="00B40A3E"/>
    <w:pPr>
      <w:keepNext/>
      <w:spacing w:before="120" w:beforeAutospacing="0" w:after="120" w:afterAutospacing="0"/>
      <w:ind w:left="432" w:hanging="432"/>
    </w:pPr>
    <w:rPr>
      <w:rFonts w:ascii="Arial" w:hAnsi="Arial"/>
      <w:bCs w:val="0"/>
      <w:kern w:val="0"/>
      <w:sz w:val="20"/>
      <w:szCs w:val="20"/>
      <w:lang w:eastAsia="en-US"/>
    </w:rPr>
  </w:style>
  <w:style w:type="paragraph" w:customStyle="1" w:styleId="StyleTitre2ParaTitleChapterTitle10ptAvant3pt">
    <w:name w:val="Style Titre 2ParaTitleChapter Title + 10 pt Avant : 3 pt"/>
    <w:basedOn w:val="Heading2"/>
    <w:rsid w:val="00B40A3E"/>
    <w:pPr>
      <w:keepLines w:val="0"/>
      <w:tabs>
        <w:tab w:val="left" w:pos="709"/>
      </w:tabs>
      <w:spacing w:before="120" w:after="120"/>
    </w:pPr>
    <w:rPr>
      <w:rFonts w:ascii="Arial" w:eastAsia="Times New Roman" w:hAnsi="Arial" w:cs="Times New Roman"/>
      <w:bCs w:val="0"/>
      <w:i/>
      <w:iCs/>
      <w:color w:val="auto"/>
      <w:sz w:val="20"/>
      <w:szCs w:val="20"/>
    </w:rPr>
  </w:style>
  <w:style w:type="numbering" w:customStyle="1" w:styleId="StyleNumros11">
    <w:name w:val="Style Numéros11"/>
    <w:basedOn w:val="NoList"/>
    <w:rsid w:val="00B40A3E"/>
  </w:style>
  <w:style w:type="numbering" w:customStyle="1" w:styleId="aList1">
    <w:name w:val="a List1"/>
    <w:basedOn w:val="NoList"/>
    <w:rsid w:val="00B40A3E"/>
    <w:pPr>
      <w:numPr>
        <w:numId w:val="28"/>
      </w:numPr>
    </w:pPr>
  </w:style>
  <w:style w:type="numbering" w:customStyle="1" w:styleId="ArticleSection1">
    <w:name w:val="Article / Section1"/>
    <w:basedOn w:val="NoList"/>
    <w:next w:val="ArticleSection"/>
    <w:rsid w:val="00B40A3E"/>
    <w:pPr>
      <w:numPr>
        <w:numId w:val="17"/>
      </w:numPr>
    </w:pPr>
  </w:style>
  <w:style w:type="paragraph" w:customStyle="1" w:styleId="TitlePage">
    <w:name w:val="Title Page"/>
    <w:basedOn w:val="Normal"/>
    <w:rsid w:val="00B40A3E"/>
    <w:pPr>
      <w:jc w:val="center"/>
    </w:pPr>
    <w:rPr>
      <w:rFonts w:ascii="Times New Roman" w:hAnsi="Times New Roman" w:cs="Times New Roman"/>
      <w:b/>
      <w:bCs/>
      <w:sz w:val="40"/>
      <w:szCs w:val="20"/>
      <w:lang w:val="en-CA" w:eastAsia="en-CA"/>
    </w:rPr>
  </w:style>
  <w:style w:type="character" w:customStyle="1" w:styleId="ListParagraphChar">
    <w:name w:val="List Paragraph Char"/>
    <w:link w:val="ListParagraph"/>
    <w:uiPriority w:val="34"/>
    <w:rsid w:val="00B40A3E"/>
    <w:rPr>
      <w:rFonts w:asciiTheme="minorHAnsi" w:eastAsiaTheme="minorHAnsi" w:hAnsiTheme="minorHAnsi" w:cstheme="minorBidi"/>
      <w:sz w:val="22"/>
      <w:szCs w:val="22"/>
      <w:lang w:eastAsia="en-US"/>
    </w:rPr>
  </w:style>
  <w:style w:type="paragraph" w:styleId="TOCHeading">
    <w:name w:val="TOC Heading"/>
    <w:basedOn w:val="Heading1"/>
    <w:next w:val="Normal"/>
    <w:autoRedefine/>
    <w:uiPriority w:val="39"/>
    <w:unhideWhenUsed/>
    <w:qFormat/>
    <w:rsid w:val="00B40A3E"/>
    <w:pPr>
      <w:keepNext/>
      <w:keepLines/>
      <w:spacing w:before="240" w:beforeAutospacing="0" w:after="120" w:afterAutospacing="0" w:line="259" w:lineRule="auto"/>
      <w:outlineLvl w:val="9"/>
    </w:pPr>
    <w:rPr>
      <w:rFonts w:ascii="Arial" w:hAnsi="Arial"/>
      <w:b w:val="0"/>
      <w:kern w:val="0"/>
      <w:sz w:val="24"/>
      <w:szCs w:val="32"/>
      <w:lang w:val="en-US" w:eastAsia="en-US"/>
    </w:rPr>
  </w:style>
  <w:style w:type="paragraph" w:customStyle="1" w:styleId="Para">
    <w:name w:val="Para"/>
    <w:basedOn w:val="Normal"/>
    <w:link w:val="ParaChar"/>
    <w:qFormat/>
    <w:rsid w:val="00B40A3E"/>
    <w:pPr>
      <w:spacing w:after="120"/>
    </w:pPr>
    <w:rPr>
      <w:rFonts w:ascii="Times New Roman" w:hAnsi="Times New Roman" w:cs="Times New Roman"/>
      <w:sz w:val="24"/>
      <w:lang w:val="en-CA" w:eastAsia="en-CA"/>
    </w:rPr>
  </w:style>
  <w:style w:type="paragraph" w:customStyle="1" w:styleId="NoticeAvis">
    <w:name w:val="Notice/Avis"/>
    <w:basedOn w:val="Normal"/>
    <w:autoRedefine/>
    <w:rsid w:val="00B40A3E"/>
    <w:pPr>
      <w:spacing w:before="120"/>
      <w:ind w:left="181" w:right="249"/>
      <w:jc w:val="center"/>
    </w:pPr>
    <w:rPr>
      <w:rFonts w:cs="Times New Roman"/>
      <w:b/>
      <w:bCs/>
      <w:szCs w:val="20"/>
      <w:lang w:val="en-CA" w:eastAsia="en-CA"/>
    </w:rPr>
  </w:style>
  <w:style w:type="character" w:customStyle="1" w:styleId="ParaChar">
    <w:name w:val="Para Char"/>
    <w:link w:val="Para"/>
    <w:rsid w:val="00B40A3E"/>
    <w:rPr>
      <w:sz w:val="24"/>
      <w:szCs w:val="24"/>
    </w:rPr>
  </w:style>
  <w:style w:type="paragraph" w:customStyle="1" w:styleId="NoticeText">
    <w:name w:val="Notice Text"/>
    <w:basedOn w:val="Normal"/>
    <w:rsid w:val="00B40A3E"/>
    <w:pPr>
      <w:ind w:left="181" w:right="249"/>
    </w:pPr>
    <w:rPr>
      <w:rFonts w:cs="Times New Roman"/>
      <w:szCs w:val="20"/>
      <w:lang w:val="en-CA" w:eastAsia="en-CA"/>
    </w:rPr>
  </w:style>
  <w:style w:type="paragraph" w:customStyle="1" w:styleId="SubPara">
    <w:name w:val="Sub Para"/>
    <w:basedOn w:val="Normal"/>
    <w:semiHidden/>
    <w:rsid w:val="00B40A3E"/>
    <w:pPr>
      <w:spacing w:after="120"/>
    </w:pPr>
    <w:rPr>
      <w:rFonts w:cs="Times New Roman"/>
      <w:sz w:val="22"/>
      <w:szCs w:val="20"/>
    </w:rPr>
  </w:style>
  <w:style w:type="paragraph" w:styleId="BodyTextIndent">
    <w:name w:val="Body Text Indent"/>
    <w:basedOn w:val="Normal"/>
    <w:link w:val="BodyTextIndentChar"/>
    <w:rsid w:val="00B40A3E"/>
    <w:pPr>
      <w:ind w:left="720" w:hanging="720"/>
    </w:pPr>
    <w:rPr>
      <w:rFonts w:cs="Times New Roman"/>
      <w:sz w:val="24"/>
      <w:szCs w:val="20"/>
    </w:rPr>
  </w:style>
  <w:style w:type="character" w:customStyle="1" w:styleId="BodyTextIndentChar">
    <w:name w:val="Body Text Indent Char"/>
    <w:basedOn w:val="DefaultParagraphFont"/>
    <w:link w:val="BodyTextIndent"/>
    <w:rsid w:val="00B40A3E"/>
    <w:rPr>
      <w:rFonts w:ascii="Arial" w:hAnsi="Arial"/>
      <w:sz w:val="24"/>
      <w:lang w:val="en-US" w:eastAsia="en-US"/>
    </w:rPr>
  </w:style>
  <w:style w:type="paragraph" w:styleId="BodyTextIndent2">
    <w:name w:val="Body Text Indent 2"/>
    <w:basedOn w:val="Normal"/>
    <w:link w:val="BodyTextIndent2Char"/>
    <w:rsid w:val="00B40A3E"/>
    <w:pPr>
      <w:numPr>
        <w:ilvl w:val="1"/>
        <w:numId w:val="5"/>
      </w:numPr>
      <w:tabs>
        <w:tab w:val="left" w:pos="1440"/>
      </w:tabs>
      <w:spacing w:before="120"/>
    </w:pPr>
    <w:rPr>
      <w:rFonts w:cs="Times New Roman"/>
      <w:sz w:val="24"/>
      <w:szCs w:val="20"/>
    </w:rPr>
  </w:style>
  <w:style w:type="character" w:customStyle="1" w:styleId="BodyTextIndent2Char">
    <w:name w:val="Body Text Indent 2 Char"/>
    <w:basedOn w:val="DefaultParagraphFont"/>
    <w:link w:val="BodyTextIndent2"/>
    <w:rsid w:val="00B40A3E"/>
    <w:rPr>
      <w:rFonts w:ascii="Arial" w:hAnsi="Arial"/>
      <w:sz w:val="24"/>
      <w:lang w:val="en-US" w:eastAsia="en-US"/>
    </w:rPr>
  </w:style>
  <w:style w:type="paragraph" w:styleId="BodyTextIndent3">
    <w:name w:val="Body Text Indent 3"/>
    <w:basedOn w:val="Normal"/>
    <w:link w:val="BodyTextIndent3Char"/>
    <w:rsid w:val="00B40A3E"/>
    <w:pPr>
      <w:numPr>
        <w:ilvl w:val="2"/>
        <w:numId w:val="5"/>
      </w:numPr>
      <w:spacing w:before="120"/>
    </w:pPr>
    <w:rPr>
      <w:rFonts w:cs="Times New Roman"/>
      <w:sz w:val="24"/>
      <w:szCs w:val="20"/>
    </w:rPr>
  </w:style>
  <w:style w:type="character" w:customStyle="1" w:styleId="BodyTextIndent3Char">
    <w:name w:val="Body Text Indent 3 Char"/>
    <w:basedOn w:val="DefaultParagraphFont"/>
    <w:link w:val="BodyTextIndent3"/>
    <w:rsid w:val="00B40A3E"/>
    <w:rPr>
      <w:rFonts w:ascii="Arial" w:hAnsi="Arial"/>
      <w:sz w:val="24"/>
      <w:lang w:val="en-US" w:eastAsia="en-US"/>
    </w:rPr>
  </w:style>
  <w:style w:type="paragraph" w:customStyle="1" w:styleId="Style0">
    <w:name w:val="Style0"/>
    <w:semiHidden/>
    <w:rsid w:val="00B40A3E"/>
    <w:rPr>
      <w:rFonts w:ascii="Arial" w:hAnsi="Arial"/>
      <w:snapToGrid w:val="0"/>
      <w:sz w:val="24"/>
      <w:lang w:val="en-GB" w:eastAsia="en-US"/>
    </w:rPr>
  </w:style>
  <w:style w:type="paragraph" w:styleId="BodyText2">
    <w:name w:val="Body Text 2"/>
    <w:basedOn w:val="Normal"/>
    <w:link w:val="BodyText2Char"/>
    <w:rsid w:val="00B40A3E"/>
    <w:rPr>
      <w:rFonts w:cs="Times New Roman"/>
      <w:color w:val="FF0000"/>
      <w:sz w:val="18"/>
      <w:szCs w:val="20"/>
      <w:lang w:val="en-GB"/>
    </w:rPr>
  </w:style>
  <w:style w:type="character" w:customStyle="1" w:styleId="BodyText2Char">
    <w:name w:val="Body Text 2 Char"/>
    <w:basedOn w:val="DefaultParagraphFont"/>
    <w:link w:val="BodyText2"/>
    <w:rsid w:val="00B40A3E"/>
    <w:rPr>
      <w:rFonts w:ascii="Arial" w:hAnsi="Arial"/>
      <w:color w:val="FF0000"/>
      <w:sz w:val="18"/>
      <w:lang w:val="en-GB" w:eastAsia="en-US"/>
    </w:rPr>
  </w:style>
  <w:style w:type="paragraph" w:styleId="BodyText3">
    <w:name w:val="Body Text 3"/>
    <w:basedOn w:val="Normal"/>
    <w:link w:val="BodyText3Char"/>
    <w:rsid w:val="00B40A3E"/>
    <w:rPr>
      <w:lang w:val="en-CA"/>
    </w:rPr>
  </w:style>
  <w:style w:type="character" w:customStyle="1" w:styleId="BodyText3Char">
    <w:name w:val="Body Text 3 Char"/>
    <w:basedOn w:val="DefaultParagraphFont"/>
    <w:link w:val="BodyText3"/>
    <w:rsid w:val="00B40A3E"/>
    <w:rPr>
      <w:rFonts w:ascii="Arial" w:hAnsi="Arial" w:cs="Arial"/>
      <w:szCs w:val="24"/>
      <w:lang w:eastAsia="en-US"/>
    </w:rPr>
  </w:style>
  <w:style w:type="paragraph" w:styleId="FootnoteText">
    <w:name w:val="footnote text"/>
    <w:basedOn w:val="Normal"/>
    <w:link w:val="FootnoteTextChar"/>
    <w:rsid w:val="00B40A3E"/>
    <w:rPr>
      <w:rFonts w:ascii="Times New Roman" w:hAnsi="Times New Roman" w:cs="Times New Roman"/>
      <w:szCs w:val="20"/>
    </w:rPr>
  </w:style>
  <w:style w:type="character" w:customStyle="1" w:styleId="FootnoteTextChar">
    <w:name w:val="Footnote Text Char"/>
    <w:basedOn w:val="DefaultParagraphFont"/>
    <w:link w:val="FootnoteText"/>
    <w:rsid w:val="00B40A3E"/>
    <w:rPr>
      <w:lang w:val="en-US" w:eastAsia="en-US"/>
    </w:rPr>
  </w:style>
  <w:style w:type="paragraph" w:styleId="TOAHeading">
    <w:name w:val="toa heading"/>
    <w:basedOn w:val="Normal"/>
    <w:next w:val="Normal"/>
    <w:rsid w:val="00B40A3E"/>
    <w:pPr>
      <w:widowControl w:val="0"/>
      <w:tabs>
        <w:tab w:val="right" w:pos="9360"/>
      </w:tabs>
      <w:suppressAutoHyphens/>
      <w:autoSpaceDE w:val="0"/>
      <w:autoSpaceDN w:val="0"/>
      <w:adjustRightInd w:val="0"/>
      <w:spacing w:line="240" w:lineRule="atLeast"/>
    </w:pPr>
    <w:rPr>
      <w:rFonts w:ascii="Courier" w:hAnsi="Courier" w:cs="Times New Roman"/>
      <w:szCs w:val="20"/>
    </w:rPr>
  </w:style>
  <w:style w:type="character" w:customStyle="1" w:styleId="emailstyle44">
    <w:name w:val="emailstyle44"/>
    <w:semiHidden/>
    <w:rsid w:val="00B40A3E"/>
    <w:rPr>
      <w:rFonts w:ascii="Arial" w:hAnsi="Arial" w:cs="Arial"/>
      <w:color w:val="000080"/>
      <w:sz w:val="20"/>
    </w:rPr>
  </w:style>
  <w:style w:type="paragraph" w:customStyle="1" w:styleId="DND2">
    <w:name w:val="DND 2"/>
    <w:basedOn w:val="Normal"/>
    <w:next w:val="BodyText2"/>
    <w:autoRedefine/>
    <w:semiHidden/>
    <w:rsid w:val="00B40A3E"/>
    <w:pPr>
      <w:spacing w:before="120" w:after="120"/>
      <w:jc w:val="both"/>
    </w:pPr>
    <w:rPr>
      <w:rFonts w:ascii="Times New Roman" w:hAnsi="Times New Roman" w:cs="Times New Roman"/>
      <w:sz w:val="24"/>
      <w:szCs w:val="20"/>
      <w:lang w:val="en-CA"/>
    </w:rPr>
  </w:style>
  <w:style w:type="paragraph" w:customStyle="1" w:styleId="SOWLev2">
    <w:name w:val="SOW Lev 2"/>
    <w:basedOn w:val="Normal"/>
    <w:semiHidden/>
    <w:rsid w:val="00B40A3E"/>
    <w:pPr>
      <w:widowControl w:val="0"/>
      <w:numPr>
        <w:ilvl w:val="5"/>
        <w:numId w:val="18"/>
      </w:numPr>
      <w:tabs>
        <w:tab w:val="clear" w:pos="1440"/>
        <w:tab w:val="num" w:pos="720"/>
      </w:tabs>
      <w:ind w:left="0" w:firstLine="0"/>
      <w:outlineLvl w:val="1"/>
    </w:pPr>
    <w:rPr>
      <w:rFonts w:ascii="Courier New" w:hAnsi="Courier New" w:cs="Times New Roman"/>
      <w:snapToGrid w:val="0"/>
      <w:sz w:val="24"/>
      <w:szCs w:val="20"/>
    </w:rPr>
  </w:style>
  <w:style w:type="paragraph" w:customStyle="1" w:styleId="SOWLev1">
    <w:name w:val="SOW Lev 1"/>
    <w:basedOn w:val="Normal"/>
    <w:semiHidden/>
    <w:rsid w:val="00B40A3E"/>
    <w:pPr>
      <w:widowControl w:val="0"/>
      <w:numPr>
        <w:numId w:val="18"/>
      </w:numPr>
      <w:outlineLvl w:val="0"/>
    </w:pPr>
    <w:rPr>
      <w:rFonts w:ascii="Courier New" w:hAnsi="Courier New" w:cs="Times New Roman"/>
      <w:snapToGrid w:val="0"/>
      <w:sz w:val="24"/>
      <w:szCs w:val="20"/>
    </w:rPr>
  </w:style>
  <w:style w:type="paragraph" w:customStyle="1" w:styleId="SOWLev3">
    <w:name w:val="SOW Lev 3"/>
    <w:basedOn w:val="Normal"/>
    <w:semiHidden/>
    <w:rsid w:val="00B40A3E"/>
    <w:pPr>
      <w:widowControl w:val="0"/>
      <w:numPr>
        <w:ilvl w:val="7"/>
        <w:numId w:val="18"/>
      </w:numPr>
      <w:tabs>
        <w:tab w:val="clear" w:pos="2880"/>
        <w:tab w:val="num" w:pos="0"/>
      </w:tabs>
      <w:ind w:left="0" w:firstLine="0"/>
      <w:outlineLvl w:val="2"/>
    </w:pPr>
    <w:rPr>
      <w:rFonts w:ascii="Courier New" w:hAnsi="Courier New" w:cs="Times New Roman"/>
      <w:snapToGrid w:val="0"/>
      <w:sz w:val="24"/>
      <w:szCs w:val="20"/>
    </w:rPr>
  </w:style>
  <w:style w:type="paragraph" w:customStyle="1" w:styleId="SOWLev6">
    <w:name w:val="SOW Lev 6"/>
    <w:basedOn w:val="Normal"/>
    <w:semiHidden/>
    <w:rsid w:val="00B40A3E"/>
    <w:pPr>
      <w:widowControl w:val="0"/>
      <w:tabs>
        <w:tab w:val="num" w:pos="1440"/>
      </w:tabs>
      <w:ind w:left="1440" w:hanging="720"/>
      <w:outlineLvl w:val="5"/>
    </w:pPr>
    <w:rPr>
      <w:rFonts w:ascii="Courier New" w:hAnsi="Courier New" w:cs="Times New Roman"/>
      <w:snapToGrid w:val="0"/>
      <w:sz w:val="24"/>
      <w:szCs w:val="20"/>
    </w:rPr>
  </w:style>
  <w:style w:type="paragraph" w:customStyle="1" w:styleId="SOWLev7">
    <w:name w:val="SOW Lev 7"/>
    <w:basedOn w:val="Normal"/>
    <w:semiHidden/>
    <w:rsid w:val="00B40A3E"/>
    <w:pPr>
      <w:widowControl w:val="0"/>
      <w:tabs>
        <w:tab w:val="num" w:pos="2160"/>
      </w:tabs>
      <w:ind w:left="2160" w:hanging="720"/>
      <w:outlineLvl w:val="6"/>
    </w:pPr>
    <w:rPr>
      <w:rFonts w:ascii="Courier New" w:hAnsi="Courier New" w:cs="Times New Roman"/>
      <w:snapToGrid w:val="0"/>
      <w:sz w:val="24"/>
      <w:szCs w:val="20"/>
    </w:rPr>
  </w:style>
  <w:style w:type="paragraph" w:customStyle="1" w:styleId="SOWLev8">
    <w:name w:val="SOW Lev 8"/>
    <w:basedOn w:val="Normal"/>
    <w:semiHidden/>
    <w:rsid w:val="00B40A3E"/>
    <w:pPr>
      <w:widowControl w:val="0"/>
      <w:tabs>
        <w:tab w:val="num" w:pos="2880"/>
      </w:tabs>
      <w:ind w:left="2880" w:hanging="720"/>
      <w:outlineLvl w:val="7"/>
    </w:pPr>
    <w:rPr>
      <w:rFonts w:ascii="Courier New" w:hAnsi="Courier New" w:cs="Times New Roman"/>
      <w:snapToGrid w:val="0"/>
      <w:sz w:val="24"/>
      <w:szCs w:val="20"/>
    </w:rPr>
  </w:style>
  <w:style w:type="paragraph" w:customStyle="1" w:styleId="SOWLev4">
    <w:name w:val="SOW Lev 4"/>
    <w:basedOn w:val="Normal"/>
    <w:semiHidden/>
    <w:rsid w:val="00B40A3E"/>
    <w:pPr>
      <w:widowControl w:val="0"/>
      <w:tabs>
        <w:tab w:val="num" w:pos="0"/>
      </w:tabs>
      <w:outlineLvl w:val="3"/>
    </w:pPr>
    <w:rPr>
      <w:rFonts w:ascii="Courier New" w:hAnsi="Courier New" w:cs="Times New Roman"/>
      <w:snapToGrid w:val="0"/>
      <w:sz w:val="24"/>
      <w:szCs w:val="20"/>
    </w:rPr>
  </w:style>
  <w:style w:type="paragraph" w:customStyle="1" w:styleId="SOWLev5">
    <w:name w:val="SOW Lev 5"/>
    <w:basedOn w:val="Normal"/>
    <w:semiHidden/>
    <w:rsid w:val="00B40A3E"/>
    <w:pPr>
      <w:widowControl w:val="0"/>
      <w:tabs>
        <w:tab w:val="num" w:pos="0"/>
      </w:tabs>
      <w:outlineLvl w:val="4"/>
    </w:pPr>
    <w:rPr>
      <w:rFonts w:ascii="Courier New" w:hAnsi="Courier New" w:cs="Times New Roman"/>
      <w:snapToGrid w:val="0"/>
      <w:sz w:val="24"/>
      <w:szCs w:val="20"/>
    </w:rPr>
  </w:style>
  <w:style w:type="paragraph" w:styleId="TableofFigures">
    <w:name w:val="table of figures"/>
    <w:basedOn w:val="Normal"/>
    <w:next w:val="Normal"/>
    <w:rsid w:val="00B40A3E"/>
    <w:pPr>
      <w:ind w:left="480" w:hanging="480"/>
    </w:pPr>
    <w:rPr>
      <w:rFonts w:ascii="Times New Roman" w:hAnsi="Times New Roman" w:cs="Times New Roman"/>
      <w:sz w:val="24"/>
      <w:lang w:val="en-CA"/>
    </w:rPr>
  </w:style>
  <w:style w:type="paragraph" w:customStyle="1" w:styleId="CcList">
    <w:name w:val="Cc List"/>
    <w:basedOn w:val="Normal"/>
    <w:semiHidden/>
    <w:rsid w:val="00B40A3E"/>
    <w:pPr>
      <w:jc w:val="both"/>
    </w:pPr>
    <w:rPr>
      <w:rFonts w:cs="Times New Roman"/>
      <w:sz w:val="24"/>
      <w:szCs w:val="20"/>
      <w:lang w:val="en-CA"/>
    </w:rPr>
  </w:style>
  <w:style w:type="paragraph" w:customStyle="1" w:styleId="HeadingLevel3">
    <w:name w:val="Heading Level 3"/>
    <w:aliases w:val="Para Sub-Title"/>
    <w:basedOn w:val="Heading3"/>
    <w:semiHidden/>
    <w:rsid w:val="00B40A3E"/>
    <w:pPr>
      <w:keepNext w:val="0"/>
      <w:keepLines w:val="0"/>
      <w:numPr>
        <w:ilvl w:val="3"/>
        <w:numId w:val="19"/>
      </w:numPr>
      <w:tabs>
        <w:tab w:val="clear" w:pos="864"/>
        <w:tab w:val="num" w:pos="648"/>
        <w:tab w:val="left" w:pos="1022"/>
        <w:tab w:val="left" w:pos="1080"/>
      </w:tabs>
      <w:spacing w:before="40" w:after="80"/>
      <w:ind w:left="648" w:hanging="648"/>
    </w:pPr>
    <w:rPr>
      <w:rFonts w:ascii="Arial" w:eastAsia="Times New Roman" w:hAnsi="Arial" w:cs="Arial"/>
      <w:color w:val="auto"/>
      <w:sz w:val="22"/>
      <w:szCs w:val="20"/>
      <w:lang w:val="en-CA"/>
    </w:rPr>
  </w:style>
  <w:style w:type="character" w:customStyle="1" w:styleId="defaultlabelstyle">
    <w:name w:val="defaultlabelstyle"/>
    <w:semiHidden/>
    <w:rsid w:val="00B40A3E"/>
  </w:style>
  <w:style w:type="paragraph" w:customStyle="1" w:styleId="paratext2">
    <w:name w:val="paratext2"/>
    <w:basedOn w:val="Normal"/>
    <w:semiHidden/>
    <w:rsid w:val="00B40A3E"/>
    <w:pPr>
      <w:keepNext/>
      <w:numPr>
        <w:ilvl w:val="3"/>
        <w:numId w:val="20"/>
      </w:numPr>
      <w:spacing w:after="120"/>
      <w:jc w:val="both"/>
      <w:outlineLvl w:val="2"/>
    </w:pPr>
    <w:rPr>
      <w:rFonts w:ascii="Times New Roman" w:hAnsi="Times New Roman"/>
      <w:bCs/>
      <w:sz w:val="24"/>
      <w:szCs w:val="20"/>
      <w:lang w:val="en-CA"/>
    </w:rPr>
  </w:style>
  <w:style w:type="paragraph" w:customStyle="1" w:styleId="DMO-TableHeading">
    <w:name w:val="DMO - Table Heading"/>
    <w:semiHidden/>
    <w:rsid w:val="00B40A3E"/>
    <w:pPr>
      <w:spacing w:before="60" w:after="60"/>
      <w:jc w:val="center"/>
    </w:pPr>
    <w:rPr>
      <w:rFonts w:ascii="Arial" w:eastAsia="Calibri" w:hAnsi="Arial"/>
      <w:b/>
      <w:sz w:val="16"/>
      <w:szCs w:val="16"/>
      <w:lang w:val="en-AU" w:eastAsia="en-US"/>
    </w:rPr>
  </w:style>
  <w:style w:type="paragraph" w:customStyle="1" w:styleId="DMO-TableText1">
    <w:name w:val="DMO - Table Text 1"/>
    <w:basedOn w:val="Normal"/>
    <w:semiHidden/>
    <w:rsid w:val="00B40A3E"/>
    <w:pPr>
      <w:spacing w:before="60" w:after="60"/>
    </w:pPr>
    <w:rPr>
      <w:rFonts w:eastAsia="Calibri" w:cs="Times New Roman"/>
      <w:sz w:val="16"/>
      <w:szCs w:val="16"/>
      <w:lang w:val="en-AU"/>
    </w:rPr>
  </w:style>
  <w:style w:type="paragraph" w:customStyle="1" w:styleId="DMO-RecitalsList">
    <w:name w:val="DMO - Recitals List"/>
    <w:basedOn w:val="Normal"/>
    <w:semiHidden/>
    <w:rsid w:val="00B40A3E"/>
    <w:pPr>
      <w:numPr>
        <w:numId w:val="21"/>
      </w:numPr>
      <w:spacing w:after="120"/>
    </w:pPr>
    <w:rPr>
      <w:rFonts w:eastAsia="Calibri" w:cs="Times New Roman"/>
      <w:szCs w:val="22"/>
      <w:lang w:val="en-AU"/>
    </w:rPr>
  </w:style>
  <w:style w:type="paragraph" w:customStyle="1" w:styleId="DMO-TableText2">
    <w:name w:val="DMO - Table Text 2"/>
    <w:basedOn w:val="Normal"/>
    <w:semiHidden/>
    <w:rsid w:val="00B40A3E"/>
    <w:pPr>
      <w:spacing w:before="60" w:after="60"/>
    </w:pPr>
    <w:rPr>
      <w:rFonts w:eastAsia="Calibri" w:cs="Times New Roman"/>
      <w:szCs w:val="22"/>
      <w:lang w:val="en-AU"/>
    </w:rPr>
  </w:style>
  <w:style w:type="paragraph" w:customStyle="1" w:styleId="TableHeaderText">
    <w:name w:val="Table Header Text"/>
    <w:basedOn w:val="Normal"/>
    <w:semiHidden/>
    <w:rsid w:val="00B40A3E"/>
    <w:pPr>
      <w:jc w:val="center"/>
    </w:pPr>
    <w:rPr>
      <w:rFonts w:ascii="Times New Roman" w:hAnsi="Times New Roman" w:cs="Times New Roman"/>
      <w:b/>
      <w:sz w:val="24"/>
      <w:szCs w:val="20"/>
    </w:rPr>
  </w:style>
  <w:style w:type="paragraph" w:customStyle="1" w:styleId="Preformatted">
    <w:name w:val="Preformatted"/>
    <w:basedOn w:val="Normal"/>
    <w:semiHidden/>
    <w:rsid w:val="00B40A3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Cs w:val="20"/>
      <w:lang w:val="en-GB"/>
    </w:rPr>
  </w:style>
  <w:style w:type="paragraph" w:customStyle="1" w:styleId="para10dids">
    <w:name w:val="para10dids"/>
    <w:basedOn w:val="Normal"/>
    <w:semiHidden/>
    <w:rsid w:val="00B40A3E"/>
    <w:pPr>
      <w:spacing w:after="80"/>
      <w:ind w:left="720" w:hanging="720"/>
    </w:pPr>
    <w:rPr>
      <w:rFonts w:cs="Times New Roman"/>
      <w:noProof/>
      <w:sz w:val="18"/>
      <w:szCs w:val="20"/>
    </w:rPr>
  </w:style>
  <w:style w:type="paragraph" w:customStyle="1" w:styleId="AppendixLevel1">
    <w:name w:val="Appendix Level 1"/>
    <w:basedOn w:val="Normal"/>
    <w:next w:val="AppendixLevel2"/>
    <w:rsid w:val="00B40A3E"/>
    <w:pPr>
      <w:numPr>
        <w:numId w:val="23"/>
      </w:numPr>
      <w:spacing w:before="120" w:after="120"/>
    </w:pPr>
    <w:rPr>
      <w:rFonts w:cs="Times New Roman"/>
      <w:b/>
      <w:sz w:val="24"/>
      <w:szCs w:val="20"/>
    </w:rPr>
  </w:style>
  <w:style w:type="paragraph" w:customStyle="1" w:styleId="AppendixLevel2">
    <w:name w:val="Appendix Level 2"/>
    <w:basedOn w:val="Normal"/>
    <w:next w:val="AppendixLevel3"/>
    <w:rsid w:val="00B40A3E"/>
    <w:pPr>
      <w:numPr>
        <w:ilvl w:val="1"/>
        <w:numId w:val="23"/>
      </w:numPr>
      <w:spacing w:before="120" w:after="120"/>
      <w:jc w:val="both"/>
    </w:pPr>
    <w:rPr>
      <w:rFonts w:cs="Times New Roman"/>
      <w:b/>
      <w:sz w:val="24"/>
      <w:szCs w:val="20"/>
    </w:rPr>
  </w:style>
  <w:style w:type="paragraph" w:customStyle="1" w:styleId="AppendixLevel3">
    <w:name w:val="Appendix Level 3"/>
    <w:basedOn w:val="Normal"/>
    <w:next w:val="AppendixLevel4"/>
    <w:rsid w:val="00B40A3E"/>
    <w:pPr>
      <w:numPr>
        <w:ilvl w:val="2"/>
        <w:numId w:val="23"/>
      </w:numPr>
      <w:spacing w:before="120" w:after="120"/>
      <w:jc w:val="both"/>
      <w:outlineLvl w:val="2"/>
    </w:pPr>
    <w:rPr>
      <w:rFonts w:cs="Times New Roman"/>
      <w:b/>
      <w:szCs w:val="20"/>
    </w:rPr>
  </w:style>
  <w:style w:type="paragraph" w:customStyle="1" w:styleId="AppendixLevel4">
    <w:name w:val="Appendix Level 4"/>
    <w:basedOn w:val="Normal"/>
    <w:rsid w:val="00B40A3E"/>
    <w:pPr>
      <w:numPr>
        <w:ilvl w:val="3"/>
        <w:numId w:val="23"/>
      </w:numPr>
      <w:spacing w:before="120" w:after="120"/>
      <w:jc w:val="both"/>
      <w:outlineLvl w:val="2"/>
    </w:pPr>
    <w:rPr>
      <w:rFonts w:cs="Times New Roman"/>
      <w:szCs w:val="20"/>
    </w:rPr>
  </w:style>
  <w:style w:type="paragraph" w:customStyle="1" w:styleId="AppendixLevel5">
    <w:name w:val="Appendix Level 5"/>
    <w:basedOn w:val="Normal"/>
    <w:rsid w:val="00B40A3E"/>
    <w:pPr>
      <w:numPr>
        <w:ilvl w:val="4"/>
        <w:numId w:val="23"/>
      </w:numPr>
      <w:spacing w:before="120" w:after="120"/>
      <w:jc w:val="both"/>
      <w:outlineLvl w:val="2"/>
    </w:pPr>
    <w:rPr>
      <w:rFonts w:cs="Times New Roman"/>
      <w:szCs w:val="20"/>
    </w:rPr>
  </w:style>
  <w:style w:type="paragraph" w:customStyle="1" w:styleId="AppendixLevel6">
    <w:name w:val="Appendix Level 6"/>
    <w:basedOn w:val="Normal"/>
    <w:rsid w:val="00B40A3E"/>
    <w:pPr>
      <w:numPr>
        <w:ilvl w:val="5"/>
        <w:numId w:val="23"/>
      </w:numPr>
      <w:spacing w:before="120" w:after="120"/>
      <w:jc w:val="both"/>
      <w:outlineLvl w:val="2"/>
    </w:pPr>
    <w:rPr>
      <w:rFonts w:cs="Times New Roman"/>
      <w:szCs w:val="20"/>
    </w:rPr>
  </w:style>
  <w:style w:type="paragraph" w:customStyle="1" w:styleId="DefaultText4">
    <w:name w:val="Default Text:4"/>
    <w:basedOn w:val="Normal"/>
    <w:semiHidden/>
    <w:rsid w:val="00B40A3E"/>
    <w:pPr>
      <w:autoSpaceDE w:val="0"/>
      <w:autoSpaceDN w:val="0"/>
      <w:adjustRightInd w:val="0"/>
    </w:pPr>
    <w:rPr>
      <w:sz w:val="24"/>
      <w:lang w:eastAsia="fr-FR"/>
    </w:rPr>
  </w:style>
  <w:style w:type="table" w:styleId="TableGrid">
    <w:name w:val="Table Grid"/>
    <w:basedOn w:val="TableNormal"/>
    <w:rsid w:val="00B40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40A3E"/>
    <w:rPr>
      <w:color w:val="808080"/>
    </w:rPr>
  </w:style>
  <w:style w:type="paragraph" w:styleId="ListNumber">
    <w:name w:val="List Number"/>
    <w:basedOn w:val="Normal"/>
    <w:rsid w:val="00B40A3E"/>
    <w:pPr>
      <w:numPr>
        <w:numId w:val="22"/>
      </w:numPr>
    </w:pPr>
    <w:rPr>
      <w:rFonts w:ascii="Times New Roman" w:hAnsi="Times New Roman" w:cs="Times New Roman"/>
      <w:sz w:val="24"/>
      <w:lang w:val="en-GB" w:eastAsia="en-GB"/>
    </w:rPr>
  </w:style>
  <w:style w:type="paragraph" w:customStyle="1" w:styleId="ProjectManagementPlan17">
    <w:name w:val="Project Management Plan17"/>
    <w:rsid w:val="00B40A3E"/>
    <w:rPr>
      <w:sz w:val="24"/>
      <w:szCs w:val="24"/>
      <w:lang w:val="en-GB" w:eastAsia="en-GB"/>
    </w:rPr>
  </w:style>
  <w:style w:type="numbering" w:styleId="111111">
    <w:name w:val="Outline List 2"/>
    <w:basedOn w:val="NoList"/>
    <w:rsid w:val="00B40A3E"/>
    <w:pPr>
      <w:numPr>
        <w:numId w:val="24"/>
      </w:numPr>
    </w:pPr>
  </w:style>
  <w:style w:type="numbering" w:customStyle="1" w:styleId="StyleNumros2">
    <w:name w:val="Style Numéros2"/>
    <w:basedOn w:val="NoList"/>
    <w:rsid w:val="00B40A3E"/>
    <w:pPr>
      <w:numPr>
        <w:numId w:val="16"/>
      </w:numPr>
    </w:pPr>
  </w:style>
  <w:style w:type="paragraph" w:styleId="Title">
    <w:name w:val="Title"/>
    <w:basedOn w:val="Normal"/>
    <w:link w:val="TitleChar"/>
    <w:qFormat/>
    <w:rsid w:val="00B40A3E"/>
    <w:pPr>
      <w:jc w:val="center"/>
    </w:pPr>
    <w:rPr>
      <w:rFonts w:ascii="Times New Roman" w:hAnsi="Times New Roman" w:cs="Times New Roman"/>
      <w:b/>
      <w:bCs/>
      <w:noProof/>
      <w:sz w:val="28"/>
      <w:u w:val="single"/>
      <w:lang w:val="en-CA"/>
    </w:rPr>
  </w:style>
  <w:style w:type="character" w:customStyle="1" w:styleId="TitleChar">
    <w:name w:val="Title Char"/>
    <w:basedOn w:val="DefaultParagraphFont"/>
    <w:link w:val="Title"/>
    <w:rsid w:val="00B40A3E"/>
    <w:rPr>
      <w:b/>
      <w:bCs/>
      <w:noProof/>
      <w:sz w:val="28"/>
      <w:szCs w:val="24"/>
      <w:u w:val="single"/>
      <w:lang w:eastAsia="en-US"/>
    </w:rPr>
  </w:style>
  <w:style w:type="paragraph" w:customStyle="1" w:styleId="Lista">
    <w:name w:val="List a."/>
    <w:basedOn w:val="Title"/>
    <w:link w:val="ListaChar"/>
    <w:autoRedefine/>
    <w:qFormat/>
    <w:rsid w:val="00B40A3E"/>
    <w:pPr>
      <w:numPr>
        <w:numId w:val="25"/>
      </w:numPr>
      <w:tabs>
        <w:tab w:val="left" w:pos="1666"/>
      </w:tabs>
      <w:spacing w:before="120" w:after="120"/>
      <w:contextualSpacing/>
      <w:jc w:val="left"/>
    </w:pPr>
    <w:rPr>
      <w:rFonts w:ascii="Arial" w:hAnsi="Arial" w:cs="Arial"/>
      <w:b w:val="0"/>
      <w:sz w:val="20"/>
      <w:szCs w:val="20"/>
      <w:u w:val="none"/>
    </w:rPr>
  </w:style>
  <w:style w:type="character" w:customStyle="1" w:styleId="ListaChar">
    <w:name w:val="List a. Char"/>
    <w:link w:val="Lista"/>
    <w:rsid w:val="00B40A3E"/>
    <w:rPr>
      <w:rFonts w:ascii="Arial" w:hAnsi="Arial" w:cs="Arial"/>
      <w:bCs/>
      <w:noProof/>
      <w:lang w:eastAsia="en-US"/>
    </w:rPr>
  </w:style>
  <w:style w:type="paragraph" w:customStyle="1" w:styleId="Listi">
    <w:name w:val="List i."/>
    <w:basedOn w:val="Lista"/>
    <w:link w:val="ListiChar"/>
    <w:qFormat/>
    <w:rsid w:val="00B40A3E"/>
    <w:pPr>
      <w:numPr>
        <w:ilvl w:val="2"/>
      </w:numPr>
    </w:pPr>
  </w:style>
  <w:style w:type="character" w:customStyle="1" w:styleId="ListiChar">
    <w:name w:val="List i. Char"/>
    <w:link w:val="Listi"/>
    <w:rsid w:val="00B40A3E"/>
    <w:rPr>
      <w:rFonts w:ascii="Arial" w:hAnsi="Arial" w:cs="Arial"/>
      <w:bCs/>
      <w:noProof/>
      <w:lang w:eastAsia="en-US"/>
    </w:rPr>
  </w:style>
  <w:style w:type="paragraph" w:customStyle="1" w:styleId="Sub-point">
    <w:name w:val="Sub-point"/>
    <w:basedOn w:val="ListParagraph"/>
    <w:link w:val="Sub-pointChar"/>
    <w:qFormat/>
    <w:rsid w:val="00E23539"/>
    <w:pPr>
      <w:numPr>
        <w:numId w:val="26"/>
      </w:numPr>
      <w:spacing w:before="60" w:after="60" w:line="240" w:lineRule="auto"/>
    </w:pPr>
    <w:rPr>
      <w:rFonts w:ascii="Times New Roman" w:eastAsia="Calibri" w:hAnsi="Times New Roman" w:cs="Times New Roman"/>
      <w:sz w:val="24"/>
      <w:szCs w:val="24"/>
      <w:lang w:eastAsia="en-CA"/>
    </w:rPr>
  </w:style>
  <w:style w:type="paragraph" w:customStyle="1" w:styleId="Point">
    <w:name w:val="Point"/>
    <w:basedOn w:val="Normal"/>
    <w:link w:val="PointChar"/>
    <w:qFormat/>
    <w:rsid w:val="00E23539"/>
    <w:pPr>
      <w:spacing w:before="60" w:after="60"/>
    </w:pPr>
    <w:rPr>
      <w:rFonts w:ascii="Times New Roman" w:eastAsia="Calibri" w:hAnsi="Times New Roman" w:cs="Times New Roman"/>
      <w:sz w:val="24"/>
      <w:szCs w:val="22"/>
      <w:lang w:val="en-CA" w:eastAsia="en-CA"/>
    </w:rPr>
  </w:style>
  <w:style w:type="character" w:customStyle="1" w:styleId="Sub-pointChar">
    <w:name w:val="Sub-point Char"/>
    <w:link w:val="Sub-point"/>
    <w:rsid w:val="00E23539"/>
    <w:rPr>
      <w:rFonts w:eastAsia="Calibri"/>
      <w:sz w:val="24"/>
      <w:szCs w:val="24"/>
    </w:rPr>
  </w:style>
  <w:style w:type="paragraph" w:customStyle="1" w:styleId="ID">
    <w:name w:val="ID"/>
    <w:basedOn w:val="Normal"/>
    <w:qFormat/>
    <w:rsid w:val="00E23539"/>
    <w:pPr>
      <w:numPr>
        <w:numId w:val="27"/>
      </w:numPr>
      <w:tabs>
        <w:tab w:val="left" w:pos="176"/>
      </w:tabs>
      <w:ind w:left="-50" w:right="-250" w:firstLine="16"/>
    </w:pPr>
    <w:rPr>
      <w:rFonts w:ascii="Times New Roman" w:eastAsia="Calibri" w:hAnsi="Times New Roman" w:cs="Times New Roman"/>
      <w:sz w:val="24"/>
      <w:szCs w:val="22"/>
      <w:lang w:val="en-CA" w:eastAsia="en-CA"/>
    </w:rPr>
  </w:style>
  <w:style w:type="character" w:customStyle="1" w:styleId="PointChar">
    <w:name w:val="Point Char"/>
    <w:link w:val="Point"/>
    <w:rsid w:val="00E23539"/>
    <w:rPr>
      <w:rFonts w:eastAsia="Calibri"/>
      <w:sz w:val="24"/>
      <w:szCs w:val="22"/>
    </w:rPr>
  </w:style>
  <w:style w:type="numbering" w:customStyle="1" w:styleId="NoList2">
    <w:name w:val="No List2"/>
    <w:next w:val="NoList"/>
    <w:uiPriority w:val="99"/>
    <w:semiHidden/>
    <w:unhideWhenUsed/>
    <w:rsid w:val="00C81F7C"/>
  </w:style>
  <w:style w:type="paragraph" w:customStyle="1" w:styleId="StyleHeading3Underline">
    <w:name w:val="Style Heading 3 + Underline"/>
    <w:basedOn w:val="Heading3"/>
    <w:next w:val="ListNumber"/>
    <w:link w:val="StyleHeading3UnderlineChar"/>
    <w:rsid w:val="00C81F7C"/>
    <w:pPr>
      <w:keepLines w:val="0"/>
      <w:numPr>
        <w:ilvl w:val="2"/>
      </w:numPr>
      <w:spacing w:before="240" w:after="60"/>
      <w:ind w:left="720" w:hanging="720"/>
    </w:pPr>
    <w:rPr>
      <w:rFonts w:ascii="Arial" w:eastAsia="Times New Roman" w:hAnsi="Arial" w:cs="Arial"/>
      <w:b w:val="0"/>
      <w:color w:val="auto"/>
      <w:szCs w:val="20"/>
      <w:u w:val="single"/>
      <w:lang w:val="x-none" w:eastAsia="x-none"/>
    </w:rPr>
  </w:style>
  <w:style w:type="character" w:customStyle="1" w:styleId="StyleHeading3UnderlineChar">
    <w:name w:val="Style Heading 3 + Underline Char"/>
    <w:link w:val="StyleHeading3Underline"/>
    <w:rsid w:val="00C81F7C"/>
    <w:rPr>
      <w:rFonts w:ascii="Arial" w:hAnsi="Arial" w:cs="Arial"/>
      <w:bCs/>
      <w:u w:val="single"/>
      <w:lang w:val="x-none" w:eastAsia="x-none"/>
    </w:rPr>
  </w:style>
  <w:style w:type="paragraph" w:styleId="BodyTextFirstIndent">
    <w:name w:val="Body Text First Indent"/>
    <w:basedOn w:val="BodyText"/>
    <w:link w:val="BodyTextFirstIndentChar"/>
    <w:rsid w:val="00C81F7C"/>
    <w:pPr>
      <w:overflowPunct/>
      <w:autoSpaceDE/>
      <w:autoSpaceDN/>
      <w:adjustRightInd/>
      <w:spacing w:after="120"/>
      <w:ind w:firstLine="210"/>
      <w:textAlignment w:val="auto"/>
    </w:pPr>
    <w:rPr>
      <w:color w:val="auto"/>
      <w:szCs w:val="24"/>
      <w:lang w:val="en-CA"/>
    </w:rPr>
  </w:style>
  <w:style w:type="character" w:customStyle="1" w:styleId="BodyTextFirstIndentChar">
    <w:name w:val="Body Text First Indent Char"/>
    <w:basedOn w:val="BodyTextChar"/>
    <w:link w:val="BodyTextFirstIndent"/>
    <w:rsid w:val="00C81F7C"/>
    <w:rPr>
      <w:color w:val="000000"/>
      <w:sz w:val="24"/>
      <w:szCs w:val="24"/>
      <w:lang w:val="en-US"/>
    </w:rPr>
  </w:style>
  <w:style w:type="paragraph" w:customStyle="1" w:styleId="Style1">
    <w:name w:val="Style1"/>
    <w:basedOn w:val="Heading4"/>
    <w:rsid w:val="00C81F7C"/>
    <w:pPr>
      <w:keepNext w:val="0"/>
      <w:keepLines w:val="0"/>
      <w:numPr>
        <w:ilvl w:val="3"/>
        <w:numId w:val="39"/>
      </w:numPr>
      <w:tabs>
        <w:tab w:val="left" w:pos="851"/>
      </w:tabs>
      <w:spacing w:before="120" w:after="120"/>
      <w:ind w:left="0" w:firstLine="0"/>
    </w:pPr>
    <w:rPr>
      <w:rFonts w:ascii="Arial" w:eastAsia="Times New Roman" w:hAnsi="Arial" w:cs="Arial"/>
      <w:i w:val="0"/>
      <w:iCs w:val="0"/>
      <w:color w:val="auto"/>
      <w:szCs w:val="20"/>
      <w:lang w:val="x-none" w:eastAsia="x-none"/>
    </w:rPr>
  </w:style>
  <w:style w:type="paragraph" w:customStyle="1" w:styleId="Style2">
    <w:name w:val="Style2"/>
    <w:basedOn w:val="Heading4"/>
    <w:rsid w:val="00C81F7C"/>
    <w:pPr>
      <w:keepNext w:val="0"/>
      <w:keepLines w:val="0"/>
      <w:numPr>
        <w:ilvl w:val="3"/>
      </w:numPr>
      <w:tabs>
        <w:tab w:val="left" w:pos="851"/>
      </w:tabs>
      <w:spacing w:before="120" w:after="120"/>
      <w:ind w:left="864" w:hanging="864"/>
    </w:pPr>
    <w:rPr>
      <w:rFonts w:ascii="Arial" w:eastAsia="Times New Roman" w:hAnsi="Arial" w:cs="Arial"/>
      <w:i w:val="0"/>
      <w:iCs w:val="0"/>
      <w:color w:val="auto"/>
      <w:szCs w:val="20"/>
      <w:lang w:val="x-none" w:eastAsia="x-none"/>
    </w:rPr>
  </w:style>
  <w:style w:type="paragraph" w:customStyle="1" w:styleId="StyleHeading4Bold">
    <w:name w:val="Style Heading 4 + Bold"/>
    <w:basedOn w:val="Heading4"/>
    <w:rsid w:val="00C81F7C"/>
    <w:pPr>
      <w:keepNext w:val="0"/>
      <w:keepLines w:val="0"/>
      <w:numPr>
        <w:ilvl w:val="3"/>
        <w:numId w:val="40"/>
      </w:numPr>
      <w:tabs>
        <w:tab w:val="left" w:pos="851"/>
      </w:tabs>
      <w:spacing w:before="120" w:after="120"/>
    </w:pPr>
    <w:rPr>
      <w:rFonts w:ascii="Arial" w:eastAsia="Times New Roman" w:hAnsi="Arial" w:cs="Arial"/>
      <w:b/>
      <w:bCs/>
      <w:i w:val="0"/>
      <w:iCs w:val="0"/>
      <w:color w:val="auto"/>
      <w:szCs w:val="20"/>
      <w:lang w:val="x-none" w:eastAsia="x-none"/>
    </w:rPr>
  </w:style>
  <w:style w:type="paragraph" w:customStyle="1" w:styleId="StyleHeading4">
    <w:name w:val="Style Heading 4 +"/>
    <w:basedOn w:val="Heading4"/>
    <w:autoRedefine/>
    <w:rsid w:val="00C81F7C"/>
    <w:pPr>
      <w:keepNext w:val="0"/>
      <w:keepLines w:val="0"/>
      <w:numPr>
        <w:ilvl w:val="3"/>
        <w:numId w:val="41"/>
      </w:numPr>
      <w:tabs>
        <w:tab w:val="left" w:pos="851"/>
      </w:tabs>
      <w:spacing w:before="120" w:after="120"/>
    </w:pPr>
    <w:rPr>
      <w:rFonts w:ascii="Arial" w:eastAsia="Times New Roman" w:hAnsi="Arial" w:cs="Arial"/>
      <w:i w:val="0"/>
      <w:iCs w:val="0"/>
      <w:color w:val="auto"/>
      <w:szCs w:val="20"/>
      <w:lang w:val="x-none" w:eastAsia="x-none"/>
    </w:rPr>
  </w:style>
  <w:style w:type="paragraph" w:customStyle="1" w:styleId="StyleBodyTextBoldLeft05">
    <w:name w:val="Style Body Text + Bold Left:  0.5&quot;"/>
    <w:basedOn w:val="BodyText"/>
    <w:rsid w:val="00C81F7C"/>
    <w:pPr>
      <w:overflowPunct/>
      <w:autoSpaceDE/>
      <w:autoSpaceDN/>
      <w:adjustRightInd/>
      <w:spacing w:after="120"/>
      <w:ind w:left="720"/>
      <w:textAlignment w:val="auto"/>
    </w:pPr>
    <w:rPr>
      <w:bCs/>
      <w:color w:val="auto"/>
      <w:lang w:val="en-CA"/>
    </w:rPr>
  </w:style>
  <w:style w:type="character" w:customStyle="1" w:styleId="CharChar4">
    <w:name w:val="Char Char4"/>
    <w:rsid w:val="00C81F7C"/>
    <w:rPr>
      <w:rFonts w:cs="Arial"/>
      <w:b/>
      <w:bCs/>
      <w:sz w:val="24"/>
      <w:szCs w:val="26"/>
      <w:lang w:val="en-CA" w:eastAsia="en-CA" w:bidi="ar-SA"/>
    </w:rPr>
  </w:style>
  <w:style w:type="character" w:customStyle="1" w:styleId="CharChar2">
    <w:name w:val="Char Char2"/>
    <w:rsid w:val="00C81F7C"/>
    <w:rPr>
      <w:sz w:val="24"/>
      <w:szCs w:val="24"/>
      <w:lang w:val="en-CA" w:eastAsia="en-CA" w:bidi="ar-SA"/>
    </w:rPr>
  </w:style>
  <w:style w:type="character" w:customStyle="1" w:styleId="CharChar1">
    <w:name w:val="Char Char1"/>
    <w:rsid w:val="00C81F7C"/>
    <w:rPr>
      <w:sz w:val="24"/>
      <w:szCs w:val="24"/>
      <w:lang w:val="en-CA" w:eastAsia="en-CA" w:bidi="ar-SA"/>
    </w:rPr>
  </w:style>
  <w:style w:type="paragraph" w:customStyle="1" w:styleId="Subtitle1">
    <w:name w:val="Subtitle1"/>
    <w:basedOn w:val="Normal"/>
    <w:rsid w:val="00C81F7C"/>
    <w:pPr>
      <w:spacing w:after="120"/>
    </w:pPr>
    <w:rPr>
      <w:rFonts w:ascii="Times New Roman" w:hAnsi="Times New Roman" w:cs="Times New Roman"/>
      <w:b/>
      <w:sz w:val="24"/>
      <w:lang w:val="fr-CA"/>
    </w:rPr>
  </w:style>
  <w:style w:type="paragraph" w:customStyle="1" w:styleId="Style3">
    <w:name w:val="Style3"/>
    <w:basedOn w:val="Heading4"/>
    <w:autoRedefine/>
    <w:rsid w:val="00C81F7C"/>
    <w:pPr>
      <w:keepNext w:val="0"/>
      <w:keepLines w:val="0"/>
      <w:tabs>
        <w:tab w:val="left" w:pos="851"/>
      </w:tabs>
      <w:spacing w:before="120" w:after="120"/>
    </w:pPr>
    <w:rPr>
      <w:rFonts w:ascii="Arial" w:eastAsia="Times New Roman" w:hAnsi="Arial" w:cs="Arial"/>
      <w:i w:val="0"/>
      <w:iCs w:val="0"/>
      <w:color w:val="auto"/>
      <w:szCs w:val="20"/>
      <w:lang w:val="x-none" w:eastAsia="x-none"/>
    </w:rPr>
  </w:style>
  <w:style w:type="paragraph" w:customStyle="1" w:styleId="Style4">
    <w:name w:val="Style4"/>
    <w:basedOn w:val="Heading4"/>
    <w:rsid w:val="00C81F7C"/>
    <w:pPr>
      <w:keepNext w:val="0"/>
      <w:keepLines w:val="0"/>
      <w:numPr>
        <w:ilvl w:val="3"/>
      </w:numPr>
      <w:tabs>
        <w:tab w:val="left" w:pos="851"/>
      </w:tabs>
      <w:spacing w:before="120" w:after="120"/>
      <w:ind w:left="864" w:hanging="864"/>
    </w:pPr>
    <w:rPr>
      <w:rFonts w:ascii="Arial" w:eastAsia="Times New Roman" w:hAnsi="Arial" w:cs="Arial"/>
      <w:i w:val="0"/>
      <w:iCs w:val="0"/>
      <w:color w:val="auto"/>
      <w:szCs w:val="20"/>
      <w:lang w:val="x-none" w:eastAsia="x-none"/>
    </w:rPr>
  </w:style>
  <w:style w:type="paragraph" w:customStyle="1" w:styleId="5th">
    <w:name w:val="5th"/>
    <w:autoRedefine/>
    <w:rsid w:val="00407FE3"/>
    <w:pPr>
      <w:numPr>
        <w:ilvl w:val="3"/>
        <w:numId w:val="42"/>
      </w:numPr>
      <w:spacing w:before="120" w:after="120"/>
      <w:outlineLvl w:val="7"/>
    </w:pPr>
    <w:rPr>
      <w:noProof/>
      <w:sz w:val="24"/>
      <w:lang w:eastAsia="en-US"/>
    </w:rPr>
  </w:style>
  <w:style w:type="paragraph" w:styleId="Date">
    <w:name w:val="Date"/>
    <w:basedOn w:val="Normal"/>
    <w:next w:val="Normal"/>
    <w:link w:val="DateChar"/>
    <w:rsid w:val="00407FE3"/>
    <w:rPr>
      <w:rFonts w:ascii="Times New Roman" w:hAnsi="Times New Roman" w:cs="Times New Roman"/>
      <w:sz w:val="24"/>
      <w:lang w:val="en-CA"/>
    </w:rPr>
  </w:style>
  <w:style w:type="character" w:customStyle="1" w:styleId="DateChar">
    <w:name w:val="Date Char"/>
    <w:basedOn w:val="DefaultParagraphFont"/>
    <w:link w:val="Date"/>
    <w:rsid w:val="00407FE3"/>
    <w:rPr>
      <w:sz w:val="24"/>
      <w:szCs w:val="24"/>
      <w:lang w:eastAsia="en-US"/>
    </w:rPr>
  </w:style>
  <w:style w:type="paragraph" w:customStyle="1" w:styleId="OutlineNotIndented">
    <w:name w:val="Outline (Not Indented)"/>
    <w:basedOn w:val="Normal"/>
    <w:rsid w:val="007B12D9"/>
    <w:pPr>
      <w:overflowPunct w:val="0"/>
      <w:autoSpaceDE w:val="0"/>
      <w:autoSpaceDN w:val="0"/>
      <w:adjustRightInd w:val="0"/>
    </w:pPr>
    <w:rPr>
      <w:rFonts w:ascii="Times New Roman" w:hAnsi="Times New Roman" w:cs="Times New Roman"/>
      <w:szCs w:val="20"/>
    </w:rPr>
  </w:style>
  <w:style w:type="paragraph" w:customStyle="1" w:styleId="para3">
    <w:name w:val="para3"/>
    <w:basedOn w:val="Normal"/>
    <w:rsid w:val="007B12D9"/>
    <w:pPr>
      <w:spacing w:after="120"/>
      <w:ind w:left="1267"/>
    </w:pPr>
    <w:rPr>
      <w:rFonts w:ascii="Times New Roman" w:hAnsi="Times New Roman" w:cs="Times New Roman"/>
      <w:sz w:val="24"/>
      <w:szCs w:val="22"/>
      <w:lang w:val="en-CA"/>
    </w:rPr>
  </w:style>
  <w:style w:type="paragraph" w:styleId="NormalIndent">
    <w:name w:val="Normal Indent"/>
    <w:basedOn w:val="Normal"/>
    <w:rsid w:val="007B12D9"/>
    <w:pPr>
      <w:ind w:left="720"/>
    </w:pPr>
    <w:rPr>
      <w:rFonts w:ascii="Times New Roman" w:hAnsi="Times New Roman" w:cs="Times New Roman"/>
      <w:sz w:val="24"/>
    </w:rPr>
  </w:style>
  <w:style w:type="paragraph" w:customStyle="1" w:styleId="Clauses">
    <w:name w:val="Clauses"/>
    <w:basedOn w:val="Normal"/>
    <w:link w:val="ClausesChar"/>
    <w:qFormat/>
    <w:rsid w:val="00D06D76"/>
    <w:pPr>
      <w:numPr>
        <w:numId w:val="67"/>
      </w:numPr>
      <w:autoSpaceDE w:val="0"/>
      <w:autoSpaceDN w:val="0"/>
      <w:adjustRightInd w:val="0"/>
    </w:pPr>
    <w:rPr>
      <w:szCs w:val="20"/>
    </w:rPr>
  </w:style>
  <w:style w:type="character" w:customStyle="1" w:styleId="ClausesChar">
    <w:name w:val="Clauses Char"/>
    <w:link w:val="Clauses"/>
    <w:rsid w:val="00D06D76"/>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36">
      <w:bodyDiv w:val="1"/>
      <w:marLeft w:val="0"/>
      <w:marRight w:val="0"/>
      <w:marTop w:val="0"/>
      <w:marBottom w:val="0"/>
      <w:divBdr>
        <w:top w:val="none" w:sz="0" w:space="0" w:color="auto"/>
        <w:left w:val="none" w:sz="0" w:space="0" w:color="auto"/>
        <w:bottom w:val="none" w:sz="0" w:space="0" w:color="auto"/>
        <w:right w:val="none" w:sz="0" w:space="0" w:color="auto"/>
      </w:divBdr>
      <w:divsChild>
        <w:div w:id="268662439">
          <w:marLeft w:val="0"/>
          <w:marRight w:val="0"/>
          <w:marTop w:val="0"/>
          <w:marBottom w:val="0"/>
          <w:divBdr>
            <w:top w:val="none" w:sz="0" w:space="0" w:color="auto"/>
            <w:left w:val="none" w:sz="0" w:space="0" w:color="auto"/>
            <w:bottom w:val="none" w:sz="0" w:space="0" w:color="auto"/>
            <w:right w:val="none" w:sz="0" w:space="0" w:color="auto"/>
          </w:divBdr>
          <w:divsChild>
            <w:div w:id="815999039">
              <w:marLeft w:val="0"/>
              <w:marRight w:val="0"/>
              <w:marTop w:val="0"/>
              <w:marBottom w:val="0"/>
              <w:divBdr>
                <w:top w:val="none" w:sz="0" w:space="0" w:color="auto"/>
                <w:left w:val="none" w:sz="0" w:space="0" w:color="auto"/>
                <w:bottom w:val="none" w:sz="0" w:space="0" w:color="auto"/>
                <w:right w:val="none" w:sz="0" w:space="0" w:color="auto"/>
              </w:divBdr>
              <w:divsChild>
                <w:div w:id="290793856">
                  <w:marLeft w:val="0"/>
                  <w:marRight w:val="0"/>
                  <w:marTop w:val="0"/>
                  <w:marBottom w:val="0"/>
                  <w:divBdr>
                    <w:top w:val="none" w:sz="0" w:space="0" w:color="auto"/>
                    <w:left w:val="none" w:sz="0" w:space="0" w:color="auto"/>
                    <w:bottom w:val="none" w:sz="0" w:space="0" w:color="auto"/>
                    <w:right w:val="none" w:sz="0" w:space="0" w:color="auto"/>
                  </w:divBdr>
                  <w:divsChild>
                    <w:div w:id="757558563">
                      <w:marLeft w:val="0"/>
                      <w:marRight w:val="0"/>
                      <w:marTop w:val="0"/>
                      <w:marBottom w:val="0"/>
                      <w:divBdr>
                        <w:top w:val="none" w:sz="0" w:space="0" w:color="auto"/>
                        <w:left w:val="none" w:sz="0" w:space="0" w:color="auto"/>
                        <w:bottom w:val="none" w:sz="0" w:space="0" w:color="auto"/>
                        <w:right w:val="none" w:sz="0" w:space="0" w:color="auto"/>
                      </w:divBdr>
                      <w:divsChild>
                        <w:div w:id="2113667090">
                          <w:marLeft w:val="0"/>
                          <w:marRight w:val="0"/>
                          <w:marTop w:val="0"/>
                          <w:marBottom w:val="0"/>
                          <w:divBdr>
                            <w:top w:val="none" w:sz="0" w:space="0" w:color="auto"/>
                            <w:left w:val="none" w:sz="0" w:space="0" w:color="auto"/>
                            <w:bottom w:val="none" w:sz="0" w:space="0" w:color="auto"/>
                            <w:right w:val="none" w:sz="0" w:space="0" w:color="auto"/>
                          </w:divBdr>
                          <w:divsChild>
                            <w:div w:id="1896381739">
                              <w:marLeft w:val="0"/>
                              <w:marRight w:val="0"/>
                              <w:marTop w:val="0"/>
                              <w:marBottom w:val="0"/>
                              <w:divBdr>
                                <w:top w:val="none" w:sz="0" w:space="0" w:color="auto"/>
                                <w:left w:val="none" w:sz="0" w:space="0" w:color="auto"/>
                                <w:bottom w:val="none" w:sz="0" w:space="0" w:color="auto"/>
                                <w:right w:val="none" w:sz="0" w:space="0" w:color="auto"/>
                              </w:divBdr>
                              <w:divsChild>
                                <w:div w:id="455098152">
                                  <w:marLeft w:val="0"/>
                                  <w:marRight w:val="0"/>
                                  <w:marTop w:val="0"/>
                                  <w:marBottom w:val="0"/>
                                  <w:divBdr>
                                    <w:top w:val="none" w:sz="0" w:space="0" w:color="auto"/>
                                    <w:left w:val="none" w:sz="0" w:space="0" w:color="auto"/>
                                    <w:bottom w:val="none" w:sz="0" w:space="0" w:color="auto"/>
                                    <w:right w:val="none" w:sz="0" w:space="0" w:color="auto"/>
                                  </w:divBdr>
                                  <w:divsChild>
                                    <w:div w:id="663706538">
                                      <w:marLeft w:val="0"/>
                                      <w:marRight w:val="0"/>
                                      <w:marTop w:val="0"/>
                                      <w:marBottom w:val="0"/>
                                      <w:divBdr>
                                        <w:top w:val="none" w:sz="0" w:space="0" w:color="auto"/>
                                        <w:left w:val="none" w:sz="0" w:space="0" w:color="auto"/>
                                        <w:bottom w:val="none" w:sz="0" w:space="0" w:color="auto"/>
                                        <w:right w:val="none" w:sz="0" w:space="0" w:color="auto"/>
                                      </w:divBdr>
                                      <w:divsChild>
                                        <w:div w:id="1663703306">
                                          <w:marLeft w:val="0"/>
                                          <w:marRight w:val="0"/>
                                          <w:marTop w:val="0"/>
                                          <w:marBottom w:val="0"/>
                                          <w:divBdr>
                                            <w:top w:val="none" w:sz="0" w:space="0" w:color="auto"/>
                                            <w:left w:val="none" w:sz="0" w:space="0" w:color="auto"/>
                                            <w:bottom w:val="none" w:sz="0" w:space="0" w:color="auto"/>
                                            <w:right w:val="none" w:sz="0" w:space="0" w:color="auto"/>
                                          </w:divBdr>
                                          <w:divsChild>
                                            <w:div w:id="3638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95102">
      <w:bodyDiv w:val="1"/>
      <w:marLeft w:val="0"/>
      <w:marRight w:val="0"/>
      <w:marTop w:val="0"/>
      <w:marBottom w:val="0"/>
      <w:divBdr>
        <w:top w:val="none" w:sz="0" w:space="0" w:color="auto"/>
        <w:left w:val="none" w:sz="0" w:space="0" w:color="auto"/>
        <w:bottom w:val="none" w:sz="0" w:space="0" w:color="auto"/>
        <w:right w:val="none" w:sz="0" w:space="0" w:color="auto"/>
      </w:divBdr>
      <w:divsChild>
        <w:div w:id="2023042228">
          <w:marLeft w:val="0"/>
          <w:marRight w:val="0"/>
          <w:marTop w:val="0"/>
          <w:marBottom w:val="0"/>
          <w:divBdr>
            <w:top w:val="none" w:sz="0" w:space="0" w:color="auto"/>
            <w:left w:val="none" w:sz="0" w:space="0" w:color="auto"/>
            <w:bottom w:val="none" w:sz="0" w:space="0" w:color="auto"/>
            <w:right w:val="none" w:sz="0" w:space="0" w:color="auto"/>
          </w:divBdr>
          <w:divsChild>
            <w:div w:id="2980809">
              <w:marLeft w:val="0"/>
              <w:marRight w:val="0"/>
              <w:marTop w:val="0"/>
              <w:marBottom w:val="0"/>
              <w:divBdr>
                <w:top w:val="none" w:sz="0" w:space="0" w:color="auto"/>
                <w:left w:val="none" w:sz="0" w:space="0" w:color="auto"/>
                <w:bottom w:val="none" w:sz="0" w:space="0" w:color="auto"/>
                <w:right w:val="none" w:sz="0" w:space="0" w:color="auto"/>
              </w:divBdr>
              <w:divsChild>
                <w:div w:id="22244853">
                  <w:marLeft w:val="0"/>
                  <w:marRight w:val="0"/>
                  <w:marTop w:val="0"/>
                  <w:marBottom w:val="0"/>
                  <w:divBdr>
                    <w:top w:val="none" w:sz="0" w:space="0" w:color="auto"/>
                    <w:left w:val="none" w:sz="0" w:space="0" w:color="auto"/>
                    <w:bottom w:val="none" w:sz="0" w:space="0" w:color="auto"/>
                    <w:right w:val="none" w:sz="0" w:space="0" w:color="auto"/>
                  </w:divBdr>
                  <w:divsChild>
                    <w:div w:id="1011371821">
                      <w:marLeft w:val="0"/>
                      <w:marRight w:val="0"/>
                      <w:marTop w:val="0"/>
                      <w:marBottom w:val="0"/>
                      <w:divBdr>
                        <w:top w:val="none" w:sz="0" w:space="0" w:color="auto"/>
                        <w:left w:val="none" w:sz="0" w:space="0" w:color="auto"/>
                        <w:bottom w:val="none" w:sz="0" w:space="0" w:color="auto"/>
                        <w:right w:val="none" w:sz="0" w:space="0" w:color="auto"/>
                      </w:divBdr>
                      <w:divsChild>
                        <w:div w:id="798762595">
                          <w:marLeft w:val="0"/>
                          <w:marRight w:val="0"/>
                          <w:marTop w:val="0"/>
                          <w:marBottom w:val="0"/>
                          <w:divBdr>
                            <w:top w:val="none" w:sz="0" w:space="0" w:color="auto"/>
                            <w:left w:val="none" w:sz="0" w:space="0" w:color="auto"/>
                            <w:bottom w:val="none" w:sz="0" w:space="0" w:color="auto"/>
                            <w:right w:val="none" w:sz="0" w:space="0" w:color="auto"/>
                          </w:divBdr>
                          <w:divsChild>
                            <w:div w:id="1829707813">
                              <w:marLeft w:val="0"/>
                              <w:marRight w:val="0"/>
                              <w:marTop w:val="0"/>
                              <w:marBottom w:val="0"/>
                              <w:divBdr>
                                <w:top w:val="none" w:sz="0" w:space="0" w:color="auto"/>
                                <w:left w:val="none" w:sz="0" w:space="0" w:color="auto"/>
                                <w:bottom w:val="none" w:sz="0" w:space="0" w:color="auto"/>
                                <w:right w:val="none" w:sz="0" w:space="0" w:color="auto"/>
                              </w:divBdr>
                              <w:divsChild>
                                <w:div w:id="113327695">
                                  <w:marLeft w:val="0"/>
                                  <w:marRight w:val="0"/>
                                  <w:marTop w:val="0"/>
                                  <w:marBottom w:val="0"/>
                                  <w:divBdr>
                                    <w:top w:val="none" w:sz="0" w:space="0" w:color="auto"/>
                                    <w:left w:val="none" w:sz="0" w:space="0" w:color="auto"/>
                                    <w:bottom w:val="none" w:sz="0" w:space="0" w:color="auto"/>
                                    <w:right w:val="none" w:sz="0" w:space="0" w:color="auto"/>
                                  </w:divBdr>
                                  <w:divsChild>
                                    <w:div w:id="1852184257">
                                      <w:marLeft w:val="0"/>
                                      <w:marRight w:val="0"/>
                                      <w:marTop w:val="0"/>
                                      <w:marBottom w:val="0"/>
                                      <w:divBdr>
                                        <w:top w:val="none" w:sz="0" w:space="0" w:color="auto"/>
                                        <w:left w:val="none" w:sz="0" w:space="0" w:color="auto"/>
                                        <w:bottom w:val="none" w:sz="0" w:space="0" w:color="auto"/>
                                        <w:right w:val="none" w:sz="0" w:space="0" w:color="auto"/>
                                      </w:divBdr>
                                      <w:divsChild>
                                        <w:div w:id="996375947">
                                          <w:marLeft w:val="0"/>
                                          <w:marRight w:val="0"/>
                                          <w:marTop w:val="0"/>
                                          <w:marBottom w:val="0"/>
                                          <w:divBdr>
                                            <w:top w:val="none" w:sz="0" w:space="0" w:color="auto"/>
                                            <w:left w:val="none" w:sz="0" w:space="0" w:color="auto"/>
                                            <w:bottom w:val="none" w:sz="0" w:space="0" w:color="auto"/>
                                            <w:right w:val="none" w:sz="0" w:space="0" w:color="auto"/>
                                          </w:divBdr>
                                          <w:divsChild>
                                            <w:div w:id="16671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94239">
      <w:bodyDiv w:val="1"/>
      <w:marLeft w:val="0"/>
      <w:marRight w:val="0"/>
      <w:marTop w:val="0"/>
      <w:marBottom w:val="0"/>
      <w:divBdr>
        <w:top w:val="none" w:sz="0" w:space="0" w:color="auto"/>
        <w:left w:val="none" w:sz="0" w:space="0" w:color="auto"/>
        <w:bottom w:val="none" w:sz="0" w:space="0" w:color="auto"/>
        <w:right w:val="none" w:sz="0" w:space="0" w:color="auto"/>
      </w:divBdr>
      <w:divsChild>
        <w:div w:id="737242630">
          <w:marLeft w:val="0"/>
          <w:marRight w:val="0"/>
          <w:marTop w:val="0"/>
          <w:marBottom w:val="0"/>
          <w:divBdr>
            <w:top w:val="none" w:sz="0" w:space="0" w:color="auto"/>
            <w:left w:val="none" w:sz="0" w:space="0" w:color="auto"/>
            <w:bottom w:val="none" w:sz="0" w:space="0" w:color="auto"/>
            <w:right w:val="none" w:sz="0" w:space="0" w:color="auto"/>
          </w:divBdr>
          <w:divsChild>
            <w:div w:id="60448392">
              <w:marLeft w:val="0"/>
              <w:marRight w:val="0"/>
              <w:marTop w:val="0"/>
              <w:marBottom w:val="0"/>
              <w:divBdr>
                <w:top w:val="none" w:sz="0" w:space="0" w:color="auto"/>
                <w:left w:val="none" w:sz="0" w:space="0" w:color="auto"/>
                <w:bottom w:val="none" w:sz="0" w:space="0" w:color="auto"/>
                <w:right w:val="none" w:sz="0" w:space="0" w:color="auto"/>
              </w:divBdr>
              <w:divsChild>
                <w:div w:id="496573662">
                  <w:marLeft w:val="0"/>
                  <w:marRight w:val="0"/>
                  <w:marTop w:val="0"/>
                  <w:marBottom w:val="0"/>
                  <w:divBdr>
                    <w:top w:val="none" w:sz="0" w:space="0" w:color="auto"/>
                    <w:left w:val="none" w:sz="0" w:space="0" w:color="auto"/>
                    <w:bottom w:val="none" w:sz="0" w:space="0" w:color="auto"/>
                    <w:right w:val="none" w:sz="0" w:space="0" w:color="auto"/>
                  </w:divBdr>
                  <w:divsChild>
                    <w:div w:id="2095320019">
                      <w:marLeft w:val="0"/>
                      <w:marRight w:val="0"/>
                      <w:marTop w:val="0"/>
                      <w:marBottom w:val="0"/>
                      <w:divBdr>
                        <w:top w:val="none" w:sz="0" w:space="0" w:color="auto"/>
                        <w:left w:val="none" w:sz="0" w:space="0" w:color="auto"/>
                        <w:bottom w:val="none" w:sz="0" w:space="0" w:color="auto"/>
                        <w:right w:val="none" w:sz="0" w:space="0" w:color="auto"/>
                      </w:divBdr>
                      <w:divsChild>
                        <w:div w:id="1500846869">
                          <w:marLeft w:val="0"/>
                          <w:marRight w:val="0"/>
                          <w:marTop w:val="0"/>
                          <w:marBottom w:val="0"/>
                          <w:divBdr>
                            <w:top w:val="none" w:sz="0" w:space="0" w:color="auto"/>
                            <w:left w:val="none" w:sz="0" w:space="0" w:color="auto"/>
                            <w:bottom w:val="none" w:sz="0" w:space="0" w:color="auto"/>
                            <w:right w:val="none" w:sz="0" w:space="0" w:color="auto"/>
                          </w:divBdr>
                          <w:divsChild>
                            <w:div w:id="1835534806">
                              <w:marLeft w:val="0"/>
                              <w:marRight w:val="0"/>
                              <w:marTop w:val="0"/>
                              <w:marBottom w:val="0"/>
                              <w:divBdr>
                                <w:top w:val="none" w:sz="0" w:space="0" w:color="auto"/>
                                <w:left w:val="none" w:sz="0" w:space="0" w:color="auto"/>
                                <w:bottom w:val="none" w:sz="0" w:space="0" w:color="auto"/>
                                <w:right w:val="none" w:sz="0" w:space="0" w:color="auto"/>
                              </w:divBdr>
                              <w:divsChild>
                                <w:div w:id="1976449261">
                                  <w:marLeft w:val="0"/>
                                  <w:marRight w:val="0"/>
                                  <w:marTop w:val="0"/>
                                  <w:marBottom w:val="0"/>
                                  <w:divBdr>
                                    <w:top w:val="none" w:sz="0" w:space="0" w:color="auto"/>
                                    <w:left w:val="none" w:sz="0" w:space="0" w:color="auto"/>
                                    <w:bottom w:val="none" w:sz="0" w:space="0" w:color="auto"/>
                                    <w:right w:val="none" w:sz="0" w:space="0" w:color="auto"/>
                                  </w:divBdr>
                                  <w:divsChild>
                                    <w:div w:id="780078337">
                                      <w:marLeft w:val="0"/>
                                      <w:marRight w:val="0"/>
                                      <w:marTop w:val="0"/>
                                      <w:marBottom w:val="0"/>
                                      <w:divBdr>
                                        <w:top w:val="none" w:sz="0" w:space="0" w:color="auto"/>
                                        <w:left w:val="none" w:sz="0" w:space="0" w:color="auto"/>
                                        <w:bottom w:val="none" w:sz="0" w:space="0" w:color="auto"/>
                                        <w:right w:val="none" w:sz="0" w:space="0" w:color="auto"/>
                                      </w:divBdr>
                                      <w:divsChild>
                                        <w:div w:id="1905143078">
                                          <w:marLeft w:val="0"/>
                                          <w:marRight w:val="0"/>
                                          <w:marTop w:val="0"/>
                                          <w:marBottom w:val="0"/>
                                          <w:divBdr>
                                            <w:top w:val="none" w:sz="0" w:space="0" w:color="auto"/>
                                            <w:left w:val="none" w:sz="0" w:space="0" w:color="auto"/>
                                            <w:bottom w:val="none" w:sz="0" w:space="0" w:color="auto"/>
                                            <w:right w:val="none" w:sz="0" w:space="0" w:color="auto"/>
                                          </w:divBdr>
                                          <w:divsChild>
                                            <w:div w:id="21394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36150">
      <w:bodyDiv w:val="1"/>
      <w:marLeft w:val="0"/>
      <w:marRight w:val="0"/>
      <w:marTop w:val="0"/>
      <w:marBottom w:val="0"/>
      <w:divBdr>
        <w:top w:val="none" w:sz="0" w:space="0" w:color="auto"/>
        <w:left w:val="none" w:sz="0" w:space="0" w:color="auto"/>
        <w:bottom w:val="none" w:sz="0" w:space="0" w:color="auto"/>
        <w:right w:val="none" w:sz="0" w:space="0" w:color="auto"/>
      </w:divBdr>
    </w:div>
    <w:div w:id="127864635">
      <w:bodyDiv w:val="1"/>
      <w:marLeft w:val="0"/>
      <w:marRight w:val="0"/>
      <w:marTop w:val="0"/>
      <w:marBottom w:val="0"/>
      <w:divBdr>
        <w:top w:val="none" w:sz="0" w:space="0" w:color="auto"/>
        <w:left w:val="none" w:sz="0" w:space="0" w:color="auto"/>
        <w:bottom w:val="none" w:sz="0" w:space="0" w:color="auto"/>
        <w:right w:val="none" w:sz="0" w:space="0" w:color="auto"/>
      </w:divBdr>
    </w:div>
    <w:div w:id="163741331">
      <w:bodyDiv w:val="1"/>
      <w:marLeft w:val="0"/>
      <w:marRight w:val="0"/>
      <w:marTop w:val="0"/>
      <w:marBottom w:val="0"/>
      <w:divBdr>
        <w:top w:val="none" w:sz="0" w:space="0" w:color="auto"/>
        <w:left w:val="none" w:sz="0" w:space="0" w:color="auto"/>
        <w:bottom w:val="none" w:sz="0" w:space="0" w:color="auto"/>
        <w:right w:val="none" w:sz="0" w:space="0" w:color="auto"/>
      </w:divBdr>
    </w:div>
    <w:div w:id="220288824">
      <w:bodyDiv w:val="1"/>
      <w:marLeft w:val="0"/>
      <w:marRight w:val="0"/>
      <w:marTop w:val="0"/>
      <w:marBottom w:val="0"/>
      <w:divBdr>
        <w:top w:val="none" w:sz="0" w:space="0" w:color="auto"/>
        <w:left w:val="none" w:sz="0" w:space="0" w:color="auto"/>
        <w:bottom w:val="none" w:sz="0" w:space="0" w:color="auto"/>
        <w:right w:val="none" w:sz="0" w:space="0" w:color="auto"/>
      </w:divBdr>
      <w:divsChild>
        <w:div w:id="1900438295">
          <w:marLeft w:val="0"/>
          <w:marRight w:val="0"/>
          <w:marTop w:val="0"/>
          <w:marBottom w:val="0"/>
          <w:divBdr>
            <w:top w:val="none" w:sz="0" w:space="0" w:color="auto"/>
            <w:left w:val="none" w:sz="0" w:space="0" w:color="auto"/>
            <w:bottom w:val="none" w:sz="0" w:space="0" w:color="auto"/>
            <w:right w:val="none" w:sz="0" w:space="0" w:color="auto"/>
          </w:divBdr>
          <w:divsChild>
            <w:div w:id="1828857251">
              <w:marLeft w:val="0"/>
              <w:marRight w:val="0"/>
              <w:marTop w:val="0"/>
              <w:marBottom w:val="0"/>
              <w:divBdr>
                <w:top w:val="none" w:sz="0" w:space="0" w:color="auto"/>
                <w:left w:val="none" w:sz="0" w:space="0" w:color="auto"/>
                <w:bottom w:val="none" w:sz="0" w:space="0" w:color="auto"/>
                <w:right w:val="none" w:sz="0" w:space="0" w:color="auto"/>
              </w:divBdr>
              <w:divsChild>
                <w:div w:id="1348407650">
                  <w:marLeft w:val="0"/>
                  <w:marRight w:val="0"/>
                  <w:marTop w:val="0"/>
                  <w:marBottom w:val="0"/>
                  <w:divBdr>
                    <w:top w:val="none" w:sz="0" w:space="0" w:color="auto"/>
                    <w:left w:val="none" w:sz="0" w:space="0" w:color="auto"/>
                    <w:bottom w:val="none" w:sz="0" w:space="0" w:color="auto"/>
                    <w:right w:val="none" w:sz="0" w:space="0" w:color="auto"/>
                  </w:divBdr>
                  <w:divsChild>
                    <w:div w:id="1107118290">
                      <w:marLeft w:val="0"/>
                      <w:marRight w:val="0"/>
                      <w:marTop w:val="0"/>
                      <w:marBottom w:val="0"/>
                      <w:divBdr>
                        <w:top w:val="none" w:sz="0" w:space="0" w:color="auto"/>
                        <w:left w:val="none" w:sz="0" w:space="0" w:color="auto"/>
                        <w:bottom w:val="none" w:sz="0" w:space="0" w:color="auto"/>
                        <w:right w:val="none" w:sz="0" w:space="0" w:color="auto"/>
                      </w:divBdr>
                      <w:divsChild>
                        <w:div w:id="854073425">
                          <w:marLeft w:val="0"/>
                          <w:marRight w:val="0"/>
                          <w:marTop w:val="0"/>
                          <w:marBottom w:val="0"/>
                          <w:divBdr>
                            <w:top w:val="none" w:sz="0" w:space="0" w:color="auto"/>
                            <w:left w:val="none" w:sz="0" w:space="0" w:color="auto"/>
                            <w:bottom w:val="none" w:sz="0" w:space="0" w:color="auto"/>
                            <w:right w:val="none" w:sz="0" w:space="0" w:color="auto"/>
                          </w:divBdr>
                          <w:divsChild>
                            <w:div w:id="822357383">
                              <w:marLeft w:val="0"/>
                              <w:marRight w:val="0"/>
                              <w:marTop w:val="0"/>
                              <w:marBottom w:val="0"/>
                              <w:divBdr>
                                <w:top w:val="none" w:sz="0" w:space="0" w:color="auto"/>
                                <w:left w:val="none" w:sz="0" w:space="0" w:color="auto"/>
                                <w:bottom w:val="none" w:sz="0" w:space="0" w:color="auto"/>
                                <w:right w:val="none" w:sz="0" w:space="0" w:color="auto"/>
                              </w:divBdr>
                              <w:divsChild>
                                <w:div w:id="1970285555">
                                  <w:marLeft w:val="0"/>
                                  <w:marRight w:val="0"/>
                                  <w:marTop w:val="0"/>
                                  <w:marBottom w:val="0"/>
                                  <w:divBdr>
                                    <w:top w:val="none" w:sz="0" w:space="0" w:color="auto"/>
                                    <w:left w:val="none" w:sz="0" w:space="0" w:color="auto"/>
                                    <w:bottom w:val="none" w:sz="0" w:space="0" w:color="auto"/>
                                    <w:right w:val="none" w:sz="0" w:space="0" w:color="auto"/>
                                  </w:divBdr>
                                  <w:divsChild>
                                    <w:div w:id="1702393734">
                                      <w:marLeft w:val="0"/>
                                      <w:marRight w:val="0"/>
                                      <w:marTop w:val="0"/>
                                      <w:marBottom w:val="0"/>
                                      <w:divBdr>
                                        <w:top w:val="none" w:sz="0" w:space="0" w:color="auto"/>
                                        <w:left w:val="none" w:sz="0" w:space="0" w:color="auto"/>
                                        <w:bottom w:val="none" w:sz="0" w:space="0" w:color="auto"/>
                                        <w:right w:val="none" w:sz="0" w:space="0" w:color="auto"/>
                                      </w:divBdr>
                                      <w:divsChild>
                                        <w:div w:id="811294312">
                                          <w:marLeft w:val="0"/>
                                          <w:marRight w:val="0"/>
                                          <w:marTop w:val="0"/>
                                          <w:marBottom w:val="0"/>
                                          <w:divBdr>
                                            <w:top w:val="none" w:sz="0" w:space="0" w:color="auto"/>
                                            <w:left w:val="none" w:sz="0" w:space="0" w:color="auto"/>
                                            <w:bottom w:val="none" w:sz="0" w:space="0" w:color="auto"/>
                                            <w:right w:val="none" w:sz="0" w:space="0" w:color="auto"/>
                                          </w:divBdr>
                                          <w:divsChild>
                                            <w:div w:id="764575257">
                                              <w:marLeft w:val="0"/>
                                              <w:marRight w:val="0"/>
                                              <w:marTop w:val="0"/>
                                              <w:marBottom w:val="0"/>
                                              <w:divBdr>
                                                <w:top w:val="none" w:sz="0" w:space="0" w:color="auto"/>
                                                <w:left w:val="none" w:sz="0" w:space="0" w:color="auto"/>
                                                <w:bottom w:val="none" w:sz="0" w:space="0" w:color="auto"/>
                                                <w:right w:val="none" w:sz="0" w:space="0" w:color="auto"/>
                                              </w:divBdr>
                                              <w:divsChild>
                                                <w:div w:id="283005325">
                                                  <w:marLeft w:val="0"/>
                                                  <w:marRight w:val="0"/>
                                                  <w:marTop w:val="0"/>
                                                  <w:marBottom w:val="0"/>
                                                  <w:divBdr>
                                                    <w:top w:val="none" w:sz="0" w:space="0" w:color="auto"/>
                                                    <w:left w:val="none" w:sz="0" w:space="0" w:color="auto"/>
                                                    <w:bottom w:val="none" w:sz="0" w:space="0" w:color="auto"/>
                                                    <w:right w:val="none" w:sz="0" w:space="0" w:color="auto"/>
                                                  </w:divBdr>
                                                  <w:divsChild>
                                                    <w:div w:id="17967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575311">
      <w:bodyDiv w:val="1"/>
      <w:marLeft w:val="0"/>
      <w:marRight w:val="0"/>
      <w:marTop w:val="0"/>
      <w:marBottom w:val="0"/>
      <w:divBdr>
        <w:top w:val="none" w:sz="0" w:space="0" w:color="auto"/>
        <w:left w:val="none" w:sz="0" w:space="0" w:color="auto"/>
        <w:bottom w:val="none" w:sz="0" w:space="0" w:color="auto"/>
        <w:right w:val="none" w:sz="0" w:space="0" w:color="auto"/>
      </w:divBdr>
    </w:div>
    <w:div w:id="391856454">
      <w:bodyDiv w:val="1"/>
      <w:marLeft w:val="0"/>
      <w:marRight w:val="0"/>
      <w:marTop w:val="0"/>
      <w:marBottom w:val="0"/>
      <w:divBdr>
        <w:top w:val="none" w:sz="0" w:space="0" w:color="auto"/>
        <w:left w:val="none" w:sz="0" w:space="0" w:color="auto"/>
        <w:bottom w:val="none" w:sz="0" w:space="0" w:color="auto"/>
        <w:right w:val="none" w:sz="0" w:space="0" w:color="auto"/>
      </w:divBdr>
    </w:div>
    <w:div w:id="604113804">
      <w:bodyDiv w:val="1"/>
      <w:marLeft w:val="0"/>
      <w:marRight w:val="0"/>
      <w:marTop w:val="0"/>
      <w:marBottom w:val="0"/>
      <w:divBdr>
        <w:top w:val="none" w:sz="0" w:space="0" w:color="auto"/>
        <w:left w:val="none" w:sz="0" w:space="0" w:color="auto"/>
        <w:bottom w:val="none" w:sz="0" w:space="0" w:color="auto"/>
        <w:right w:val="none" w:sz="0" w:space="0" w:color="auto"/>
      </w:divBdr>
      <w:divsChild>
        <w:div w:id="257107972">
          <w:marLeft w:val="0"/>
          <w:marRight w:val="0"/>
          <w:marTop w:val="0"/>
          <w:marBottom w:val="0"/>
          <w:divBdr>
            <w:top w:val="none" w:sz="0" w:space="0" w:color="auto"/>
            <w:left w:val="none" w:sz="0" w:space="0" w:color="auto"/>
            <w:bottom w:val="none" w:sz="0" w:space="0" w:color="auto"/>
            <w:right w:val="none" w:sz="0" w:space="0" w:color="auto"/>
          </w:divBdr>
          <w:divsChild>
            <w:div w:id="1305114249">
              <w:marLeft w:val="0"/>
              <w:marRight w:val="0"/>
              <w:marTop w:val="0"/>
              <w:marBottom w:val="0"/>
              <w:divBdr>
                <w:top w:val="none" w:sz="0" w:space="0" w:color="auto"/>
                <w:left w:val="none" w:sz="0" w:space="0" w:color="auto"/>
                <w:bottom w:val="none" w:sz="0" w:space="0" w:color="auto"/>
                <w:right w:val="none" w:sz="0" w:space="0" w:color="auto"/>
              </w:divBdr>
              <w:divsChild>
                <w:div w:id="777257329">
                  <w:marLeft w:val="0"/>
                  <w:marRight w:val="0"/>
                  <w:marTop w:val="0"/>
                  <w:marBottom w:val="0"/>
                  <w:divBdr>
                    <w:top w:val="none" w:sz="0" w:space="0" w:color="auto"/>
                    <w:left w:val="none" w:sz="0" w:space="0" w:color="auto"/>
                    <w:bottom w:val="none" w:sz="0" w:space="0" w:color="auto"/>
                    <w:right w:val="none" w:sz="0" w:space="0" w:color="auto"/>
                  </w:divBdr>
                  <w:divsChild>
                    <w:div w:id="1163281050">
                      <w:marLeft w:val="0"/>
                      <w:marRight w:val="0"/>
                      <w:marTop w:val="0"/>
                      <w:marBottom w:val="0"/>
                      <w:divBdr>
                        <w:top w:val="none" w:sz="0" w:space="0" w:color="auto"/>
                        <w:left w:val="none" w:sz="0" w:space="0" w:color="auto"/>
                        <w:bottom w:val="none" w:sz="0" w:space="0" w:color="auto"/>
                        <w:right w:val="none" w:sz="0" w:space="0" w:color="auto"/>
                      </w:divBdr>
                      <w:divsChild>
                        <w:div w:id="1046493783">
                          <w:marLeft w:val="0"/>
                          <w:marRight w:val="0"/>
                          <w:marTop w:val="0"/>
                          <w:marBottom w:val="0"/>
                          <w:divBdr>
                            <w:top w:val="none" w:sz="0" w:space="0" w:color="auto"/>
                            <w:left w:val="none" w:sz="0" w:space="0" w:color="auto"/>
                            <w:bottom w:val="none" w:sz="0" w:space="0" w:color="auto"/>
                            <w:right w:val="none" w:sz="0" w:space="0" w:color="auto"/>
                          </w:divBdr>
                          <w:divsChild>
                            <w:div w:id="190609154">
                              <w:marLeft w:val="0"/>
                              <w:marRight w:val="0"/>
                              <w:marTop w:val="0"/>
                              <w:marBottom w:val="0"/>
                              <w:divBdr>
                                <w:top w:val="none" w:sz="0" w:space="0" w:color="auto"/>
                                <w:left w:val="none" w:sz="0" w:space="0" w:color="auto"/>
                                <w:bottom w:val="none" w:sz="0" w:space="0" w:color="auto"/>
                                <w:right w:val="none" w:sz="0" w:space="0" w:color="auto"/>
                              </w:divBdr>
                              <w:divsChild>
                                <w:div w:id="448549424">
                                  <w:marLeft w:val="0"/>
                                  <w:marRight w:val="0"/>
                                  <w:marTop w:val="0"/>
                                  <w:marBottom w:val="0"/>
                                  <w:divBdr>
                                    <w:top w:val="none" w:sz="0" w:space="0" w:color="auto"/>
                                    <w:left w:val="none" w:sz="0" w:space="0" w:color="auto"/>
                                    <w:bottom w:val="none" w:sz="0" w:space="0" w:color="auto"/>
                                    <w:right w:val="none" w:sz="0" w:space="0" w:color="auto"/>
                                  </w:divBdr>
                                  <w:divsChild>
                                    <w:div w:id="881480494">
                                      <w:marLeft w:val="0"/>
                                      <w:marRight w:val="0"/>
                                      <w:marTop w:val="0"/>
                                      <w:marBottom w:val="0"/>
                                      <w:divBdr>
                                        <w:top w:val="none" w:sz="0" w:space="0" w:color="auto"/>
                                        <w:left w:val="none" w:sz="0" w:space="0" w:color="auto"/>
                                        <w:bottom w:val="none" w:sz="0" w:space="0" w:color="auto"/>
                                        <w:right w:val="none" w:sz="0" w:space="0" w:color="auto"/>
                                      </w:divBdr>
                                      <w:divsChild>
                                        <w:div w:id="629360643">
                                          <w:marLeft w:val="0"/>
                                          <w:marRight w:val="0"/>
                                          <w:marTop w:val="0"/>
                                          <w:marBottom w:val="0"/>
                                          <w:divBdr>
                                            <w:top w:val="none" w:sz="0" w:space="0" w:color="auto"/>
                                            <w:left w:val="none" w:sz="0" w:space="0" w:color="auto"/>
                                            <w:bottom w:val="none" w:sz="0" w:space="0" w:color="auto"/>
                                            <w:right w:val="none" w:sz="0" w:space="0" w:color="auto"/>
                                          </w:divBdr>
                                          <w:divsChild>
                                            <w:div w:id="6178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341753">
      <w:bodyDiv w:val="1"/>
      <w:marLeft w:val="0"/>
      <w:marRight w:val="0"/>
      <w:marTop w:val="0"/>
      <w:marBottom w:val="0"/>
      <w:divBdr>
        <w:top w:val="none" w:sz="0" w:space="0" w:color="auto"/>
        <w:left w:val="none" w:sz="0" w:space="0" w:color="auto"/>
        <w:bottom w:val="none" w:sz="0" w:space="0" w:color="auto"/>
        <w:right w:val="none" w:sz="0" w:space="0" w:color="auto"/>
      </w:divBdr>
    </w:div>
    <w:div w:id="624851556">
      <w:bodyDiv w:val="1"/>
      <w:marLeft w:val="0"/>
      <w:marRight w:val="0"/>
      <w:marTop w:val="0"/>
      <w:marBottom w:val="0"/>
      <w:divBdr>
        <w:top w:val="none" w:sz="0" w:space="0" w:color="auto"/>
        <w:left w:val="none" w:sz="0" w:space="0" w:color="auto"/>
        <w:bottom w:val="none" w:sz="0" w:space="0" w:color="auto"/>
        <w:right w:val="none" w:sz="0" w:space="0" w:color="auto"/>
      </w:divBdr>
    </w:div>
    <w:div w:id="629670130">
      <w:bodyDiv w:val="1"/>
      <w:marLeft w:val="0"/>
      <w:marRight w:val="0"/>
      <w:marTop w:val="0"/>
      <w:marBottom w:val="0"/>
      <w:divBdr>
        <w:top w:val="none" w:sz="0" w:space="0" w:color="auto"/>
        <w:left w:val="none" w:sz="0" w:space="0" w:color="auto"/>
        <w:bottom w:val="none" w:sz="0" w:space="0" w:color="auto"/>
        <w:right w:val="none" w:sz="0" w:space="0" w:color="auto"/>
      </w:divBdr>
      <w:divsChild>
        <w:div w:id="315184158">
          <w:marLeft w:val="0"/>
          <w:marRight w:val="0"/>
          <w:marTop w:val="0"/>
          <w:marBottom w:val="0"/>
          <w:divBdr>
            <w:top w:val="none" w:sz="0" w:space="0" w:color="auto"/>
            <w:left w:val="none" w:sz="0" w:space="0" w:color="auto"/>
            <w:bottom w:val="none" w:sz="0" w:space="0" w:color="auto"/>
            <w:right w:val="none" w:sz="0" w:space="0" w:color="auto"/>
          </w:divBdr>
          <w:divsChild>
            <w:div w:id="301161519">
              <w:marLeft w:val="0"/>
              <w:marRight w:val="0"/>
              <w:marTop w:val="0"/>
              <w:marBottom w:val="0"/>
              <w:divBdr>
                <w:top w:val="none" w:sz="0" w:space="0" w:color="auto"/>
                <w:left w:val="none" w:sz="0" w:space="0" w:color="auto"/>
                <w:bottom w:val="none" w:sz="0" w:space="0" w:color="auto"/>
                <w:right w:val="none" w:sz="0" w:space="0" w:color="auto"/>
              </w:divBdr>
              <w:divsChild>
                <w:div w:id="237061666">
                  <w:marLeft w:val="0"/>
                  <w:marRight w:val="0"/>
                  <w:marTop w:val="0"/>
                  <w:marBottom w:val="0"/>
                  <w:divBdr>
                    <w:top w:val="none" w:sz="0" w:space="0" w:color="auto"/>
                    <w:left w:val="none" w:sz="0" w:space="0" w:color="auto"/>
                    <w:bottom w:val="none" w:sz="0" w:space="0" w:color="auto"/>
                    <w:right w:val="none" w:sz="0" w:space="0" w:color="auto"/>
                  </w:divBdr>
                  <w:divsChild>
                    <w:div w:id="1762603756">
                      <w:marLeft w:val="0"/>
                      <w:marRight w:val="0"/>
                      <w:marTop w:val="0"/>
                      <w:marBottom w:val="0"/>
                      <w:divBdr>
                        <w:top w:val="none" w:sz="0" w:space="0" w:color="auto"/>
                        <w:left w:val="none" w:sz="0" w:space="0" w:color="auto"/>
                        <w:bottom w:val="none" w:sz="0" w:space="0" w:color="auto"/>
                        <w:right w:val="none" w:sz="0" w:space="0" w:color="auto"/>
                      </w:divBdr>
                      <w:divsChild>
                        <w:div w:id="1881434619">
                          <w:marLeft w:val="0"/>
                          <w:marRight w:val="0"/>
                          <w:marTop w:val="0"/>
                          <w:marBottom w:val="0"/>
                          <w:divBdr>
                            <w:top w:val="none" w:sz="0" w:space="0" w:color="auto"/>
                            <w:left w:val="none" w:sz="0" w:space="0" w:color="auto"/>
                            <w:bottom w:val="none" w:sz="0" w:space="0" w:color="auto"/>
                            <w:right w:val="none" w:sz="0" w:space="0" w:color="auto"/>
                          </w:divBdr>
                          <w:divsChild>
                            <w:div w:id="1070152804">
                              <w:marLeft w:val="0"/>
                              <w:marRight w:val="0"/>
                              <w:marTop w:val="0"/>
                              <w:marBottom w:val="0"/>
                              <w:divBdr>
                                <w:top w:val="none" w:sz="0" w:space="0" w:color="auto"/>
                                <w:left w:val="none" w:sz="0" w:space="0" w:color="auto"/>
                                <w:bottom w:val="none" w:sz="0" w:space="0" w:color="auto"/>
                                <w:right w:val="none" w:sz="0" w:space="0" w:color="auto"/>
                              </w:divBdr>
                              <w:divsChild>
                                <w:div w:id="1109279844">
                                  <w:marLeft w:val="0"/>
                                  <w:marRight w:val="0"/>
                                  <w:marTop w:val="0"/>
                                  <w:marBottom w:val="0"/>
                                  <w:divBdr>
                                    <w:top w:val="none" w:sz="0" w:space="0" w:color="auto"/>
                                    <w:left w:val="none" w:sz="0" w:space="0" w:color="auto"/>
                                    <w:bottom w:val="none" w:sz="0" w:space="0" w:color="auto"/>
                                    <w:right w:val="none" w:sz="0" w:space="0" w:color="auto"/>
                                  </w:divBdr>
                                  <w:divsChild>
                                    <w:div w:id="977152488">
                                      <w:marLeft w:val="0"/>
                                      <w:marRight w:val="0"/>
                                      <w:marTop w:val="0"/>
                                      <w:marBottom w:val="0"/>
                                      <w:divBdr>
                                        <w:top w:val="none" w:sz="0" w:space="0" w:color="auto"/>
                                        <w:left w:val="none" w:sz="0" w:space="0" w:color="auto"/>
                                        <w:bottom w:val="none" w:sz="0" w:space="0" w:color="auto"/>
                                        <w:right w:val="none" w:sz="0" w:space="0" w:color="auto"/>
                                      </w:divBdr>
                                      <w:divsChild>
                                        <w:div w:id="1261183657">
                                          <w:marLeft w:val="0"/>
                                          <w:marRight w:val="0"/>
                                          <w:marTop w:val="0"/>
                                          <w:marBottom w:val="0"/>
                                          <w:divBdr>
                                            <w:top w:val="none" w:sz="0" w:space="0" w:color="auto"/>
                                            <w:left w:val="none" w:sz="0" w:space="0" w:color="auto"/>
                                            <w:bottom w:val="none" w:sz="0" w:space="0" w:color="auto"/>
                                            <w:right w:val="none" w:sz="0" w:space="0" w:color="auto"/>
                                          </w:divBdr>
                                          <w:divsChild>
                                            <w:div w:id="4959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138237">
      <w:bodyDiv w:val="1"/>
      <w:marLeft w:val="0"/>
      <w:marRight w:val="0"/>
      <w:marTop w:val="0"/>
      <w:marBottom w:val="0"/>
      <w:divBdr>
        <w:top w:val="none" w:sz="0" w:space="0" w:color="auto"/>
        <w:left w:val="none" w:sz="0" w:space="0" w:color="auto"/>
        <w:bottom w:val="none" w:sz="0" w:space="0" w:color="auto"/>
        <w:right w:val="none" w:sz="0" w:space="0" w:color="auto"/>
      </w:divBdr>
      <w:divsChild>
        <w:div w:id="1972249710">
          <w:marLeft w:val="0"/>
          <w:marRight w:val="0"/>
          <w:marTop w:val="0"/>
          <w:marBottom w:val="0"/>
          <w:divBdr>
            <w:top w:val="none" w:sz="0" w:space="0" w:color="auto"/>
            <w:left w:val="none" w:sz="0" w:space="0" w:color="auto"/>
            <w:bottom w:val="none" w:sz="0" w:space="0" w:color="auto"/>
            <w:right w:val="none" w:sz="0" w:space="0" w:color="auto"/>
          </w:divBdr>
          <w:divsChild>
            <w:div w:id="2006938245">
              <w:marLeft w:val="0"/>
              <w:marRight w:val="0"/>
              <w:marTop w:val="0"/>
              <w:marBottom w:val="0"/>
              <w:divBdr>
                <w:top w:val="none" w:sz="0" w:space="0" w:color="auto"/>
                <w:left w:val="none" w:sz="0" w:space="0" w:color="auto"/>
                <w:bottom w:val="none" w:sz="0" w:space="0" w:color="auto"/>
                <w:right w:val="none" w:sz="0" w:space="0" w:color="auto"/>
              </w:divBdr>
              <w:divsChild>
                <w:div w:id="53437053">
                  <w:marLeft w:val="0"/>
                  <w:marRight w:val="0"/>
                  <w:marTop w:val="0"/>
                  <w:marBottom w:val="0"/>
                  <w:divBdr>
                    <w:top w:val="none" w:sz="0" w:space="0" w:color="auto"/>
                    <w:left w:val="none" w:sz="0" w:space="0" w:color="auto"/>
                    <w:bottom w:val="none" w:sz="0" w:space="0" w:color="auto"/>
                    <w:right w:val="none" w:sz="0" w:space="0" w:color="auto"/>
                  </w:divBdr>
                  <w:divsChild>
                    <w:div w:id="1590309214">
                      <w:marLeft w:val="0"/>
                      <w:marRight w:val="0"/>
                      <w:marTop w:val="0"/>
                      <w:marBottom w:val="0"/>
                      <w:divBdr>
                        <w:top w:val="none" w:sz="0" w:space="0" w:color="auto"/>
                        <w:left w:val="none" w:sz="0" w:space="0" w:color="auto"/>
                        <w:bottom w:val="none" w:sz="0" w:space="0" w:color="auto"/>
                        <w:right w:val="none" w:sz="0" w:space="0" w:color="auto"/>
                      </w:divBdr>
                      <w:divsChild>
                        <w:div w:id="39743198">
                          <w:marLeft w:val="0"/>
                          <w:marRight w:val="0"/>
                          <w:marTop w:val="0"/>
                          <w:marBottom w:val="0"/>
                          <w:divBdr>
                            <w:top w:val="none" w:sz="0" w:space="0" w:color="auto"/>
                            <w:left w:val="none" w:sz="0" w:space="0" w:color="auto"/>
                            <w:bottom w:val="none" w:sz="0" w:space="0" w:color="auto"/>
                            <w:right w:val="none" w:sz="0" w:space="0" w:color="auto"/>
                          </w:divBdr>
                          <w:divsChild>
                            <w:div w:id="1224606563">
                              <w:marLeft w:val="0"/>
                              <w:marRight w:val="0"/>
                              <w:marTop w:val="0"/>
                              <w:marBottom w:val="0"/>
                              <w:divBdr>
                                <w:top w:val="none" w:sz="0" w:space="0" w:color="auto"/>
                                <w:left w:val="none" w:sz="0" w:space="0" w:color="auto"/>
                                <w:bottom w:val="none" w:sz="0" w:space="0" w:color="auto"/>
                                <w:right w:val="none" w:sz="0" w:space="0" w:color="auto"/>
                              </w:divBdr>
                              <w:divsChild>
                                <w:div w:id="44109540">
                                  <w:marLeft w:val="0"/>
                                  <w:marRight w:val="0"/>
                                  <w:marTop w:val="0"/>
                                  <w:marBottom w:val="0"/>
                                  <w:divBdr>
                                    <w:top w:val="none" w:sz="0" w:space="0" w:color="auto"/>
                                    <w:left w:val="none" w:sz="0" w:space="0" w:color="auto"/>
                                    <w:bottom w:val="none" w:sz="0" w:space="0" w:color="auto"/>
                                    <w:right w:val="none" w:sz="0" w:space="0" w:color="auto"/>
                                  </w:divBdr>
                                  <w:divsChild>
                                    <w:div w:id="584146050">
                                      <w:marLeft w:val="0"/>
                                      <w:marRight w:val="0"/>
                                      <w:marTop w:val="0"/>
                                      <w:marBottom w:val="0"/>
                                      <w:divBdr>
                                        <w:top w:val="none" w:sz="0" w:space="0" w:color="auto"/>
                                        <w:left w:val="none" w:sz="0" w:space="0" w:color="auto"/>
                                        <w:bottom w:val="none" w:sz="0" w:space="0" w:color="auto"/>
                                        <w:right w:val="none" w:sz="0" w:space="0" w:color="auto"/>
                                      </w:divBdr>
                                      <w:divsChild>
                                        <w:div w:id="1642342680">
                                          <w:marLeft w:val="0"/>
                                          <w:marRight w:val="0"/>
                                          <w:marTop w:val="0"/>
                                          <w:marBottom w:val="0"/>
                                          <w:divBdr>
                                            <w:top w:val="none" w:sz="0" w:space="0" w:color="auto"/>
                                            <w:left w:val="none" w:sz="0" w:space="0" w:color="auto"/>
                                            <w:bottom w:val="none" w:sz="0" w:space="0" w:color="auto"/>
                                            <w:right w:val="none" w:sz="0" w:space="0" w:color="auto"/>
                                          </w:divBdr>
                                          <w:divsChild>
                                            <w:div w:id="266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116342">
      <w:bodyDiv w:val="1"/>
      <w:marLeft w:val="0"/>
      <w:marRight w:val="0"/>
      <w:marTop w:val="0"/>
      <w:marBottom w:val="0"/>
      <w:divBdr>
        <w:top w:val="none" w:sz="0" w:space="0" w:color="auto"/>
        <w:left w:val="none" w:sz="0" w:space="0" w:color="auto"/>
        <w:bottom w:val="none" w:sz="0" w:space="0" w:color="auto"/>
        <w:right w:val="none" w:sz="0" w:space="0" w:color="auto"/>
      </w:divBdr>
      <w:divsChild>
        <w:div w:id="173810041">
          <w:marLeft w:val="0"/>
          <w:marRight w:val="0"/>
          <w:marTop w:val="0"/>
          <w:marBottom w:val="0"/>
          <w:divBdr>
            <w:top w:val="none" w:sz="0" w:space="0" w:color="auto"/>
            <w:left w:val="none" w:sz="0" w:space="0" w:color="auto"/>
            <w:bottom w:val="none" w:sz="0" w:space="0" w:color="auto"/>
            <w:right w:val="none" w:sz="0" w:space="0" w:color="auto"/>
          </w:divBdr>
          <w:divsChild>
            <w:div w:id="106508782">
              <w:marLeft w:val="0"/>
              <w:marRight w:val="0"/>
              <w:marTop w:val="0"/>
              <w:marBottom w:val="0"/>
              <w:divBdr>
                <w:top w:val="none" w:sz="0" w:space="0" w:color="auto"/>
                <w:left w:val="none" w:sz="0" w:space="0" w:color="auto"/>
                <w:bottom w:val="none" w:sz="0" w:space="0" w:color="auto"/>
                <w:right w:val="none" w:sz="0" w:space="0" w:color="auto"/>
              </w:divBdr>
              <w:divsChild>
                <w:div w:id="278607045">
                  <w:marLeft w:val="0"/>
                  <w:marRight w:val="0"/>
                  <w:marTop w:val="0"/>
                  <w:marBottom w:val="0"/>
                  <w:divBdr>
                    <w:top w:val="none" w:sz="0" w:space="0" w:color="auto"/>
                    <w:left w:val="none" w:sz="0" w:space="0" w:color="auto"/>
                    <w:bottom w:val="none" w:sz="0" w:space="0" w:color="auto"/>
                    <w:right w:val="none" w:sz="0" w:space="0" w:color="auto"/>
                  </w:divBdr>
                  <w:divsChild>
                    <w:div w:id="2132703047">
                      <w:marLeft w:val="0"/>
                      <w:marRight w:val="0"/>
                      <w:marTop w:val="0"/>
                      <w:marBottom w:val="0"/>
                      <w:divBdr>
                        <w:top w:val="none" w:sz="0" w:space="0" w:color="auto"/>
                        <w:left w:val="none" w:sz="0" w:space="0" w:color="auto"/>
                        <w:bottom w:val="none" w:sz="0" w:space="0" w:color="auto"/>
                        <w:right w:val="none" w:sz="0" w:space="0" w:color="auto"/>
                      </w:divBdr>
                      <w:divsChild>
                        <w:div w:id="478034367">
                          <w:marLeft w:val="0"/>
                          <w:marRight w:val="0"/>
                          <w:marTop w:val="0"/>
                          <w:marBottom w:val="0"/>
                          <w:divBdr>
                            <w:top w:val="none" w:sz="0" w:space="0" w:color="auto"/>
                            <w:left w:val="none" w:sz="0" w:space="0" w:color="auto"/>
                            <w:bottom w:val="none" w:sz="0" w:space="0" w:color="auto"/>
                            <w:right w:val="none" w:sz="0" w:space="0" w:color="auto"/>
                          </w:divBdr>
                          <w:divsChild>
                            <w:div w:id="1812868540">
                              <w:marLeft w:val="0"/>
                              <w:marRight w:val="0"/>
                              <w:marTop w:val="0"/>
                              <w:marBottom w:val="0"/>
                              <w:divBdr>
                                <w:top w:val="none" w:sz="0" w:space="0" w:color="auto"/>
                                <w:left w:val="none" w:sz="0" w:space="0" w:color="auto"/>
                                <w:bottom w:val="none" w:sz="0" w:space="0" w:color="auto"/>
                                <w:right w:val="none" w:sz="0" w:space="0" w:color="auto"/>
                              </w:divBdr>
                              <w:divsChild>
                                <w:div w:id="1716849220">
                                  <w:marLeft w:val="0"/>
                                  <w:marRight w:val="0"/>
                                  <w:marTop w:val="0"/>
                                  <w:marBottom w:val="0"/>
                                  <w:divBdr>
                                    <w:top w:val="none" w:sz="0" w:space="0" w:color="auto"/>
                                    <w:left w:val="none" w:sz="0" w:space="0" w:color="auto"/>
                                    <w:bottom w:val="none" w:sz="0" w:space="0" w:color="auto"/>
                                    <w:right w:val="none" w:sz="0" w:space="0" w:color="auto"/>
                                  </w:divBdr>
                                  <w:divsChild>
                                    <w:div w:id="1843012113">
                                      <w:marLeft w:val="0"/>
                                      <w:marRight w:val="0"/>
                                      <w:marTop w:val="0"/>
                                      <w:marBottom w:val="0"/>
                                      <w:divBdr>
                                        <w:top w:val="none" w:sz="0" w:space="0" w:color="auto"/>
                                        <w:left w:val="none" w:sz="0" w:space="0" w:color="auto"/>
                                        <w:bottom w:val="none" w:sz="0" w:space="0" w:color="auto"/>
                                        <w:right w:val="none" w:sz="0" w:space="0" w:color="auto"/>
                                      </w:divBdr>
                                      <w:divsChild>
                                        <w:div w:id="1598518740">
                                          <w:marLeft w:val="0"/>
                                          <w:marRight w:val="0"/>
                                          <w:marTop w:val="0"/>
                                          <w:marBottom w:val="0"/>
                                          <w:divBdr>
                                            <w:top w:val="none" w:sz="0" w:space="0" w:color="auto"/>
                                            <w:left w:val="none" w:sz="0" w:space="0" w:color="auto"/>
                                            <w:bottom w:val="none" w:sz="0" w:space="0" w:color="auto"/>
                                            <w:right w:val="none" w:sz="0" w:space="0" w:color="auto"/>
                                          </w:divBdr>
                                          <w:divsChild>
                                            <w:div w:id="13082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784586">
      <w:bodyDiv w:val="1"/>
      <w:marLeft w:val="0"/>
      <w:marRight w:val="0"/>
      <w:marTop w:val="0"/>
      <w:marBottom w:val="0"/>
      <w:divBdr>
        <w:top w:val="none" w:sz="0" w:space="0" w:color="auto"/>
        <w:left w:val="none" w:sz="0" w:space="0" w:color="auto"/>
        <w:bottom w:val="none" w:sz="0" w:space="0" w:color="auto"/>
        <w:right w:val="none" w:sz="0" w:space="0" w:color="auto"/>
      </w:divBdr>
    </w:div>
    <w:div w:id="1146432637">
      <w:bodyDiv w:val="1"/>
      <w:marLeft w:val="0"/>
      <w:marRight w:val="0"/>
      <w:marTop w:val="0"/>
      <w:marBottom w:val="0"/>
      <w:divBdr>
        <w:top w:val="none" w:sz="0" w:space="0" w:color="auto"/>
        <w:left w:val="none" w:sz="0" w:space="0" w:color="auto"/>
        <w:bottom w:val="none" w:sz="0" w:space="0" w:color="auto"/>
        <w:right w:val="none" w:sz="0" w:space="0" w:color="auto"/>
      </w:divBdr>
    </w:div>
    <w:div w:id="1153525656">
      <w:bodyDiv w:val="1"/>
      <w:marLeft w:val="0"/>
      <w:marRight w:val="0"/>
      <w:marTop w:val="0"/>
      <w:marBottom w:val="0"/>
      <w:divBdr>
        <w:top w:val="none" w:sz="0" w:space="0" w:color="auto"/>
        <w:left w:val="none" w:sz="0" w:space="0" w:color="auto"/>
        <w:bottom w:val="none" w:sz="0" w:space="0" w:color="auto"/>
        <w:right w:val="none" w:sz="0" w:space="0" w:color="auto"/>
      </w:divBdr>
    </w:div>
    <w:div w:id="1162893927">
      <w:bodyDiv w:val="1"/>
      <w:marLeft w:val="0"/>
      <w:marRight w:val="0"/>
      <w:marTop w:val="0"/>
      <w:marBottom w:val="0"/>
      <w:divBdr>
        <w:top w:val="none" w:sz="0" w:space="0" w:color="auto"/>
        <w:left w:val="none" w:sz="0" w:space="0" w:color="auto"/>
        <w:bottom w:val="none" w:sz="0" w:space="0" w:color="auto"/>
        <w:right w:val="none" w:sz="0" w:space="0" w:color="auto"/>
      </w:divBdr>
    </w:div>
    <w:div w:id="1260092904">
      <w:bodyDiv w:val="1"/>
      <w:marLeft w:val="0"/>
      <w:marRight w:val="0"/>
      <w:marTop w:val="0"/>
      <w:marBottom w:val="0"/>
      <w:divBdr>
        <w:top w:val="none" w:sz="0" w:space="0" w:color="auto"/>
        <w:left w:val="none" w:sz="0" w:space="0" w:color="auto"/>
        <w:bottom w:val="none" w:sz="0" w:space="0" w:color="auto"/>
        <w:right w:val="none" w:sz="0" w:space="0" w:color="auto"/>
      </w:divBdr>
    </w:div>
    <w:div w:id="1260944539">
      <w:bodyDiv w:val="1"/>
      <w:marLeft w:val="0"/>
      <w:marRight w:val="0"/>
      <w:marTop w:val="0"/>
      <w:marBottom w:val="0"/>
      <w:divBdr>
        <w:top w:val="none" w:sz="0" w:space="0" w:color="auto"/>
        <w:left w:val="none" w:sz="0" w:space="0" w:color="auto"/>
        <w:bottom w:val="none" w:sz="0" w:space="0" w:color="auto"/>
        <w:right w:val="none" w:sz="0" w:space="0" w:color="auto"/>
      </w:divBdr>
      <w:divsChild>
        <w:div w:id="658002751">
          <w:marLeft w:val="0"/>
          <w:marRight w:val="0"/>
          <w:marTop w:val="0"/>
          <w:marBottom w:val="0"/>
          <w:divBdr>
            <w:top w:val="none" w:sz="0" w:space="0" w:color="auto"/>
            <w:left w:val="none" w:sz="0" w:space="0" w:color="auto"/>
            <w:bottom w:val="none" w:sz="0" w:space="0" w:color="auto"/>
            <w:right w:val="none" w:sz="0" w:space="0" w:color="auto"/>
          </w:divBdr>
          <w:divsChild>
            <w:div w:id="1887721996">
              <w:marLeft w:val="0"/>
              <w:marRight w:val="0"/>
              <w:marTop w:val="0"/>
              <w:marBottom w:val="0"/>
              <w:divBdr>
                <w:top w:val="none" w:sz="0" w:space="0" w:color="auto"/>
                <w:left w:val="none" w:sz="0" w:space="0" w:color="auto"/>
                <w:bottom w:val="none" w:sz="0" w:space="0" w:color="auto"/>
                <w:right w:val="none" w:sz="0" w:space="0" w:color="auto"/>
              </w:divBdr>
              <w:divsChild>
                <w:div w:id="759912127">
                  <w:marLeft w:val="0"/>
                  <w:marRight w:val="0"/>
                  <w:marTop w:val="0"/>
                  <w:marBottom w:val="0"/>
                  <w:divBdr>
                    <w:top w:val="none" w:sz="0" w:space="0" w:color="auto"/>
                    <w:left w:val="none" w:sz="0" w:space="0" w:color="auto"/>
                    <w:bottom w:val="none" w:sz="0" w:space="0" w:color="auto"/>
                    <w:right w:val="none" w:sz="0" w:space="0" w:color="auto"/>
                  </w:divBdr>
                  <w:divsChild>
                    <w:div w:id="163201693">
                      <w:marLeft w:val="0"/>
                      <w:marRight w:val="0"/>
                      <w:marTop w:val="0"/>
                      <w:marBottom w:val="0"/>
                      <w:divBdr>
                        <w:top w:val="none" w:sz="0" w:space="0" w:color="auto"/>
                        <w:left w:val="none" w:sz="0" w:space="0" w:color="auto"/>
                        <w:bottom w:val="none" w:sz="0" w:space="0" w:color="auto"/>
                        <w:right w:val="none" w:sz="0" w:space="0" w:color="auto"/>
                      </w:divBdr>
                      <w:divsChild>
                        <w:div w:id="371811589">
                          <w:marLeft w:val="0"/>
                          <w:marRight w:val="0"/>
                          <w:marTop w:val="0"/>
                          <w:marBottom w:val="0"/>
                          <w:divBdr>
                            <w:top w:val="none" w:sz="0" w:space="0" w:color="auto"/>
                            <w:left w:val="none" w:sz="0" w:space="0" w:color="auto"/>
                            <w:bottom w:val="none" w:sz="0" w:space="0" w:color="auto"/>
                            <w:right w:val="none" w:sz="0" w:space="0" w:color="auto"/>
                          </w:divBdr>
                          <w:divsChild>
                            <w:div w:id="875046285">
                              <w:marLeft w:val="0"/>
                              <w:marRight w:val="0"/>
                              <w:marTop w:val="0"/>
                              <w:marBottom w:val="0"/>
                              <w:divBdr>
                                <w:top w:val="none" w:sz="0" w:space="0" w:color="auto"/>
                                <w:left w:val="none" w:sz="0" w:space="0" w:color="auto"/>
                                <w:bottom w:val="none" w:sz="0" w:space="0" w:color="auto"/>
                                <w:right w:val="none" w:sz="0" w:space="0" w:color="auto"/>
                              </w:divBdr>
                              <w:divsChild>
                                <w:div w:id="832644226">
                                  <w:marLeft w:val="0"/>
                                  <w:marRight w:val="0"/>
                                  <w:marTop w:val="0"/>
                                  <w:marBottom w:val="0"/>
                                  <w:divBdr>
                                    <w:top w:val="none" w:sz="0" w:space="0" w:color="auto"/>
                                    <w:left w:val="none" w:sz="0" w:space="0" w:color="auto"/>
                                    <w:bottom w:val="none" w:sz="0" w:space="0" w:color="auto"/>
                                    <w:right w:val="none" w:sz="0" w:space="0" w:color="auto"/>
                                  </w:divBdr>
                                  <w:divsChild>
                                    <w:div w:id="1363705062">
                                      <w:marLeft w:val="0"/>
                                      <w:marRight w:val="0"/>
                                      <w:marTop w:val="0"/>
                                      <w:marBottom w:val="0"/>
                                      <w:divBdr>
                                        <w:top w:val="none" w:sz="0" w:space="0" w:color="auto"/>
                                        <w:left w:val="none" w:sz="0" w:space="0" w:color="auto"/>
                                        <w:bottom w:val="none" w:sz="0" w:space="0" w:color="auto"/>
                                        <w:right w:val="none" w:sz="0" w:space="0" w:color="auto"/>
                                      </w:divBdr>
                                      <w:divsChild>
                                        <w:div w:id="1575622156">
                                          <w:marLeft w:val="0"/>
                                          <w:marRight w:val="0"/>
                                          <w:marTop w:val="0"/>
                                          <w:marBottom w:val="0"/>
                                          <w:divBdr>
                                            <w:top w:val="none" w:sz="0" w:space="0" w:color="auto"/>
                                            <w:left w:val="none" w:sz="0" w:space="0" w:color="auto"/>
                                            <w:bottom w:val="none" w:sz="0" w:space="0" w:color="auto"/>
                                            <w:right w:val="none" w:sz="0" w:space="0" w:color="auto"/>
                                          </w:divBdr>
                                          <w:divsChild>
                                            <w:div w:id="10922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145330">
      <w:bodyDiv w:val="1"/>
      <w:marLeft w:val="0"/>
      <w:marRight w:val="0"/>
      <w:marTop w:val="0"/>
      <w:marBottom w:val="0"/>
      <w:divBdr>
        <w:top w:val="none" w:sz="0" w:space="0" w:color="auto"/>
        <w:left w:val="none" w:sz="0" w:space="0" w:color="auto"/>
        <w:bottom w:val="none" w:sz="0" w:space="0" w:color="auto"/>
        <w:right w:val="none" w:sz="0" w:space="0" w:color="auto"/>
      </w:divBdr>
      <w:divsChild>
        <w:div w:id="1568759970">
          <w:marLeft w:val="0"/>
          <w:marRight w:val="0"/>
          <w:marTop w:val="0"/>
          <w:marBottom w:val="0"/>
          <w:divBdr>
            <w:top w:val="none" w:sz="0" w:space="0" w:color="auto"/>
            <w:left w:val="none" w:sz="0" w:space="0" w:color="auto"/>
            <w:bottom w:val="none" w:sz="0" w:space="0" w:color="auto"/>
            <w:right w:val="none" w:sz="0" w:space="0" w:color="auto"/>
          </w:divBdr>
          <w:divsChild>
            <w:div w:id="1584995015">
              <w:marLeft w:val="0"/>
              <w:marRight w:val="0"/>
              <w:marTop w:val="0"/>
              <w:marBottom w:val="0"/>
              <w:divBdr>
                <w:top w:val="none" w:sz="0" w:space="0" w:color="auto"/>
                <w:left w:val="none" w:sz="0" w:space="0" w:color="auto"/>
                <w:bottom w:val="none" w:sz="0" w:space="0" w:color="auto"/>
                <w:right w:val="none" w:sz="0" w:space="0" w:color="auto"/>
              </w:divBdr>
              <w:divsChild>
                <w:div w:id="1283340114">
                  <w:marLeft w:val="0"/>
                  <w:marRight w:val="0"/>
                  <w:marTop w:val="0"/>
                  <w:marBottom w:val="0"/>
                  <w:divBdr>
                    <w:top w:val="none" w:sz="0" w:space="0" w:color="auto"/>
                    <w:left w:val="none" w:sz="0" w:space="0" w:color="auto"/>
                    <w:bottom w:val="none" w:sz="0" w:space="0" w:color="auto"/>
                    <w:right w:val="none" w:sz="0" w:space="0" w:color="auto"/>
                  </w:divBdr>
                  <w:divsChild>
                    <w:div w:id="128520729">
                      <w:marLeft w:val="0"/>
                      <w:marRight w:val="0"/>
                      <w:marTop w:val="0"/>
                      <w:marBottom w:val="0"/>
                      <w:divBdr>
                        <w:top w:val="none" w:sz="0" w:space="0" w:color="auto"/>
                        <w:left w:val="none" w:sz="0" w:space="0" w:color="auto"/>
                        <w:bottom w:val="none" w:sz="0" w:space="0" w:color="auto"/>
                        <w:right w:val="none" w:sz="0" w:space="0" w:color="auto"/>
                      </w:divBdr>
                      <w:divsChild>
                        <w:div w:id="883178350">
                          <w:marLeft w:val="0"/>
                          <w:marRight w:val="0"/>
                          <w:marTop w:val="0"/>
                          <w:marBottom w:val="0"/>
                          <w:divBdr>
                            <w:top w:val="none" w:sz="0" w:space="0" w:color="auto"/>
                            <w:left w:val="none" w:sz="0" w:space="0" w:color="auto"/>
                            <w:bottom w:val="none" w:sz="0" w:space="0" w:color="auto"/>
                            <w:right w:val="none" w:sz="0" w:space="0" w:color="auto"/>
                          </w:divBdr>
                          <w:divsChild>
                            <w:div w:id="95906384">
                              <w:marLeft w:val="0"/>
                              <w:marRight w:val="0"/>
                              <w:marTop w:val="0"/>
                              <w:marBottom w:val="0"/>
                              <w:divBdr>
                                <w:top w:val="none" w:sz="0" w:space="0" w:color="auto"/>
                                <w:left w:val="none" w:sz="0" w:space="0" w:color="auto"/>
                                <w:bottom w:val="none" w:sz="0" w:space="0" w:color="auto"/>
                                <w:right w:val="none" w:sz="0" w:space="0" w:color="auto"/>
                              </w:divBdr>
                              <w:divsChild>
                                <w:div w:id="1745566631">
                                  <w:marLeft w:val="0"/>
                                  <w:marRight w:val="0"/>
                                  <w:marTop w:val="0"/>
                                  <w:marBottom w:val="0"/>
                                  <w:divBdr>
                                    <w:top w:val="none" w:sz="0" w:space="0" w:color="auto"/>
                                    <w:left w:val="none" w:sz="0" w:space="0" w:color="auto"/>
                                    <w:bottom w:val="none" w:sz="0" w:space="0" w:color="auto"/>
                                    <w:right w:val="none" w:sz="0" w:space="0" w:color="auto"/>
                                  </w:divBdr>
                                  <w:divsChild>
                                    <w:div w:id="1846894618">
                                      <w:marLeft w:val="0"/>
                                      <w:marRight w:val="0"/>
                                      <w:marTop w:val="0"/>
                                      <w:marBottom w:val="0"/>
                                      <w:divBdr>
                                        <w:top w:val="none" w:sz="0" w:space="0" w:color="auto"/>
                                        <w:left w:val="none" w:sz="0" w:space="0" w:color="auto"/>
                                        <w:bottom w:val="none" w:sz="0" w:space="0" w:color="auto"/>
                                        <w:right w:val="none" w:sz="0" w:space="0" w:color="auto"/>
                                      </w:divBdr>
                                      <w:divsChild>
                                        <w:div w:id="1375423973">
                                          <w:marLeft w:val="0"/>
                                          <w:marRight w:val="0"/>
                                          <w:marTop w:val="0"/>
                                          <w:marBottom w:val="0"/>
                                          <w:divBdr>
                                            <w:top w:val="none" w:sz="0" w:space="0" w:color="auto"/>
                                            <w:left w:val="none" w:sz="0" w:space="0" w:color="auto"/>
                                            <w:bottom w:val="none" w:sz="0" w:space="0" w:color="auto"/>
                                            <w:right w:val="none" w:sz="0" w:space="0" w:color="auto"/>
                                          </w:divBdr>
                                          <w:divsChild>
                                            <w:div w:id="11069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074335">
      <w:bodyDiv w:val="1"/>
      <w:marLeft w:val="0"/>
      <w:marRight w:val="0"/>
      <w:marTop w:val="0"/>
      <w:marBottom w:val="0"/>
      <w:divBdr>
        <w:top w:val="none" w:sz="0" w:space="0" w:color="auto"/>
        <w:left w:val="none" w:sz="0" w:space="0" w:color="auto"/>
        <w:bottom w:val="none" w:sz="0" w:space="0" w:color="auto"/>
        <w:right w:val="none" w:sz="0" w:space="0" w:color="auto"/>
      </w:divBdr>
      <w:divsChild>
        <w:div w:id="1021934843">
          <w:marLeft w:val="0"/>
          <w:marRight w:val="0"/>
          <w:marTop w:val="0"/>
          <w:marBottom w:val="0"/>
          <w:divBdr>
            <w:top w:val="none" w:sz="0" w:space="0" w:color="auto"/>
            <w:left w:val="none" w:sz="0" w:space="0" w:color="auto"/>
            <w:bottom w:val="none" w:sz="0" w:space="0" w:color="auto"/>
            <w:right w:val="none" w:sz="0" w:space="0" w:color="auto"/>
          </w:divBdr>
          <w:divsChild>
            <w:div w:id="1004740975">
              <w:marLeft w:val="0"/>
              <w:marRight w:val="0"/>
              <w:marTop w:val="0"/>
              <w:marBottom w:val="0"/>
              <w:divBdr>
                <w:top w:val="none" w:sz="0" w:space="0" w:color="auto"/>
                <w:left w:val="none" w:sz="0" w:space="0" w:color="auto"/>
                <w:bottom w:val="none" w:sz="0" w:space="0" w:color="auto"/>
                <w:right w:val="none" w:sz="0" w:space="0" w:color="auto"/>
              </w:divBdr>
              <w:divsChild>
                <w:div w:id="1839878938">
                  <w:marLeft w:val="0"/>
                  <w:marRight w:val="0"/>
                  <w:marTop w:val="0"/>
                  <w:marBottom w:val="0"/>
                  <w:divBdr>
                    <w:top w:val="none" w:sz="0" w:space="0" w:color="auto"/>
                    <w:left w:val="none" w:sz="0" w:space="0" w:color="auto"/>
                    <w:bottom w:val="none" w:sz="0" w:space="0" w:color="auto"/>
                    <w:right w:val="none" w:sz="0" w:space="0" w:color="auto"/>
                  </w:divBdr>
                  <w:divsChild>
                    <w:div w:id="1567959689">
                      <w:marLeft w:val="0"/>
                      <w:marRight w:val="0"/>
                      <w:marTop w:val="0"/>
                      <w:marBottom w:val="0"/>
                      <w:divBdr>
                        <w:top w:val="none" w:sz="0" w:space="0" w:color="auto"/>
                        <w:left w:val="none" w:sz="0" w:space="0" w:color="auto"/>
                        <w:bottom w:val="none" w:sz="0" w:space="0" w:color="auto"/>
                        <w:right w:val="none" w:sz="0" w:space="0" w:color="auto"/>
                      </w:divBdr>
                      <w:divsChild>
                        <w:div w:id="1517502391">
                          <w:marLeft w:val="0"/>
                          <w:marRight w:val="0"/>
                          <w:marTop w:val="0"/>
                          <w:marBottom w:val="0"/>
                          <w:divBdr>
                            <w:top w:val="none" w:sz="0" w:space="0" w:color="auto"/>
                            <w:left w:val="none" w:sz="0" w:space="0" w:color="auto"/>
                            <w:bottom w:val="none" w:sz="0" w:space="0" w:color="auto"/>
                            <w:right w:val="none" w:sz="0" w:space="0" w:color="auto"/>
                          </w:divBdr>
                          <w:divsChild>
                            <w:div w:id="1751581715">
                              <w:marLeft w:val="0"/>
                              <w:marRight w:val="0"/>
                              <w:marTop w:val="0"/>
                              <w:marBottom w:val="0"/>
                              <w:divBdr>
                                <w:top w:val="none" w:sz="0" w:space="0" w:color="auto"/>
                                <w:left w:val="none" w:sz="0" w:space="0" w:color="auto"/>
                                <w:bottom w:val="none" w:sz="0" w:space="0" w:color="auto"/>
                                <w:right w:val="none" w:sz="0" w:space="0" w:color="auto"/>
                              </w:divBdr>
                              <w:divsChild>
                                <w:div w:id="1390499735">
                                  <w:marLeft w:val="0"/>
                                  <w:marRight w:val="0"/>
                                  <w:marTop w:val="0"/>
                                  <w:marBottom w:val="0"/>
                                  <w:divBdr>
                                    <w:top w:val="none" w:sz="0" w:space="0" w:color="auto"/>
                                    <w:left w:val="none" w:sz="0" w:space="0" w:color="auto"/>
                                    <w:bottom w:val="none" w:sz="0" w:space="0" w:color="auto"/>
                                    <w:right w:val="none" w:sz="0" w:space="0" w:color="auto"/>
                                  </w:divBdr>
                                  <w:divsChild>
                                    <w:div w:id="1587880808">
                                      <w:marLeft w:val="0"/>
                                      <w:marRight w:val="0"/>
                                      <w:marTop w:val="0"/>
                                      <w:marBottom w:val="0"/>
                                      <w:divBdr>
                                        <w:top w:val="none" w:sz="0" w:space="0" w:color="auto"/>
                                        <w:left w:val="none" w:sz="0" w:space="0" w:color="auto"/>
                                        <w:bottom w:val="none" w:sz="0" w:space="0" w:color="auto"/>
                                        <w:right w:val="none" w:sz="0" w:space="0" w:color="auto"/>
                                      </w:divBdr>
                                      <w:divsChild>
                                        <w:div w:id="1851480383">
                                          <w:marLeft w:val="0"/>
                                          <w:marRight w:val="0"/>
                                          <w:marTop w:val="0"/>
                                          <w:marBottom w:val="0"/>
                                          <w:divBdr>
                                            <w:top w:val="none" w:sz="0" w:space="0" w:color="auto"/>
                                            <w:left w:val="none" w:sz="0" w:space="0" w:color="auto"/>
                                            <w:bottom w:val="none" w:sz="0" w:space="0" w:color="auto"/>
                                            <w:right w:val="none" w:sz="0" w:space="0" w:color="auto"/>
                                          </w:divBdr>
                                          <w:divsChild>
                                            <w:div w:id="3030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666207">
      <w:bodyDiv w:val="1"/>
      <w:marLeft w:val="0"/>
      <w:marRight w:val="0"/>
      <w:marTop w:val="0"/>
      <w:marBottom w:val="0"/>
      <w:divBdr>
        <w:top w:val="none" w:sz="0" w:space="0" w:color="auto"/>
        <w:left w:val="none" w:sz="0" w:space="0" w:color="auto"/>
        <w:bottom w:val="none" w:sz="0" w:space="0" w:color="auto"/>
        <w:right w:val="none" w:sz="0" w:space="0" w:color="auto"/>
      </w:divBdr>
    </w:div>
    <w:div w:id="1327441977">
      <w:bodyDiv w:val="1"/>
      <w:marLeft w:val="0"/>
      <w:marRight w:val="0"/>
      <w:marTop w:val="0"/>
      <w:marBottom w:val="0"/>
      <w:divBdr>
        <w:top w:val="none" w:sz="0" w:space="0" w:color="auto"/>
        <w:left w:val="none" w:sz="0" w:space="0" w:color="auto"/>
        <w:bottom w:val="none" w:sz="0" w:space="0" w:color="auto"/>
        <w:right w:val="none" w:sz="0" w:space="0" w:color="auto"/>
      </w:divBdr>
    </w:div>
    <w:div w:id="1429620082">
      <w:bodyDiv w:val="1"/>
      <w:marLeft w:val="0"/>
      <w:marRight w:val="0"/>
      <w:marTop w:val="0"/>
      <w:marBottom w:val="0"/>
      <w:divBdr>
        <w:top w:val="none" w:sz="0" w:space="0" w:color="auto"/>
        <w:left w:val="none" w:sz="0" w:space="0" w:color="auto"/>
        <w:bottom w:val="none" w:sz="0" w:space="0" w:color="auto"/>
        <w:right w:val="none" w:sz="0" w:space="0" w:color="auto"/>
      </w:divBdr>
    </w:div>
    <w:div w:id="1431007048">
      <w:bodyDiv w:val="1"/>
      <w:marLeft w:val="0"/>
      <w:marRight w:val="0"/>
      <w:marTop w:val="0"/>
      <w:marBottom w:val="0"/>
      <w:divBdr>
        <w:top w:val="none" w:sz="0" w:space="0" w:color="auto"/>
        <w:left w:val="none" w:sz="0" w:space="0" w:color="auto"/>
        <w:bottom w:val="none" w:sz="0" w:space="0" w:color="auto"/>
        <w:right w:val="none" w:sz="0" w:space="0" w:color="auto"/>
      </w:divBdr>
    </w:div>
    <w:div w:id="1433013217">
      <w:bodyDiv w:val="1"/>
      <w:marLeft w:val="0"/>
      <w:marRight w:val="0"/>
      <w:marTop w:val="0"/>
      <w:marBottom w:val="0"/>
      <w:divBdr>
        <w:top w:val="none" w:sz="0" w:space="0" w:color="auto"/>
        <w:left w:val="none" w:sz="0" w:space="0" w:color="auto"/>
        <w:bottom w:val="none" w:sz="0" w:space="0" w:color="auto"/>
        <w:right w:val="none" w:sz="0" w:space="0" w:color="auto"/>
      </w:divBdr>
      <w:divsChild>
        <w:div w:id="1767654280">
          <w:marLeft w:val="0"/>
          <w:marRight w:val="0"/>
          <w:marTop w:val="0"/>
          <w:marBottom w:val="0"/>
          <w:divBdr>
            <w:top w:val="none" w:sz="0" w:space="0" w:color="auto"/>
            <w:left w:val="none" w:sz="0" w:space="0" w:color="auto"/>
            <w:bottom w:val="none" w:sz="0" w:space="0" w:color="auto"/>
            <w:right w:val="none" w:sz="0" w:space="0" w:color="auto"/>
          </w:divBdr>
          <w:divsChild>
            <w:div w:id="1062487241">
              <w:marLeft w:val="0"/>
              <w:marRight w:val="0"/>
              <w:marTop w:val="0"/>
              <w:marBottom w:val="0"/>
              <w:divBdr>
                <w:top w:val="none" w:sz="0" w:space="0" w:color="auto"/>
                <w:left w:val="none" w:sz="0" w:space="0" w:color="auto"/>
                <w:bottom w:val="none" w:sz="0" w:space="0" w:color="auto"/>
                <w:right w:val="none" w:sz="0" w:space="0" w:color="auto"/>
              </w:divBdr>
              <w:divsChild>
                <w:div w:id="1390035013">
                  <w:marLeft w:val="0"/>
                  <w:marRight w:val="0"/>
                  <w:marTop w:val="0"/>
                  <w:marBottom w:val="0"/>
                  <w:divBdr>
                    <w:top w:val="none" w:sz="0" w:space="0" w:color="auto"/>
                    <w:left w:val="none" w:sz="0" w:space="0" w:color="auto"/>
                    <w:bottom w:val="none" w:sz="0" w:space="0" w:color="auto"/>
                    <w:right w:val="none" w:sz="0" w:space="0" w:color="auto"/>
                  </w:divBdr>
                  <w:divsChild>
                    <w:div w:id="1374574967">
                      <w:marLeft w:val="0"/>
                      <w:marRight w:val="0"/>
                      <w:marTop w:val="0"/>
                      <w:marBottom w:val="0"/>
                      <w:divBdr>
                        <w:top w:val="none" w:sz="0" w:space="0" w:color="auto"/>
                        <w:left w:val="none" w:sz="0" w:space="0" w:color="auto"/>
                        <w:bottom w:val="none" w:sz="0" w:space="0" w:color="auto"/>
                        <w:right w:val="none" w:sz="0" w:space="0" w:color="auto"/>
                      </w:divBdr>
                      <w:divsChild>
                        <w:div w:id="79912478">
                          <w:marLeft w:val="0"/>
                          <w:marRight w:val="0"/>
                          <w:marTop w:val="0"/>
                          <w:marBottom w:val="0"/>
                          <w:divBdr>
                            <w:top w:val="none" w:sz="0" w:space="0" w:color="auto"/>
                            <w:left w:val="none" w:sz="0" w:space="0" w:color="auto"/>
                            <w:bottom w:val="none" w:sz="0" w:space="0" w:color="auto"/>
                            <w:right w:val="none" w:sz="0" w:space="0" w:color="auto"/>
                          </w:divBdr>
                          <w:divsChild>
                            <w:div w:id="2092653448">
                              <w:marLeft w:val="0"/>
                              <w:marRight w:val="0"/>
                              <w:marTop w:val="0"/>
                              <w:marBottom w:val="0"/>
                              <w:divBdr>
                                <w:top w:val="none" w:sz="0" w:space="0" w:color="auto"/>
                                <w:left w:val="none" w:sz="0" w:space="0" w:color="auto"/>
                                <w:bottom w:val="none" w:sz="0" w:space="0" w:color="auto"/>
                                <w:right w:val="none" w:sz="0" w:space="0" w:color="auto"/>
                              </w:divBdr>
                              <w:divsChild>
                                <w:div w:id="109201052">
                                  <w:marLeft w:val="0"/>
                                  <w:marRight w:val="0"/>
                                  <w:marTop w:val="0"/>
                                  <w:marBottom w:val="0"/>
                                  <w:divBdr>
                                    <w:top w:val="none" w:sz="0" w:space="0" w:color="auto"/>
                                    <w:left w:val="none" w:sz="0" w:space="0" w:color="auto"/>
                                    <w:bottom w:val="none" w:sz="0" w:space="0" w:color="auto"/>
                                    <w:right w:val="none" w:sz="0" w:space="0" w:color="auto"/>
                                  </w:divBdr>
                                  <w:divsChild>
                                    <w:div w:id="1530484192">
                                      <w:marLeft w:val="0"/>
                                      <w:marRight w:val="0"/>
                                      <w:marTop w:val="0"/>
                                      <w:marBottom w:val="0"/>
                                      <w:divBdr>
                                        <w:top w:val="none" w:sz="0" w:space="0" w:color="auto"/>
                                        <w:left w:val="none" w:sz="0" w:space="0" w:color="auto"/>
                                        <w:bottom w:val="none" w:sz="0" w:space="0" w:color="auto"/>
                                        <w:right w:val="none" w:sz="0" w:space="0" w:color="auto"/>
                                      </w:divBdr>
                                      <w:divsChild>
                                        <w:div w:id="2006013336">
                                          <w:marLeft w:val="0"/>
                                          <w:marRight w:val="0"/>
                                          <w:marTop w:val="0"/>
                                          <w:marBottom w:val="0"/>
                                          <w:divBdr>
                                            <w:top w:val="none" w:sz="0" w:space="0" w:color="auto"/>
                                            <w:left w:val="none" w:sz="0" w:space="0" w:color="auto"/>
                                            <w:bottom w:val="none" w:sz="0" w:space="0" w:color="auto"/>
                                            <w:right w:val="none" w:sz="0" w:space="0" w:color="auto"/>
                                          </w:divBdr>
                                          <w:divsChild>
                                            <w:div w:id="5743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636066">
      <w:bodyDiv w:val="1"/>
      <w:marLeft w:val="0"/>
      <w:marRight w:val="0"/>
      <w:marTop w:val="0"/>
      <w:marBottom w:val="0"/>
      <w:divBdr>
        <w:top w:val="none" w:sz="0" w:space="0" w:color="auto"/>
        <w:left w:val="none" w:sz="0" w:space="0" w:color="auto"/>
        <w:bottom w:val="none" w:sz="0" w:space="0" w:color="auto"/>
        <w:right w:val="none" w:sz="0" w:space="0" w:color="auto"/>
      </w:divBdr>
    </w:div>
    <w:div w:id="1643079168">
      <w:bodyDiv w:val="1"/>
      <w:marLeft w:val="0"/>
      <w:marRight w:val="0"/>
      <w:marTop w:val="0"/>
      <w:marBottom w:val="0"/>
      <w:divBdr>
        <w:top w:val="none" w:sz="0" w:space="0" w:color="auto"/>
        <w:left w:val="none" w:sz="0" w:space="0" w:color="auto"/>
        <w:bottom w:val="none" w:sz="0" w:space="0" w:color="auto"/>
        <w:right w:val="none" w:sz="0" w:space="0" w:color="auto"/>
      </w:divBdr>
    </w:div>
    <w:div w:id="1653753912">
      <w:bodyDiv w:val="1"/>
      <w:marLeft w:val="0"/>
      <w:marRight w:val="0"/>
      <w:marTop w:val="0"/>
      <w:marBottom w:val="0"/>
      <w:divBdr>
        <w:top w:val="none" w:sz="0" w:space="0" w:color="auto"/>
        <w:left w:val="none" w:sz="0" w:space="0" w:color="auto"/>
        <w:bottom w:val="none" w:sz="0" w:space="0" w:color="auto"/>
        <w:right w:val="none" w:sz="0" w:space="0" w:color="auto"/>
      </w:divBdr>
    </w:div>
    <w:div w:id="1687554780">
      <w:bodyDiv w:val="1"/>
      <w:marLeft w:val="0"/>
      <w:marRight w:val="0"/>
      <w:marTop w:val="0"/>
      <w:marBottom w:val="0"/>
      <w:divBdr>
        <w:top w:val="none" w:sz="0" w:space="0" w:color="auto"/>
        <w:left w:val="none" w:sz="0" w:space="0" w:color="auto"/>
        <w:bottom w:val="none" w:sz="0" w:space="0" w:color="auto"/>
        <w:right w:val="none" w:sz="0" w:space="0" w:color="auto"/>
      </w:divBdr>
    </w:div>
    <w:div w:id="1730885510">
      <w:bodyDiv w:val="1"/>
      <w:marLeft w:val="0"/>
      <w:marRight w:val="0"/>
      <w:marTop w:val="0"/>
      <w:marBottom w:val="0"/>
      <w:divBdr>
        <w:top w:val="none" w:sz="0" w:space="0" w:color="auto"/>
        <w:left w:val="none" w:sz="0" w:space="0" w:color="auto"/>
        <w:bottom w:val="none" w:sz="0" w:space="0" w:color="auto"/>
        <w:right w:val="none" w:sz="0" w:space="0" w:color="auto"/>
      </w:divBdr>
      <w:divsChild>
        <w:div w:id="844587167">
          <w:marLeft w:val="0"/>
          <w:marRight w:val="0"/>
          <w:marTop w:val="0"/>
          <w:marBottom w:val="0"/>
          <w:divBdr>
            <w:top w:val="none" w:sz="0" w:space="0" w:color="auto"/>
            <w:left w:val="none" w:sz="0" w:space="0" w:color="auto"/>
            <w:bottom w:val="none" w:sz="0" w:space="0" w:color="auto"/>
            <w:right w:val="none" w:sz="0" w:space="0" w:color="auto"/>
          </w:divBdr>
          <w:divsChild>
            <w:div w:id="1378122555">
              <w:marLeft w:val="0"/>
              <w:marRight w:val="0"/>
              <w:marTop w:val="0"/>
              <w:marBottom w:val="0"/>
              <w:divBdr>
                <w:top w:val="none" w:sz="0" w:space="0" w:color="auto"/>
                <w:left w:val="none" w:sz="0" w:space="0" w:color="auto"/>
                <w:bottom w:val="none" w:sz="0" w:space="0" w:color="auto"/>
                <w:right w:val="none" w:sz="0" w:space="0" w:color="auto"/>
              </w:divBdr>
              <w:divsChild>
                <w:div w:id="1862622096">
                  <w:marLeft w:val="0"/>
                  <w:marRight w:val="0"/>
                  <w:marTop w:val="0"/>
                  <w:marBottom w:val="0"/>
                  <w:divBdr>
                    <w:top w:val="none" w:sz="0" w:space="0" w:color="auto"/>
                    <w:left w:val="none" w:sz="0" w:space="0" w:color="auto"/>
                    <w:bottom w:val="none" w:sz="0" w:space="0" w:color="auto"/>
                    <w:right w:val="none" w:sz="0" w:space="0" w:color="auto"/>
                  </w:divBdr>
                  <w:divsChild>
                    <w:div w:id="893586205">
                      <w:marLeft w:val="0"/>
                      <w:marRight w:val="0"/>
                      <w:marTop w:val="0"/>
                      <w:marBottom w:val="0"/>
                      <w:divBdr>
                        <w:top w:val="none" w:sz="0" w:space="0" w:color="auto"/>
                        <w:left w:val="none" w:sz="0" w:space="0" w:color="auto"/>
                        <w:bottom w:val="none" w:sz="0" w:space="0" w:color="auto"/>
                        <w:right w:val="none" w:sz="0" w:space="0" w:color="auto"/>
                      </w:divBdr>
                      <w:divsChild>
                        <w:div w:id="234517727">
                          <w:marLeft w:val="0"/>
                          <w:marRight w:val="0"/>
                          <w:marTop w:val="0"/>
                          <w:marBottom w:val="0"/>
                          <w:divBdr>
                            <w:top w:val="none" w:sz="0" w:space="0" w:color="auto"/>
                            <w:left w:val="none" w:sz="0" w:space="0" w:color="auto"/>
                            <w:bottom w:val="none" w:sz="0" w:space="0" w:color="auto"/>
                            <w:right w:val="none" w:sz="0" w:space="0" w:color="auto"/>
                          </w:divBdr>
                          <w:divsChild>
                            <w:div w:id="1438477373">
                              <w:marLeft w:val="0"/>
                              <w:marRight w:val="0"/>
                              <w:marTop w:val="0"/>
                              <w:marBottom w:val="0"/>
                              <w:divBdr>
                                <w:top w:val="none" w:sz="0" w:space="0" w:color="auto"/>
                                <w:left w:val="none" w:sz="0" w:space="0" w:color="auto"/>
                                <w:bottom w:val="none" w:sz="0" w:space="0" w:color="auto"/>
                                <w:right w:val="none" w:sz="0" w:space="0" w:color="auto"/>
                              </w:divBdr>
                              <w:divsChild>
                                <w:div w:id="895235581">
                                  <w:marLeft w:val="0"/>
                                  <w:marRight w:val="0"/>
                                  <w:marTop w:val="0"/>
                                  <w:marBottom w:val="0"/>
                                  <w:divBdr>
                                    <w:top w:val="none" w:sz="0" w:space="0" w:color="auto"/>
                                    <w:left w:val="none" w:sz="0" w:space="0" w:color="auto"/>
                                    <w:bottom w:val="none" w:sz="0" w:space="0" w:color="auto"/>
                                    <w:right w:val="none" w:sz="0" w:space="0" w:color="auto"/>
                                  </w:divBdr>
                                  <w:divsChild>
                                    <w:div w:id="98834822">
                                      <w:marLeft w:val="0"/>
                                      <w:marRight w:val="0"/>
                                      <w:marTop w:val="0"/>
                                      <w:marBottom w:val="0"/>
                                      <w:divBdr>
                                        <w:top w:val="none" w:sz="0" w:space="0" w:color="auto"/>
                                        <w:left w:val="none" w:sz="0" w:space="0" w:color="auto"/>
                                        <w:bottom w:val="none" w:sz="0" w:space="0" w:color="auto"/>
                                        <w:right w:val="none" w:sz="0" w:space="0" w:color="auto"/>
                                      </w:divBdr>
                                      <w:divsChild>
                                        <w:div w:id="1692024076">
                                          <w:marLeft w:val="0"/>
                                          <w:marRight w:val="0"/>
                                          <w:marTop w:val="0"/>
                                          <w:marBottom w:val="0"/>
                                          <w:divBdr>
                                            <w:top w:val="none" w:sz="0" w:space="0" w:color="auto"/>
                                            <w:left w:val="none" w:sz="0" w:space="0" w:color="auto"/>
                                            <w:bottom w:val="none" w:sz="0" w:space="0" w:color="auto"/>
                                            <w:right w:val="none" w:sz="0" w:space="0" w:color="auto"/>
                                          </w:divBdr>
                                          <w:divsChild>
                                            <w:div w:id="2241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804670">
      <w:bodyDiv w:val="1"/>
      <w:marLeft w:val="0"/>
      <w:marRight w:val="0"/>
      <w:marTop w:val="0"/>
      <w:marBottom w:val="0"/>
      <w:divBdr>
        <w:top w:val="none" w:sz="0" w:space="0" w:color="auto"/>
        <w:left w:val="none" w:sz="0" w:space="0" w:color="auto"/>
        <w:bottom w:val="none" w:sz="0" w:space="0" w:color="auto"/>
        <w:right w:val="none" w:sz="0" w:space="0" w:color="auto"/>
      </w:divBdr>
      <w:divsChild>
        <w:div w:id="655377469">
          <w:marLeft w:val="0"/>
          <w:marRight w:val="0"/>
          <w:marTop w:val="0"/>
          <w:marBottom w:val="0"/>
          <w:divBdr>
            <w:top w:val="none" w:sz="0" w:space="0" w:color="auto"/>
            <w:left w:val="none" w:sz="0" w:space="0" w:color="auto"/>
            <w:bottom w:val="none" w:sz="0" w:space="0" w:color="auto"/>
            <w:right w:val="none" w:sz="0" w:space="0" w:color="auto"/>
          </w:divBdr>
          <w:divsChild>
            <w:div w:id="739249848">
              <w:marLeft w:val="0"/>
              <w:marRight w:val="0"/>
              <w:marTop w:val="0"/>
              <w:marBottom w:val="0"/>
              <w:divBdr>
                <w:top w:val="none" w:sz="0" w:space="0" w:color="auto"/>
                <w:left w:val="none" w:sz="0" w:space="0" w:color="auto"/>
                <w:bottom w:val="none" w:sz="0" w:space="0" w:color="auto"/>
                <w:right w:val="none" w:sz="0" w:space="0" w:color="auto"/>
              </w:divBdr>
              <w:divsChild>
                <w:div w:id="1256864339">
                  <w:marLeft w:val="0"/>
                  <w:marRight w:val="0"/>
                  <w:marTop w:val="0"/>
                  <w:marBottom w:val="0"/>
                  <w:divBdr>
                    <w:top w:val="none" w:sz="0" w:space="0" w:color="auto"/>
                    <w:left w:val="none" w:sz="0" w:space="0" w:color="auto"/>
                    <w:bottom w:val="none" w:sz="0" w:space="0" w:color="auto"/>
                    <w:right w:val="none" w:sz="0" w:space="0" w:color="auto"/>
                  </w:divBdr>
                  <w:divsChild>
                    <w:div w:id="1551186887">
                      <w:marLeft w:val="0"/>
                      <w:marRight w:val="0"/>
                      <w:marTop w:val="0"/>
                      <w:marBottom w:val="0"/>
                      <w:divBdr>
                        <w:top w:val="none" w:sz="0" w:space="0" w:color="auto"/>
                        <w:left w:val="none" w:sz="0" w:space="0" w:color="auto"/>
                        <w:bottom w:val="none" w:sz="0" w:space="0" w:color="auto"/>
                        <w:right w:val="none" w:sz="0" w:space="0" w:color="auto"/>
                      </w:divBdr>
                      <w:divsChild>
                        <w:div w:id="1710572151">
                          <w:marLeft w:val="0"/>
                          <w:marRight w:val="0"/>
                          <w:marTop w:val="0"/>
                          <w:marBottom w:val="0"/>
                          <w:divBdr>
                            <w:top w:val="none" w:sz="0" w:space="0" w:color="auto"/>
                            <w:left w:val="none" w:sz="0" w:space="0" w:color="auto"/>
                            <w:bottom w:val="none" w:sz="0" w:space="0" w:color="auto"/>
                            <w:right w:val="none" w:sz="0" w:space="0" w:color="auto"/>
                          </w:divBdr>
                          <w:divsChild>
                            <w:div w:id="797333292">
                              <w:marLeft w:val="0"/>
                              <w:marRight w:val="0"/>
                              <w:marTop w:val="0"/>
                              <w:marBottom w:val="0"/>
                              <w:divBdr>
                                <w:top w:val="none" w:sz="0" w:space="0" w:color="auto"/>
                                <w:left w:val="none" w:sz="0" w:space="0" w:color="auto"/>
                                <w:bottom w:val="none" w:sz="0" w:space="0" w:color="auto"/>
                                <w:right w:val="none" w:sz="0" w:space="0" w:color="auto"/>
                              </w:divBdr>
                              <w:divsChild>
                                <w:div w:id="1600408803">
                                  <w:marLeft w:val="0"/>
                                  <w:marRight w:val="0"/>
                                  <w:marTop w:val="0"/>
                                  <w:marBottom w:val="0"/>
                                  <w:divBdr>
                                    <w:top w:val="none" w:sz="0" w:space="0" w:color="auto"/>
                                    <w:left w:val="none" w:sz="0" w:space="0" w:color="auto"/>
                                    <w:bottom w:val="none" w:sz="0" w:space="0" w:color="auto"/>
                                    <w:right w:val="none" w:sz="0" w:space="0" w:color="auto"/>
                                  </w:divBdr>
                                  <w:divsChild>
                                    <w:div w:id="1008949273">
                                      <w:marLeft w:val="0"/>
                                      <w:marRight w:val="0"/>
                                      <w:marTop w:val="0"/>
                                      <w:marBottom w:val="0"/>
                                      <w:divBdr>
                                        <w:top w:val="none" w:sz="0" w:space="0" w:color="auto"/>
                                        <w:left w:val="none" w:sz="0" w:space="0" w:color="auto"/>
                                        <w:bottom w:val="none" w:sz="0" w:space="0" w:color="auto"/>
                                        <w:right w:val="none" w:sz="0" w:space="0" w:color="auto"/>
                                      </w:divBdr>
                                      <w:divsChild>
                                        <w:div w:id="13264771">
                                          <w:marLeft w:val="0"/>
                                          <w:marRight w:val="0"/>
                                          <w:marTop w:val="0"/>
                                          <w:marBottom w:val="0"/>
                                          <w:divBdr>
                                            <w:top w:val="none" w:sz="0" w:space="0" w:color="auto"/>
                                            <w:left w:val="none" w:sz="0" w:space="0" w:color="auto"/>
                                            <w:bottom w:val="none" w:sz="0" w:space="0" w:color="auto"/>
                                            <w:right w:val="none" w:sz="0" w:space="0" w:color="auto"/>
                                          </w:divBdr>
                                          <w:divsChild>
                                            <w:div w:id="2133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154857">
      <w:bodyDiv w:val="1"/>
      <w:marLeft w:val="0"/>
      <w:marRight w:val="0"/>
      <w:marTop w:val="0"/>
      <w:marBottom w:val="0"/>
      <w:divBdr>
        <w:top w:val="none" w:sz="0" w:space="0" w:color="auto"/>
        <w:left w:val="none" w:sz="0" w:space="0" w:color="auto"/>
        <w:bottom w:val="none" w:sz="0" w:space="0" w:color="auto"/>
        <w:right w:val="none" w:sz="0" w:space="0" w:color="auto"/>
      </w:divBdr>
      <w:divsChild>
        <w:div w:id="2003046294">
          <w:marLeft w:val="0"/>
          <w:marRight w:val="0"/>
          <w:marTop w:val="0"/>
          <w:marBottom w:val="0"/>
          <w:divBdr>
            <w:top w:val="none" w:sz="0" w:space="0" w:color="auto"/>
            <w:left w:val="none" w:sz="0" w:space="0" w:color="auto"/>
            <w:bottom w:val="none" w:sz="0" w:space="0" w:color="auto"/>
            <w:right w:val="none" w:sz="0" w:space="0" w:color="auto"/>
          </w:divBdr>
          <w:divsChild>
            <w:div w:id="1836455307">
              <w:marLeft w:val="0"/>
              <w:marRight w:val="0"/>
              <w:marTop w:val="0"/>
              <w:marBottom w:val="0"/>
              <w:divBdr>
                <w:top w:val="none" w:sz="0" w:space="0" w:color="auto"/>
                <w:left w:val="none" w:sz="0" w:space="0" w:color="auto"/>
                <w:bottom w:val="none" w:sz="0" w:space="0" w:color="auto"/>
                <w:right w:val="none" w:sz="0" w:space="0" w:color="auto"/>
              </w:divBdr>
              <w:divsChild>
                <w:div w:id="906451924">
                  <w:marLeft w:val="0"/>
                  <w:marRight w:val="0"/>
                  <w:marTop w:val="0"/>
                  <w:marBottom w:val="0"/>
                  <w:divBdr>
                    <w:top w:val="none" w:sz="0" w:space="0" w:color="auto"/>
                    <w:left w:val="none" w:sz="0" w:space="0" w:color="auto"/>
                    <w:bottom w:val="none" w:sz="0" w:space="0" w:color="auto"/>
                    <w:right w:val="none" w:sz="0" w:space="0" w:color="auto"/>
                  </w:divBdr>
                  <w:divsChild>
                    <w:div w:id="255015514">
                      <w:marLeft w:val="0"/>
                      <w:marRight w:val="0"/>
                      <w:marTop w:val="0"/>
                      <w:marBottom w:val="0"/>
                      <w:divBdr>
                        <w:top w:val="none" w:sz="0" w:space="0" w:color="auto"/>
                        <w:left w:val="none" w:sz="0" w:space="0" w:color="auto"/>
                        <w:bottom w:val="none" w:sz="0" w:space="0" w:color="auto"/>
                        <w:right w:val="none" w:sz="0" w:space="0" w:color="auto"/>
                      </w:divBdr>
                      <w:divsChild>
                        <w:div w:id="1525896595">
                          <w:marLeft w:val="0"/>
                          <w:marRight w:val="0"/>
                          <w:marTop w:val="0"/>
                          <w:marBottom w:val="0"/>
                          <w:divBdr>
                            <w:top w:val="none" w:sz="0" w:space="0" w:color="auto"/>
                            <w:left w:val="none" w:sz="0" w:space="0" w:color="auto"/>
                            <w:bottom w:val="none" w:sz="0" w:space="0" w:color="auto"/>
                            <w:right w:val="none" w:sz="0" w:space="0" w:color="auto"/>
                          </w:divBdr>
                          <w:divsChild>
                            <w:div w:id="364212257">
                              <w:marLeft w:val="0"/>
                              <w:marRight w:val="0"/>
                              <w:marTop w:val="0"/>
                              <w:marBottom w:val="0"/>
                              <w:divBdr>
                                <w:top w:val="none" w:sz="0" w:space="0" w:color="auto"/>
                                <w:left w:val="none" w:sz="0" w:space="0" w:color="auto"/>
                                <w:bottom w:val="none" w:sz="0" w:space="0" w:color="auto"/>
                                <w:right w:val="none" w:sz="0" w:space="0" w:color="auto"/>
                              </w:divBdr>
                              <w:divsChild>
                                <w:div w:id="1673290412">
                                  <w:marLeft w:val="0"/>
                                  <w:marRight w:val="0"/>
                                  <w:marTop w:val="0"/>
                                  <w:marBottom w:val="0"/>
                                  <w:divBdr>
                                    <w:top w:val="none" w:sz="0" w:space="0" w:color="auto"/>
                                    <w:left w:val="none" w:sz="0" w:space="0" w:color="auto"/>
                                    <w:bottom w:val="none" w:sz="0" w:space="0" w:color="auto"/>
                                    <w:right w:val="none" w:sz="0" w:space="0" w:color="auto"/>
                                  </w:divBdr>
                                  <w:divsChild>
                                    <w:div w:id="10385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618558">
      <w:bodyDiv w:val="1"/>
      <w:marLeft w:val="0"/>
      <w:marRight w:val="0"/>
      <w:marTop w:val="0"/>
      <w:marBottom w:val="0"/>
      <w:divBdr>
        <w:top w:val="none" w:sz="0" w:space="0" w:color="auto"/>
        <w:left w:val="none" w:sz="0" w:space="0" w:color="auto"/>
        <w:bottom w:val="none" w:sz="0" w:space="0" w:color="auto"/>
        <w:right w:val="none" w:sz="0" w:space="0" w:color="auto"/>
      </w:divBdr>
    </w:div>
    <w:div w:id="212221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yandsell.gc.ca/policy-and-guidelines/standard-acquisition-clauses-and-conditions-manual/1/2003/23" TargetMode="External"/><Relationship Id="rId18" Type="http://schemas.openxmlformats.org/officeDocument/2006/relationships/hyperlink" Target="http://laws.justice.gc.ca/eng/acts/D-1.3/" TargetMode="External"/><Relationship Id="rId26" Type="http://schemas.openxmlformats.org/officeDocument/2006/relationships/hyperlink" Target="javascript:ForwardToMain('ManageOrganization','OrgTree_begin','5089','clear');" TargetMode="External"/><Relationship Id="rId39" Type="http://schemas.openxmlformats.org/officeDocument/2006/relationships/package" Target="embeddings/Microsoft_Word_Document3.docx"/><Relationship Id="rId21" Type="http://schemas.openxmlformats.org/officeDocument/2006/relationships/hyperlink" Target="http://laws-lois.justice.gc.ca/eng/acts/M-5/index.html" TargetMode="External"/><Relationship Id="rId34" Type="http://schemas.openxmlformats.org/officeDocument/2006/relationships/image" Target="media/image2.emf"/><Relationship Id="rId42" Type="http://schemas.openxmlformats.org/officeDocument/2006/relationships/image" Target="media/image6.emf"/><Relationship Id="rId47" Type="http://schemas.openxmlformats.org/officeDocument/2006/relationships/hyperlink" Target="http://www.labour.gc.ca/eng/standards_equity/eq/emp/fcp/index.shtml" TargetMode="External"/><Relationship Id="rId50" Type="http://schemas.openxmlformats.org/officeDocument/2006/relationships/hyperlink" Target="http://buyandsell.gc.ca/policy-and-guidelines/standard-acquisition-clauses-and-conditions-manual/5/A/A3010T/active" TargetMode="External"/><Relationship Id="rId55" Type="http://schemas.openxmlformats.org/officeDocument/2006/relationships/hyperlink" Target="http://laws-lois.justice.gc.ca/eng/acts/E-5.401/"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aws-lois.justice.gc.ca/eng/acts/S-24/page-2.html" TargetMode="External"/><Relationship Id="rId29"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yandsell.gc.ca/procurement-data/tender-notice/PW-18-00829424" TargetMode="External"/><Relationship Id="rId24" Type="http://schemas.openxmlformats.org/officeDocument/2006/relationships/hyperlink" Target="http://www.tbs-sct.gc.ca/pol/doc-eng.aspx?id=14676&amp;section=text" TargetMode="External"/><Relationship Id="rId32" Type="http://schemas.openxmlformats.org/officeDocument/2006/relationships/hyperlink" Target="http://ssi-iss.tpsgc-pwgsc.gc.ca/index-eng.html" TargetMode="External"/><Relationship Id="rId37" Type="http://schemas.openxmlformats.org/officeDocument/2006/relationships/package" Target="embeddings/Microsoft_Word_Document2.docx"/><Relationship Id="rId40" Type="http://schemas.openxmlformats.org/officeDocument/2006/relationships/image" Target="media/image5.emf"/><Relationship Id="rId45" Type="http://schemas.openxmlformats.org/officeDocument/2006/relationships/hyperlink" Target="https://buyandsell.gc.ca/policy-and-guidelines/standard-acquisition-clauses-and-conditions-manual/1/2003/" TargetMode="External"/><Relationship Id="rId53" Type="http://schemas.openxmlformats.org/officeDocument/2006/relationships/hyperlink" Target="http://www.labour.gc.ca/eng/standards_equity/eq/emp/fcp/index.shtml" TargetMode="External"/><Relationship Id="rId58" Type="http://schemas.openxmlformats.org/officeDocument/2006/relationships/hyperlink" Target="http://www.tpsgc-pwgsc.gc.ca/esc-src/international-eng.html"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aws-lois.justice.gc.ca/eng/acts/P-36/FullText.html%20" TargetMode="External"/><Relationship Id="rId23" Type="http://schemas.openxmlformats.org/officeDocument/2006/relationships/hyperlink" Target="http://www.tbs-sct.gc.ca/pubs_pol/dcgpubs/ContPolNotices/2012/10-31-eng.asp" TargetMode="External"/><Relationship Id="rId28" Type="http://schemas.openxmlformats.org/officeDocument/2006/relationships/hyperlink" Target="http://www.tpsgc-pwgsc.gc.ca/app-acq/forms/formulaires-forms-eng.html#f2" TargetMode="External"/><Relationship Id="rId36" Type="http://schemas.openxmlformats.org/officeDocument/2006/relationships/image" Target="media/image3.emf"/><Relationship Id="rId49" Type="http://schemas.openxmlformats.org/officeDocument/2006/relationships/hyperlink" Target="http://www.labour.gc.ca/eng/standards_equity/eq/emp/fcp/list/inelig.shtml" TargetMode="External"/><Relationship Id="rId57" Type="http://schemas.openxmlformats.org/officeDocument/2006/relationships/hyperlink" Target="http://www.servicecanada.gc.ca/cgi-bin/search/eforms/index.cgi?app=prfl&amp;frm=lab1168&amp;ln=eng" TargetMode="External"/><Relationship Id="rId61" Type="http://schemas.openxmlformats.org/officeDocument/2006/relationships/hyperlink" Target="http://laws-lois.justice.gc.ca/eng/acts/d-1/" TargetMode="External"/><Relationship Id="rId10" Type="http://schemas.openxmlformats.org/officeDocument/2006/relationships/hyperlink" Target="https://buyandsell.gc.ca/procurement-data/tender-notice/PW-SV-065-26698" TargetMode="External"/><Relationship Id="rId19" Type="http://schemas.openxmlformats.org/officeDocument/2006/relationships/hyperlink" Target="http://laws.justice.gc.ca/eng/acts/R-10.6/" TargetMode="External"/><Relationship Id="rId31" Type="http://schemas.openxmlformats.org/officeDocument/2006/relationships/hyperlink" Target="http://www.njc-cnm.gc.ca/directive/d10/en" TargetMode="External"/><Relationship Id="rId44" Type="http://schemas.openxmlformats.org/officeDocument/2006/relationships/hyperlink" Target="http://www.tpsgc-pwgsc.gc.ca/ci-if/formulaire-form-eng.html" TargetMode="External"/><Relationship Id="rId52" Type="http://schemas.openxmlformats.org/officeDocument/2006/relationships/hyperlink" Target="http://www.tbs-sct.gc.ca/pubs_pol/dcgpubs/contpolnotices/siglist-eng.asp" TargetMode="External"/><Relationship Id="rId60" Type="http://schemas.openxmlformats.org/officeDocument/2006/relationships/hyperlink" Target="http://buyandsell.gc.ca/policy-and-guidelines/standard-acquisition-clauses-and-conditions-manual/5/A/A9130T/active" TargetMode="External"/><Relationship Id="rId65"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laws-lois.justice.gc.ca/eng/acts/f-11/%20" TargetMode="External"/><Relationship Id="rId22" Type="http://schemas.openxmlformats.org/officeDocument/2006/relationships/hyperlink" Target="http://laws-lois.justice.gc.ca/eng/acts/C-8/index.html" TargetMode="External"/><Relationship Id="rId27" Type="http://schemas.openxmlformats.org/officeDocument/2006/relationships/hyperlink" Target="http://www.tpsgc-pwgsc.gc.ca/app-acq/forms/formulaires-forms-eng.html" TargetMode="External"/><Relationship Id="rId30" Type="http://schemas.openxmlformats.org/officeDocument/2006/relationships/hyperlink" Target="http://www.tpsgc-pwgsc.gc.ca/app-acq/forms/formulaires-forms-eng.html" TargetMode="External"/><Relationship Id="rId35" Type="http://schemas.openxmlformats.org/officeDocument/2006/relationships/package" Target="embeddings/Microsoft_Word_Document1.docx"/><Relationship Id="rId43" Type="http://schemas.openxmlformats.org/officeDocument/2006/relationships/package" Target="embeddings/Microsoft_Word_Document5.docx"/><Relationship Id="rId48" Type="http://schemas.openxmlformats.org/officeDocument/2006/relationships/hyperlink" Target="http://www.labour.gc.ca/eng/standards_equity/eq/emp/fcp/list/inelig.shtml" TargetMode="External"/><Relationship Id="rId56" Type="http://schemas.openxmlformats.org/officeDocument/2006/relationships/hyperlink" Target="http://www.servicecanada.gc.ca/cgi-bin/search/eforms/index.cgi?app=prfl&amp;frm=lab1168&amp;ln=eng"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hyperlink" Target="http://laws-lois.justice.gc.ca/eng/acts/P-36/FullText.html" TargetMode="External"/><Relationship Id="rId3" Type="http://schemas.openxmlformats.org/officeDocument/2006/relationships/styles" Target="styles.xml"/><Relationship Id="rId12" Type="http://schemas.openxmlformats.org/officeDocument/2006/relationships/hyperlink" Target="https://buyandsell.gc.ca/policy-and-guidelines/standard-acquisition-clauses-and-conditions-manual" TargetMode="External"/><Relationship Id="rId17" Type="http://schemas.openxmlformats.org/officeDocument/2006/relationships/hyperlink" Target="http://laws-lois.justice.gc.ca/eng/acts/C-17/page-1.html" TargetMode="External"/><Relationship Id="rId25" Type="http://schemas.openxmlformats.org/officeDocument/2006/relationships/hyperlink" Target="javascript:ForwardToMain('ManageOrganization','OrgTree_begin','3520','clear');" TargetMode="External"/><Relationship Id="rId33" Type="http://schemas.openxmlformats.org/officeDocument/2006/relationships/hyperlink" Target="http://www.tpsgc-pwgsc.gc.ca/ecologisation-greening/achats-procurement/politique-policy-eng.html" TargetMode="External"/><Relationship Id="rId38" Type="http://schemas.openxmlformats.org/officeDocument/2006/relationships/image" Target="media/image4.emf"/><Relationship Id="rId46" Type="http://schemas.openxmlformats.org/officeDocument/2006/relationships/hyperlink" Target="http://www.labour.gc.ca/eng/standards_equity/eq/emp/fcp/list/inelig.shtml" TargetMode="External"/><Relationship Id="rId59" Type="http://schemas.openxmlformats.org/officeDocument/2006/relationships/hyperlink" Target="http://buyandsell.gc.ca/policy-and-guidelines/standard-acquisition-clauses-and-conditions-manual/5/A/A9033T/active" TargetMode="External"/><Relationship Id="rId67" Type="http://schemas.openxmlformats.org/officeDocument/2006/relationships/header" Target="header3.xml"/><Relationship Id="rId20" Type="http://schemas.openxmlformats.org/officeDocument/2006/relationships/hyperlink" Target="http://laws-lois.justice.gc.ca/eng/acts/R-11/page-19.html" TargetMode="External"/><Relationship Id="rId41" Type="http://schemas.openxmlformats.org/officeDocument/2006/relationships/package" Target="embeddings/Microsoft_Word_Document4.docx"/><Relationship Id="rId54" Type="http://schemas.openxmlformats.org/officeDocument/2006/relationships/hyperlink" Target="http://www.labour.gc.ca/eng/regulated.shtml" TargetMode="External"/><Relationship Id="rId62" Type="http://schemas.openxmlformats.org/officeDocument/2006/relationships/hyperlink" Target="http://ssi-iss.tpsgc-pwgsc.gc.ca/dmc-cgd/index-eng.html" TargetMode="External"/><Relationship Id="rId7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FAA07-5B62-429A-BF12-027288C0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42</Pages>
  <Words>13448</Words>
  <Characters>76655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March 2014</vt:lpstr>
    </vt:vector>
  </TitlesOfParts>
  <Company>PWGSC/TPSGC</Company>
  <LinksUpToDate>false</LinksUpToDate>
  <CharactersWithSpaces>89924</CharactersWithSpaces>
  <SharedDoc>false</SharedDoc>
  <HLinks>
    <vt:vector size="1560" baseType="variant">
      <vt:variant>
        <vt:i4>7143534</vt:i4>
      </vt:variant>
      <vt:variant>
        <vt:i4>777</vt:i4>
      </vt:variant>
      <vt:variant>
        <vt:i4>0</vt:i4>
      </vt:variant>
      <vt:variant>
        <vt:i4>5</vt:i4>
      </vt:variant>
      <vt:variant>
        <vt:lpwstr>http://www.servicecanada.gc.ca/cgi-bin/search/eforms/index.cgi?app=prfl&amp;frm=lab1168&amp;ln=eng</vt:lpwstr>
      </vt:variant>
      <vt:variant>
        <vt:lpwstr/>
      </vt:variant>
      <vt:variant>
        <vt:i4>7143534</vt:i4>
      </vt:variant>
      <vt:variant>
        <vt:i4>774</vt:i4>
      </vt:variant>
      <vt:variant>
        <vt:i4>0</vt:i4>
      </vt:variant>
      <vt:variant>
        <vt:i4>5</vt:i4>
      </vt:variant>
      <vt:variant>
        <vt:lpwstr>http://www.servicecanada.gc.ca/cgi-bin/search/eforms/index.cgi?app=prfl&amp;frm=lab1168&amp;ln=eng</vt:lpwstr>
      </vt:variant>
      <vt:variant>
        <vt:lpwstr/>
      </vt:variant>
      <vt:variant>
        <vt:i4>1572951</vt:i4>
      </vt:variant>
      <vt:variant>
        <vt:i4>771</vt:i4>
      </vt:variant>
      <vt:variant>
        <vt:i4>0</vt:i4>
      </vt:variant>
      <vt:variant>
        <vt:i4>5</vt:i4>
      </vt:variant>
      <vt:variant>
        <vt:lpwstr>http://laws-lois.justice.gc.ca/eng/acts/E-5.401/</vt:lpwstr>
      </vt:variant>
      <vt:variant>
        <vt:lpwstr/>
      </vt:variant>
      <vt:variant>
        <vt:i4>3080296</vt:i4>
      </vt:variant>
      <vt:variant>
        <vt:i4>768</vt:i4>
      </vt:variant>
      <vt:variant>
        <vt:i4>0</vt:i4>
      </vt:variant>
      <vt:variant>
        <vt:i4>5</vt:i4>
      </vt:variant>
      <vt:variant>
        <vt:lpwstr>http://www.labour.gc.ca/eng/regulated.shtml</vt:lpwstr>
      </vt:variant>
      <vt:variant>
        <vt:lpwstr/>
      </vt:variant>
      <vt:variant>
        <vt:i4>5570618</vt:i4>
      </vt:variant>
      <vt:variant>
        <vt:i4>765</vt:i4>
      </vt:variant>
      <vt:variant>
        <vt:i4>0</vt:i4>
      </vt:variant>
      <vt:variant>
        <vt:i4>5</vt:i4>
      </vt:variant>
      <vt:variant>
        <vt:lpwstr>http://www.labour.gc.ca/eng/standards_equity/eq/emp/fcp/index.shtml</vt:lpwstr>
      </vt:variant>
      <vt:variant>
        <vt:lpwstr/>
      </vt:variant>
      <vt:variant>
        <vt:i4>7864355</vt:i4>
      </vt:variant>
      <vt:variant>
        <vt:i4>762</vt:i4>
      </vt:variant>
      <vt:variant>
        <vt:i4>0</vt:i4>
      </vt:variant>
      <vt:variant>
        <vt:i4>5</vt:i4>
      </vt:variant>
      <vt:variant>
        <vt:lpwstr>https://buyandsell.gc.ca/policy-and-guidelines/supply-manual/annex/5/1</vt:lpwstr>
      </vt:variant>
      <vt:variant>
        <vt:lpwstr/>
      </vt:variant>
      <vt:variant>
        <vt:i4>5767189</vt:i4>
      </vt:variant>
      <vt:variant>
        <vt:i4>759</vt:i4>
      </vt:variant>
      <vt:variant>
        <vt:i4>0</vt:i4>
      </vt:variant>
      <vt:variant>
        <vt:i4>5</vt:i4>
      </vt:variant>
      <vt:variant>
        <vt:lpwstr>https://buyandsell.gc.ca/policy-and-guidelines/standard-acquisition-clauses-and-conditions-manual/5/E</vt:lpwstr>
      </vt:variant>
      <vt:variant>
        <vt:lpwstr/>
      </vt:variant>
      <vt:variant>
        <vt:i4>1835029</vt:i4>
      </vt:variant>
      <vt:variant>
        <vt:i4>756</vt:i4>
      </vt:variant>
      <vt:variant>
        <vt:i4>0</vt:i4>
      </vt:variant>
      <vt:variant>
        <vt:i4>5</vt:i4>
      </vt:variant>
      <vt:variant>
        <vt:lpwstr>https://buyandsell.gc.ca/policy-and-guidelines/standard-acquisition-clauses-and-conditions-manual/5/E/E8000C/</vt:lpwstr>
      </vt:variant>
      <vt:variant>
        <vt:lpwstr/>
      </vt:variant>
      <vt:variant>
        <vt:i4>1835029</vt:i4>
      </vt:variant>
      <vt:variant>
        <vt:i4>753</vt:i4>
      </vt:variant>
      <vt:variant>
        <vt:i4>0</vt:i4>
      </vt:variant>
      <vt:variant>
        <vt:i4>5</vt:i4>
      </vt:variant>
      <vt:variant>
        <vt:lpwstr>https://buyandsell.gc.ca/policy-and-guidelines/standard-acquisition-clauses-and-conditions-manual/5/E/E8000C/</vt:lpwstr>
      </vt:variant>
      <vt:variant>
        <vt:lpwstr/>
      </vt:variant>
      <vt:variant>
        <vt:i4>1114133</vt:i4>
      </vt:variant>
      <vt:variant>
        <vt:i4>750</vt:i4>
      </vt:variant>
      <vt:variant>
        <vt:i4>0</vt:i4>
      </vt:variant>
      <vt:variant>
        <vt:i4>5</vt:i4>
      </vt:variant>
      <vt:variant>
        <vt:lpwstr>https://buyandsell.gc.ca/policy-and-guidelines/standard-acquisition-clauses-and-conditions-manual/5/E/E5000C/</vt:lpwstr>
      </vt:variant>
      <vt:variant>
        <vt:lpwstr/>
      </vt:variant>
      <vt:variant>
        <vt:i4>1310738</vt:i4>
      </vt:variant>
      <vt:variant>
        <vt:i4>747</vt:i4>
      </vt:variant>
      <vt:variant>
        <vt:i4>0</vt:i4>
      </vt:variant>
      <vt:variant>
        <vt:i4>5</vt:i4>
      </vt:variant>
      <vt:variant>
        <vt:lpwstr>https://buyandsell.gc.ca/policy-and-guidelines/standard-acquisition-clauses-and-conditions-manual/5/E/E0007C/</vt:lpwstr>
      </vt:variant>
      <vt:variant>
        <vt:lpwstr/>
      </vt:variant>
      <vt:variant>
        <vt:i4>1310736</vt:i4>
      </vt:variant>
      <vt:variant>
        <vt:i4>744</vt:i4>
      </vt:variant>
      <vt:variant>
        <vt:i4>0</vt:i4>
      </vt:variant>
      <vt:variant>
        <vt:i4>5</vt:i4>
      </vt:variant>
      <vt:variant>
        <vt:lpwstr>https://buyandsell.gc.ca/policy-and-guidelines/standard-acquisition-clauses-and-conditions-manual/5/E/E0005C/</vt:lpwstr>
      </vt:variant>
      <vt:variant>
        <vt:lpwstr/>
      </vt:variant>
      <vt:variant>
        <vt:i4>2424889</vt:i4>
      </vt:variant>
      <vt:variant>
        <vt:i4>741</vt:i4>
      </vt:variant>
      <vt:variant>
        <vt:i4>0</vt:i4>
      </vt:variant>
      <vt:variant>
        <vt:i4>5</vt:i4>
      </vt:variant>
      <vt:variant>
        <vt:lpwstr>https://buyandsell.gc.ca/policy-and-guidelines/standard-acquisition-clauses-and-conditions-manual/5/N/N0003C/1</vt:lpwstr>
      </vt:variant>
      <vt:variant>
        <vt:lpwstr/>
      </vt:variant>
      <vt:variant>
        <vt:i4>5242892</vt:i4>
      </vt:variant>
      <vt:variant>
        <vt:i4>738</vt:i4>
      </vt:variant>
      <vt:variant>
        <vt:i4>0</vt:i4>
      </vt:variant>
      <vt:variant>
        <vt:i4>5</vt:i4>
      </vt:variant>
      <vt:variant>
        <vt:lpwstr>http://buyandsell.gc.ca/policy-and-guidelines/standard-acquisition-clauses-and-conditions-manual/5/N/N0001C/1</vt:lpwstr>
      </vt:variant>
      <vt:variant>
        <vt:lpwstr/>
      </vt:variant>
      <vt:variant>
        <vt:i4>5308428</vt:i4>
      </vt:variant>
      <vt:variant>
        <vt:i4>735</vt:i4>
      </vt:variant>
      <vt:variant>
        <vt:i4>0</vt:i4>
      </vt:variant>
      <vt:variant>
        <vt:i4>5</vt:i4>
      </vt:variant>
      <vt:variant>
        <vt:lpwstr>http://buyandsell.gc.ca/policy-and-guidelines/standard-acquisition-clauses-and-conditions-manual/5/N/N0000C/4</vt:lpwstr>
      </vt:variant>
      <vt:variant>
        <vt:lpwstr/>
      </vt:variant>
      <vt:variant>
        <vt:i4>5308422</vt:i4>
      </vt:variant>
      <vt:variant>
        <vt:i4>732</vt:i4>
      </vt:variant>
      <vt:variant>
        <vt:i4>0</vt:i4>
      </vt:variant>
      <vt:variant>
        <vt:i4>5</vt:i4>
      </vt:variant>
      <vt:variant>
        <vt:lpwstr>http://buyandsell.gc.ca/policy-and-guidelines/standard-acquisition-clauses-and-conditions-manual/5/A/A9131C/6</vt:lpwstr>
      </vt:variant>
      <vt:variant>
        <vt:lpwstr/>
      </vt:variant>
      <vt:variant>
        <vt:i4>5308430</vt:i4>
      </vt:variant>
      <vt:variant>
        <vt:i4>729</vt:i4>
      </vt:variant>
      <vt:variant>
        <vt:i4>0</vt:i4>
      </vt:variant>
      <vt:variant>
        <vt:i4>5</vt:i4>
      </vt:variant>
      <vt:variant>
        <vt:lpwstr>http://buyandsell.gc.ca/policy-and-guidelines/standard-acquisition-clauses-and-conditions-manual/5/B/B4060C/3</vt:lpwstr>
      </vt:variant>
      <vt:variant>
        <vt:lpwstr/>
      </vt:variant>
      <vt:variant>
        <vt:i4>5308422</vt:i4>
      </vt:variant>
      <vt:variant>
        <vt:i4>726</vt:i4>
      </vt:variant>
      <vt:variant>
        <vt:i4>0</vt:i4>
      </vt:variant>
      <vt:variant>
        <vt:i4>5</vt:i4>
      </vt:variant>
      <vt:variant>
        <vt:lpwstr>http://buyandsell.gc.ca/policy-and-guidelines/standard-acquisition-clauses-and-conditions-manual/5/A/A9131C/6</vt:lpwstr>
      </vt:variant>
      <vt:variant>
        <vt:lpwstr/>
      </vt:variant>
      <vt:variant>
        <vt:i4>1376276</vt:i4>
      </vt:variant>
      <vt:variant>
        <vt:i4>723</vt:i4>
      </vt:variant>
      <vt:variant>
        <vt:i4>0</vt:i4>
      </vt:variant>
      <vt:variant>
        <vt:i4>5</vt:i4>
      </vt:variant>
      <vt:variant>
        <vt:lpwstr>https://buyandsell.gc.ca/policy-and-guidelines/standard-acquisition-clauses-and-conditions-manual/5/G/G1001C/</vt:lpwstr>
      </vt:variant>
      <vt:variant>
        <vt:lpwstr/>
      </vt:variant>
      <vt:variant>
        <vt:i4>1376272</vt:i4>
      </vt:variant>
      <vt:variant>
        <vt:i4>720</vt:i4>
      </vt:variant>
      <vt:variant>
        <vt:i4>0</vt:i4>
      </vt:variant>
      <vt:variant>
        <vt:i4>5</vt:i4>
      </vt:variant>
      <vt:variant>
        <vt:lpwstr>https://buyandsell.gc.ca/policy-and-guidelines/standard-acquisition-clauses-and-conditions-manual/5/G/G1005C/</vt:lpwstr>
      </vt:variant>
      <vt:variant>
        <vt:lpwstr/>
      </vt:variant>
      <vt:variant>
        <vt:i4>1376276</vt:i4>
      </vt:variant>
      <vt:variant>
        <vt:i4>717</vt:i4>
      </vt:variant>
      <vt:variant>
        <vt:i4>0</vt:i4>
      </vt:variant>
      <vt:variant>
        <vt:i4>5</vt:i4>
      </vt:variant>
      <vt:variant>
        <vt:lpwstr>https://buyandsell.gc.ca/policy-and-guidelines/standard-acquisition-clauses-and-conditions-manual/5/G/G1001C/</vt:lpwstr>
      </vt:variant>
      <vt:variant>
        <vt:lpwstr/>
      </vt:variant>
      <vt:variant>
        <vt:i4>1376272</vt:i4>
      </vt:variant>
      <vt:variant>
        <vt:i4>714</vt:i4>
      </vt:variant>
      <vt:variant>
        <vt:i4>0</vt:i4>
      </vt:variant>
      <vt:variant>
        <vt:i4>5</vt:i4>
      </vt:variant>
      <vt:variant>
        <vt:lpwstr>https://buyandsell.gc.ca/policy-and-guidelines/standard-acquisition-clauses-and-conditions-manual/5/G/G1005C/</vt:lpwstr>
      </vt:variant>
      <vt:variant>
        <vt:lpwstr/>
      </vt:variant>
      <vt:variant>
        <vt:i4>5242894</vt:i4>
      </vt:variant>
      <vt:variant>
        <vt:i4>711</vt:i4>
      </vt:variant>
      <vt:variant>
        <vt:i4>0</vt:i4>
      </vt:variant>
      <vt:variant>
        <vt:i4>5</vt:i4>
      </vt:variant>
      <vt:variant>
        <vt:lpwstr>http://buyandsell.gc.ca/policy-and-guidelines/standard-acquisition-clauses-and-conditions-manual/5/A/A2001C/1</vt:lpwstr>
      </vt:variant>
      <vt:variant>
        <vt:lpwstr/>
      </vt:variant>
      <vt:variant>
        <vt:i4>5308430</vt:i4>
      </vt:variant>
      <vt:variant>
        <vt:i4>708</vt:i4>
      </vt:variant>
      <vt:variant>
        <vt:i4>0</vt:i4>
      </vt:variant>
      <vt:variant>
        <vt:i4>5</vt:i4>
      </vt:variant>
      <vt:variant>
        <vt:lpwstr>http://buyandsell.gc.ca/policy-and-guidelines/standard-acquisition-clauses-and-conditions-manual/5/A/A2000C/1</vt:lpwstr>
      </vt:variant>
      <vt:variant>
        <vt:lpwstr/>
      </vt:variant>
      <vt:variant>
        <vt:i4>5242894</vt:i4>
      </vt:variant>
      <vt:variant>
        <vt:i4>705</vt:i4>
      </vt:variant>
      <vt:variant>
        <vt:i4>0</vt:i4>
      </vt:variant>
      <vt:variant>
        <vt:i4>5</vt:i4>
      </vt:variant>
      <vt:variant>
        <vt:lpwstr>http://buyandsell.gc.ca/policy-and-guidelines/standard-acquisition-clauses-and-conditions-manual/5/A/A2001C/1</vt:lpwstr>
      </vt:variant>
      <vt:variant>
        <vt:lpwstr/>
      </vt:variant>
      <vt:variant>
        <vt:i4>5308430</vt:i4>
      </vt:variant>
      <vt:variant>
        <vt:i4>702</vt:i4>
      </vt:variant>
      <vt:variant>
        <vt:i4>0</vt:i4>
      </vt:variant>
      <vt:variant>
        <vt:i4>5</vt:i4>
      </vt:variant>
      <vt:variant>
        <vt:lpwstr>http://buyandsell.gc.ca/policy-and-guidelines/standard-acquisition-clauses-and-conditions-manual/5/A/A2000C/1</vt:lpwstr>
      </vt:variant>
      <vt:variant>
        <vt:lpwstr/>
      </vt:variant>
      <vt:variant>
        <vt:i4>5242894</vt:i4>
      </vt:variant>
      <vt:variant>
        <vt:i4>699</vt:i4>
      </vt:variant>
      <vt:variant>
        <vt:i4>0</vt:i4>
      </vt:variant>
      <vt:variant>
        <vt:i4>5</vt:i4>
      </vt:variant>
      <vt:variant>
        <vt:lpwstr>http://buyandsell.gc.ca/policy-and-guidelines/standard-acquisition-clauses-and-conditions-manual/5/A/A2001C/1</vt:lpwstr>
      </vt:variant>
      <vt:variant>
        <vt:lpwstr/>
      </vt:variant>
      <vt:variant>
        <vt:i4>5308430</vt:i4>
      </vt:variant>
      <vt:variant>
        <vt:i4>696</vt:i4>
      </vt:variant>
      <vt:variant>
        <vt:i4>0</vt:i4>
      </vt:variant>
      <vt:variant>
        <vt:i4>5</vt:i4>
      </vt:variant>
      <vt:variant>
        <vt:lpwstr>http://buyandsell.gc.ca/policy-and-guidelines/standard-acquisition-clauses-and-conditions-manual/5/A/A2000C/1</vt:lpwstr>
      </vt:variant>
      <vt:variant>
        <vt:lpwstr/>
      </vt:variant>
      <vt:variant>
        <vt:i4>5505035</vt:i4>
      </vt:variant>
      <vt:variant>
        <vt:i4>693</vt:i4>
      </vt:variant>
      <vt:variant>
        <vt:i4>0</vt:i4>
      </vt:variant>
      <vt:variant>
        <vt:i4>5</vt:i4>
      </vt:variant>
      <vt:variant>
        <vt:lpwstr>http://buyandsell.gc.ca/policy-and-guidelines/standard-acquisition-clauses-and-conditions-manual/5/B/B7500C/1</vt:lpwstr>
      </vt:variant>
      <vt:variant>
        <vt:lpwstr/>
      </vt:variant>
      <vt:variant>
        <vt:i4>5242891</vt:i4>
      </vt:variant>
      <vt:variant>
        <vt:i4>690</vt:i4>
      </vt:variant>
      <vt:variant>
        <vt:i4>0</vt:i4>
      </vt:variant>
      <vt:variant>
        <vt:i4>5</vt:i4>
      </vt:variant>
      <vt:variant>
        <vt:lpwstr>http://buyandsell.gc.ca/policy-and-guidelines/standard-acquisition-clauses-and-conditions-manual/5/B/B4031C/1</vt:lpwstr>
      </vt:variant>
      <vt:variant>
        <vt:lpwstr/>
      </vt:variant>
      <vt:variant>
        <vt:i4>5308427</vt:i4>
      </vt:variant>
      <vt:variant>
        <vt:i4>687</vt:i4>
      </vt:variant>
      <vt:variant>
        <vt:i4>0</vt:i4>
      </vt:variant>
      <vt:variant>
        <vt:i4>5</vt:i4>
      </vt:variant>
      <vt:variant>
        <vt:lpwstr>http://buyandsell.gc.ca/policy-and-guidelines/standard-acquisition-clauses-and-conditions-manual/5/B/B4030C/1</vt:lpwstr>
      </vt:variant>
      <vt:variant>
        <vt:lpwstr/>
      </vt:variant>
      <vt:variant>
        <vt:i4>5570573</vt:i4>
      </vt:variant>
      <vt:variant>
        <vt:i4>684</vt:i4>
      </vt:variant>
      <vt:variant>
        <vt:i4>0</vt:i4>
      </vt:variant>
      <vt:variant>
        <vt:i4>5</vt:i4>
      </vt:variant>
      <vt:variant>
        <vt:lpwstr>http://buyandsell.gc.ca/policy-and-guidelines/standard-acquisition-clauses-and-conditions-manual/5/B/B1501C/1</vt:lpwstr>
      </vt:variant>
      <vt:variant>
        <vt:lpwstr/>
      </vt:variant>
      <vt:variant>
        <vt:i4>5439491</vt:i4>
      </vt:variant>
      <vt:variant>
        <vt:i4>681</vt:i4>
      </vt:variant>
      <vt:variant>
        <vt:i4>0</vt:i4>
      </vt:variant>
      <vt:variant>
        <vt:i4>5</vt:i4>
      </vt:variant>
      <vt:variant>
        <vt:lpwstr>http://buyandsell.gc.ca/policy-and-guidelines/standard-acquisition-clauses-and-conditions-manual/5/A/A9062C/4</vt:lpwstr>
      </vt:variant>
      <vt:variant>
        <vt:lpwstr/>
      </vt:variant>
      <vt:variant>
        <vt:i4>5701637</vt:i4>
      </vt:variant>
      <vt:variant>
        <vt:i4>678</vt:i4>
      </vt:variant>
      <vt:variant>
        <vt:i4>0</vt:i4>
      </vt:variant>
      <vt:variant>
        <vt:i4>5</vt:i4>
      </vt:variant>
      <vt:variant>
        <vt:lpwstr>http://buyandsell.gc.ca/policy-and-guidelines/standard-acquisition-clauses-and-conditions-manual/5/A/A9006C/5</vt:lpwstr>
      </vt:variant>
      <vt:variant>
        <vt:lpwstr/>
      </vt:variant>
      <vt:variant>
        <vt:i4>393303</vt:i4>
      </vt:variant>
      <vt:variant>
        <vt:i4>675</vt:i4>
      </vt:variant>
      <vt:variant>
        <vt:i4>0</vt:i4>
      </vt:variant>
      <vt:variant>
        <vt:i4>5</vt:i4>
      </vt:variant>
      <vt:variant>
        <vt:lpwstr>http://laws-lois.justice.gc.ca/eng/acts/d-1/</vt:lpwstr>
      </vt:variant>
      <vt:variant>
        <vt:lpwstr/>
      </vt:variant>
      <vt:variant>
        <vt:i4>5308425</vt:i4>
      </vt:variant>
      <vt:variant>
        <vt:i4>672</vt:i4>
      </vt:variant>
      <vt:variant>
        <vt:i4>0</vt:i4>
      </vt:variant>
      <vt:variant>
        <vt:i4>5</vt:i4>
      </vt:variant>
      <vt:variant>
        <vt:lpwstr>http://buyandsell.gc.ca/policy-and-guidelines/standard-acquisition-clauses-and-conditions-manual/5/A/A3060C/1</vt:lpwstr>
      </vt:variant>
      <vt:variant>
        <vt:lpwstr/>
      </vt:variant>
      <vt:variant>
        <vt:i4>5308431</vt:i4>
      </vt:variant>
      <vt:variant>
        <vt:i4>669</vt:i4>
      </vt:variant>
      <vt:variant>
        <vt:i4>0</vt:i4>
      </vt:variant>
      <vt:variant>
        <vt:i4>5</vt:i4>
      </vt:variant>
      <vt:variant>
        <vt:lpwstr>http://buyandsell.gc.ca/policy-and-guidelines/standard-acquisition-clauses-and-conditions-manual/5/A/A3000C/4</vt:lpwstr>
      </vt:variant>
      <vt:variant>
        <vt:lpwstr/>
      </vt:variant>
      <vt:variant>
        <vt:i4>2490394</vt:i4>
      </vt:variant>
      <vt:variant>
        <vt:i4>666</vt:i4>
      </vt:variant>
      <vt:variant>
        <vt:i4>0</vt:i4>
      </vt:variant>
      <vt:variant>
        <vt:i4>5</vt:i4>
      </vt:variant>
      <vt:variant>
        <vt:lpwstr>http://www.labour.gc.ca/eng/standards_equity/eq/emp/fcp/list/inelig.shtml</vt:lpwstr>
      </vt:variant>
      <vt:variant>
        <vt:lpwstr/>
      </vt:variant>
      <vt:variant>
        <vt:i4>5242889</vt:i4>
      </vt:variant>
      <vt:variant>
        <vt:i4>663</vt:i4>
      </vt:variant>
      <vt:variant>
        <vt:i4>0</vt:i4>
      </vt:variant>
      <vt:variant>
        <vt:i4>5</vt:i4>
      </vt:variant>
      <vt:variant>
        <vt:lpwstr>http://buyandsell.gc.ca/policy-and-guidelines/standard-acquisition-clauses-and-conditions-manual/5/H/H5001C/3</vt:lpwstr>
      </vt:variant>
      <vt:variant>
        <vt:lpwstr/>
      </vt:variant>
      <vt:variant>
        <vt:i4>5570573</vt:i4>
      </vt:variant>
      <vt:variant>
        <vt:i4>660</vt:i4>
      </vt:variant>
      <vt:variant>
        <vt:i4>0</vt:i4>
      </vt:variant>
      <vt:variant>
        <vt:i4>5</vt:i4>
      </vt:variant>
      <vt:variant>
        <vt:lpwstr>http://buyandsell.gc.ca/policy-and-guidelines/standard-acquisition-clauses-and-conditions-manual/5/H/H3024C/4</vt:lpwstr>
      </vt:variant>
      <vt:variant>
        <vt:lpwstr/>
      </vt:variant>
      <vt:variant>
        <vt:i4>8257598</vt:i4>
      </vt:variant>
      <vt:variant>
        <vt:i4>657</vt:i4>
      </vt:variant>
      <vt:variant>
        <vt:i4>0</vt:i4>
      </vt:variant>
      <vt:variant>
        <vt:i4>5</vt:i4>
      </vt:variant>
      <vt:variant>
        <vt:lpwstr>http://buyandsell.gc.ca/policy-and-guidelines/standard-acquisition-clauses-and-conditions-manual/5/H/H3022C/3-0</vt:lpwstr>
      </vt:variant>
      <vt:variant>
        <vt:lpwstr/>
      </vt:variant>
      <vt:variant>
        <vt:i4>5308429</vt:i4>
      </vt:variant>
      <vt:variant>
        <vt:i4>654</vt:i4>
      </vt:variant>
      <vt:variant>
        <vt:i4>0</vt:i4>
      </vt:variant>
      <vt:variant>
        <vt:i4>5</vt:i4>
      </vt:variant>
      <vt:variant>
        <vt:lpwstr>http://buyandsell.gc.ca/policy-and-guidelines/standard-acquisition-clauses-and-conditions-manual/5/H/H3020C/2</vt:lpwstr>
      </vt:variant>
      <vt:variant>
        <vt:lpwstr/>
      </vt:variant>
      <vt:variant>
        <vt:i4>5701645</vt:i4>
      </vt:variant>
      <vt:variant>
        <vt:i4>651</vt:i4>
      </vt:variant>
      <vt:variant>
        <vt:i4>0</vt:i4>
      </vt:variant>
      <vt:variant>
        <vt:i4>5</vt:i4>
      </vt:variant>
      <vt:variant>
        <vt:lpwstr>http://buyandsell.gc.ca/policy-and-guidelines/standard-acquisition-clauses-and-conditions-manual/5/C/C0711C/2</vt:lpwstr>
      </vt:variant>
      <vt:variant>
        <vt:lpwstr/>
      </vt:variant>
      <vt:variant>
        <vt:i4>5308428</vt:i4>
      </vt:variant>
      <vt:variant>
        <vt:i4>648</vt:i4>
      </vt:variant>
      <vt:variant>
        <vt:i4>0</vt:i4>
      </vt:variant>
      <vt:variant>
        <vt:i4>5</vt:i4>
      </vt:variant>
      <vt:variant>
        <vt:lpwstr>http://buyandsell.gc.ca/policy-and-guidelines/standard-acquisition-clauses-and-conditions-manual/5/C/C0101C/2</vt:lpwstr>
      </vt:variant>
      <vt:variant>
        <vt:lpwstr/>
      </vt:variant>
      <vt:variant>
        <vt:i4>5242892</vt:i4>
      </vt:variant>
      <vt:variant>
        <vt:i4>645</vt:i4>
      </vt:variant>
      <vt:variant>
        <vt:i4>0</vt:i4>
      </vt:variant>
      <vt:variant>
        <vt:i4>5</vt:i4>
      </vt:variant>
      <vt:variant>
        <vt:lpwstr>http://buyandsell.gc.ca/policy-and-guidelines/standard-acquisition-clauses-and-conditions-manual/5/C/C0100C/2</vt:lpwstr>
      </vt:variant>
      <vt:variant>
        <vt:lpwstr/>
      </vt:variant>
      <vt:variant>
        <vt:i4>1507347</vt:i4>
      </vt:variant>
      <vt:variant>
        <vt:i4>642</vt:i4>
      </vt:variant>
      <vt:variant>
        <vt:i4>0</vt:i4>
      </vt:variant>
      <vt:variant>
        <vt:i4>5</vt:i4>
      </vt:variant>
      <vt:variant>
        <vt:lpwstr>https://buyandsell.gc.ca/policy-and-guidelines/standard-acquisition-clauses-and-conditions-manual/5/C/C2610C/</vt:lpwstr>
      </vt:variant>
      <vt:variant>
        <vt:lpwstr/>
      </vt:variant>
      <vt:variant>
        <vt:i4>6225934</vt:i4>
      </vt:variant>
      <vt:variant>
        <vt:i4>639</vt:i4>
      </vt:variant>
      <vt:variant>
        <vt:i4>0</vt:i4>
      </vt:variant>
      <vt:variant>
        <vt:i4>5</vt:i4>
      </vt:variant>
      <vt:variant>
        <vt:lpwstr>http://buyandsell.gc.ca/policy-and-guidelines/standard-acquisition-clauses-and-conditions-manual/5/C/C2608C/4</vt:lpwstr>
      </vt:variant>
      <vt:variant>
        <vt:lpwstr/>
      </vt:variant>
      <vt:variant>
        <vt:i4>5373966</vt:i4>
      </vt:variant>
      <vt:variant>
        <vt:i4>636</vt:i4>
      </vt:variant>
      <vt:variant>
        <vt:i4>0</vt:i4>
      </vt:variant>
      <vt:variant>
        <vt:i4>5</vt:i4>
      </vt:variant>
      <vt:variant>
        <vt:lpwstr>http://buyandsell.gc.ca/policy-and-guidelines/standard-acquisition-clauses-and-conditions-manual/5/C/C2605C/1</vt:lpwstr>
      </vt:variant>
      <vt:variant>
        <vt:lpwstr/>
      </vt:variant>
      <vt:variant>
        <vt:i4>5308430</vt:i4>
      </vt:variant>
      <vt:variant>
        <vt:i4>633</vt:i4>
      </vt:variant>
      <vt:variant>
        <vt:i4>0</vt:i4>
      </vt:variant>
      <vt:variant>
        <vt:i4>5</vt:i4>
      </vt:variant>
      <vt:variant>
        <vt:lpwstr>http://buyandsell.gc.ca/policy-and-guidelines/standard-acquisition-clauses-and-conditions-manual/5/C/C2000C/1</vt:lpwstr>
      </vt:variant>
      <vt:variant>
        <vt:lpwstr/>
      </vt:variant>
      <vt:variant>
        <vt:i4>5701636</vt:i4>
      </vt:variant>
      <vt:variant>
        <vt:i4>630</vt:i4>
      </vt:variant>
      <vt:variant>
        <vt:i4>0</vt:i4>
      </vt:variant>
      <vt:variant>
        <vt:i4>5</vt:i4>
      </vt:variant>
      <vt:variant>
        <vt:lpwstr>http://buyandsell.gc.ca/policy-and-guidelines/standard-acquisition-clauses-and-conditions-manual/5/A/A9117C/2</vt:lpwstr>
      </vt:variant>
      <vt:variant>
        <vt:lpwstr/>
      </vt:variant>
      <vt:variant>
        <vt:i4>5308429</vt:i4>
      </vt:variant>
      <vt:variant>
        <vt:i4>627</vt:i4>
      </vt:variant>
      <vt:variant>
        <vt:i4>0</vt:i4>
      </vt:variant>
      <vt:variant>
        <vt:i4>5</vt:i4>
      </vt:variant>
      <vt:variant>
        <vt:lpwstr>http://buyandsell.gc.ca/policy-and-guidelines/standard-acquisition-clauses-and-conditions-manual/5/H/H1000C/2</vt:lpwstr>
      </vt:variant>
      <vt:variant>
        <vt:lpwstr/>
      </vt:variant>
      <vt:variant>
        <vt:i4>5832717</vt:i4>
      </vt:variant>
      <vt:variant>
        <vt:i4>624</vt:i4>
      </vt:variant>
      <vt:variant>
        <vt:i4>0</vt:i4>
      </vt:variant>
      <vt:variant>
        <vt:i4>5</vt:i4>
      </vt:variant>
      <vt:variant>
        <vt:lpwstr>http://buyandsell.gc.ca/policy-and-guidelines/standard-acquisition-clauses-and-conditions-manual/5/H/H3028C/3</vt:lpwstr>
      </vt:variant>
      <vt:variant>
        <vt:lpwstr/>
      </vt:variant>
      <vt:variant>
        <vt:i4>5308430</vt:i4>
      </vt:variant>
      <vt:variant>
        <vt:i4>621</vt:i4>
      </vt:variant>
      <vt:variant>
        <vt:i4>0</vt:i4>
      </vt:variant>
      <vt:variant>
        <vt:i4>5</vt:i4>
      </vt:variant>
      <vt:variant>
        <vt:lpwstr>http://buyandsell.gc.ca/policy-and-guidelines/standard-acquisition-clauses-and-conditions-manual/5/H/H3010C/3</vt:lpwstr>
      </vt:variant>
      <vt:variant>
        <vt:lpwstr/>
      </vt:variant>
      <vt:variant>
        <vt:i4>5832717</vt:i4>
      </vt:variant>
      <vt:variant>
        <vt:i4>618</vt:i4>
      </vt:variant>
      <vt:variant>
        <vt:i4>0</vt:i4>
      </vt:variant>
      <vt:variant>
        <vt:i4>5</vt:i4>
      </vt:variant>
      <vt:variant>
        <vt:lpwstr>http://buyandsell.gc.ca/policy-and-guidelines/standard-acquisition-clauses-and-conditions-manual/5/H/H1008C/2</vt:lpwstr>
      </vt:variant>
      <vt:variant>
        <vt:lpwstr/>
      </vt:variant>
      <vt:variant>
        <vt:i4>5242893</vt:i4>
      </vt:variant>
      <vt:variant>
        <vt:i4>615</vt:i4>
      </vt:variant>
      <vt:variant>
        <vt:i4>0</vt:i4>
      </vt:variant>
      <vt:variant>
        <vt:i4>5</vt:i4>
      </vt:variant>
      <vt:variant>
        <vt:lpwstr>http://buyandsell.gc.ca/policy-and-guidelines/standard-acquisition-clauses-and-conditions-manual/5/H/H1001C/2</vt:lpwstr>
      </vt:variant>
      <vt:variant>
        <vt:lpwstr/>
      </vt:variant>
      <vt:variant>
        <vt:i4>5308429</vt:i4>
      </vt:variant>
      <vt:variant>
        <vt:i4>612</vt:i4>
      </vt:variant>
      <vt:variant>
        <vt:i4>0</vt:i4>
      </vt:variant>
      <vt:variant>
        <vt:i4>5</vt:i4>
      </vt:variant>
      <vt:variant>
        <vt:lpwstr>http://buyandsell.gc.ca/policy-and-guidelines/standard-acquisition-clauses-and-conditions-manual/5/H/H1000C/2</vt:lpwstr>
      </vt:variant>
      <vt:variant>
        <vt:lpwstr/>
      </vt:variant>
      <vt:variant>
        <vt:i4>5439497</vt:i4>
      </vt:variant>
      <vt:variant>
        <vt:i4>609</vt:i4>
      </vt:variant>
      <vt:variant>
        <vt:i4>0</vt:i4>
      </vt:variant>
      <vt:variant>
        <vt:i4>5</vt:i4>
      </vt:variant>
      <vt:variant>
        <vt:lpwstr>http://buyandsell.gc.ca/policy-and-guidelines/standard-acquisition-clauses-and-conditions-manual/5/H/H4012C/2</vt:lpwstr>
      </vt:variant>
      <vt:variant>
        <vt:lpwstr/>
      </vt:variant>
      <vt:variant>
        <vt:i4>5767183</vt:i4>
      </vt:variant>
      <vt:variant>
        <vt:i4>606</vt:i4>
      </vt:variant>
      <vt:variant>
        <vt:i4>0</vt:i4>
      </vt:variant>
      <vt:variant>
        <vt:i4>5</vt:i4>
      </vt:variant>
      <vt:variant>
        <vt:lpwstr>http://buyandsell.gc.ca/policy-and-guidelines/standard-acquisition-clauses-and-conditions-manual/5/H/H3009C/3</vt:lpwstr>
      </vt:variant>
      <vt:variant>
        <vt:lpwstr/>
      </vt:variant>
      <vt:variant>
        <vt:i4>5373965</vt:i4>
      </vt:variant>
      <vt:variant>
        <vt:i4>603</vt:i4>
      </vt:variant>
      <vt:variant>
        <vt:i4>0</vt:i4>
      </vt:variant>
      <vt:variant>
        <vt:i4>5</vt:i4>
      </vt:variant>
      <vt:variant>
        <vt:lpwstr>http://buyandsell.gc.ca/policy-and-guidelines/standard-acquisition-clauses-and-conditions-manual/5/H/H1003C/3</vt:lpwstr>
      </vt:variant>
      <vt:variant>
        <vt:lpwstr/>
      </vt:variant>
      <vt:variant>
        <vt:i4>5308426</vt:i4>
      </vt:variant>
      <vt:variant>
        <vt:i4>600</vt:i4>
      </vt:variant>
      <vt:variant>
        <vt:i4>0</vt:i4>
      </vt:variant>
      <vt:variant>
        <vt:i4>5</vt:i4>
      </vt:variant>
      <vt:variant>
        <vt:lpwstr>http://buyandsell.gc.ca/policy-and-guidelines/standard-acquisition-clauses-and-conditions-manual/5/C/C6000C/6</vt:lpwstr>
      </vt:variant>
      <vt:variant>
        <vt:lpwstr/>
      </vt:variant>
      <vt:variant>
        <vt:i4>5308420</vt:i4>
      </vt:variant>
      <vt:variant>
        <vt:i4>597</vt:i4>
      </vt:variant>
      <vt:variant>
        <vt:i4>0</vt:i4>
      </vt:variant>
      <vt:variant>
        <vt:i4>5</vt:i4>
      </vt:variant>
      <vt:variant>
        <vt:lpwstr>http://buyandsell.gc.ca/policy-and-guidelines/standard-acquisition-clauses-and-conditions-manual/5/C/C9010C/2</vt:lpwstr>
      </vt:variant>
      <vt:variant>
        <vt:lpwstr/>
      </vt:variant>
      <vt:variant>
        <vt:i4>720900</vt:i4>
      </vt:variant>
      <vt:variant>
        <vt:i4>594</vt:i4>
      </vt:variant>
      <vt:variant>
        <vt:i4>0</vt:i4>
      </vt:variant>
      <vt:variant>
        <vt:i4>5</vt:i4>
      </vt:variant>
      <vt:variant>
        <vt:lpwstr>http://buyandsell.gc.ca/policy-and-guidelines/supply-manual/section/3/35/1/20</vt:lpwstr>
      </vt:variant>
      <vt:variant>
        <vt:lpwstr/>
      </vt:variant>
      <vt:variant>
        <vt:i4>5308420</vt:i4>
      </vt:variant>
      <vt:variant>
        <vt:i4>591</vt:i4>
      </vt:variant>
      <vt:variant>
        <vt:i4>0</vt:i4>
      </vt:variant>
      <vt:variant>
        <vt:i4>5</vt:i4>
      </vt:variant>
      <vt:variant>
        <vt:lpwstr>http://buyandsell.gc.ca/policy-and-guidelines/standard-acquisition-clauses-and-conditions-manual/5/C/C9010C/2</vt:lpwstr>
      </vt:variant>
      <vt:variant>
        <vt:lpwstr/>
      </vt:variant>
      <vt:variant>
        <vt:i4>5242890</vt:i4>
      </vt:variant>
      <vt:variant>
        <vt:i4>588</vt:i4>
      </vt:variant>
      <vt:variant>
        <vt:i4>0</vt:i4>
      </vt:variant>
      <vt:variant>
        <vt:i4>5</vt:i4>
      </vt:variant>
      <vt:variant>
        <vt:lpwstr>http://buyandsell.gc.ca/policy-and-guidelines/standard-acquisition-clauses-and-conditions-manual/5/C/C6001C/9</vt:lpwstr>
      </vt:variant>
      <vt:variant>
        <vt:lpwstr/>
      </vt:variant>
      <vt:variant>
        <vt:i4>5242890</vt:i4>
      </vt:variant>
      <vt:variant>
        <vt:i4>585</vt:i4>
      </vt:variant>
      <vt:variant>
        <vt:i4>0</vt:i4>
      </vt:variant>
      <vt:variant>
        <vt:i4>5</vt:i4>
      </vt:variant>
      <vt:variant>
        <vt:lpwstr>http://buyandsell.gc.ca/policy-and-guidelines/standard-acquisition-clauses-and-conditions-manual/5/C/C6001C/9</vt:lpwstr>
      </vt:variant>
      <vt:variant>
        <vt:lpwstr/>
      </vt:variant>
      <vt:variant>
        <vt:i4>5898252</vt:i4>
      </vt:variant>
      <vt:variant>
        <vt:i4>582</vt:i4>
      </vt:variant>
      <vt:variant>
        <vt:i4>0</vt:i4>
      </vt:variant>
      <vt:variant>
        <vt:i4>5</vt:i4>
      </vt:variant>
      <vt:variant>
        <vt:lpwstr>http://buyandsell.gc.ca/policy-and-guidelines/standard-acquisition-clauses-and-conditions-manual/5/C/C0209C/2</vt:lpwstr>
      </vt:variant>
      <vt:variant>
        <vt:lpwstr/>
      </vt:variant>
      <vt:variant>
        <vt:i4>5701644</vt:i4>
      </vt:variant>
      <vt:variant>
        <vt:i4>579</vt:i4>
      </vt:variant>
      <vt:variant>
        <vt:i4>0</vt:i4>
      </vt:variant>
      <vt:variant>
        <vt:i4>5</vt:i4>
      </vt:variant>
      <vt:variant>
        <vt:lpwstr>http://buyandsell.gc.ca/policy-and-guidelines/standard-acquisition-clauses-and-conditions-manual/5/C/C0204C/2</vt:lpwstr>
      </vt:variant>
      <vt:variant>
        <vt:lpwstr/>
      </vt:variant>
      <vt:variant>
        <vt:i4>4915264</vt:i4>
      </vt:variant>
      <vt:variant>
        <vt:i4>576</vt:i4>
      </vt:variant>
      <vt:variant>
        <vt:i4>0</vt:i4>
      </vt:variant>
      <vt:variant>
        <vt:i4>5</vt:i4>
      </vt:variant>
      <vt:variant>
        <vt:lpwstr>http://buyandsell.gc.ca/policy-and-guidelines/standard-acquisition-clauses-and-conditions-manual</vt:lpwstr>
      </vt:variant>
      <vt:variant>
        <vt:lpwstr/>
      </vt:variant>
      <vt:variant>
        <vt:i4>4915264</vt:i4>
      </vt:variant>
      <vt:variant>
        <vt:i4>573</vt:i4>
      </vt:variant>
      <vt:variant>
        <vt:i4>0</vt:i4>
      </vt:variant>
      <vt:variant>
        <vt:i4>5</vt:i4>
      </vt:variant>
      <vt:variant>
        <vt:lpwstr>http://buyandsell.gc.ca/policy-and-guidelines/standard-acquisition-clauses-and-conditions-manual</vt:lpwstr>
      </vt:variant>
      <vt:variant>
        <vt:lpwstr/>
      </vt:variant>
      <vt:variant>
        <vt:i4>1376272</vt:i4>
      </vt:variant>
      <vt:variant>
        <vt:i4>570</vt:i4>
      </vt:variant>
      <vt:variant>
        <vt:i4>0</vt:i4>
      </vt:variant>
      <vt:variant>
        <vt:i4>5</vt:i4>
      </vt:variant>
      <vt:variant>
        <vt:lpwstr>https://buyandsell.gc.ca/policy-and-guidelines/standard-acquisition-clauses-and-conditions-manual/5/A/A3025C/</vt:lpwstr>
      </vt:variant>
      <vt:variant>
        <vt:lpwstr/>
      </vt:variant>
      <vt:variant>
        <vt:i4>5308430</vt:i4>
      </vt:variant>
      <vt:variant>
        <vt:i4>567</vt:i4>
      </vt:variant>
      <vt:variant>
        <vt:i4>0</vt:i4>
      </vt:variant>
      <vt:variant>
        <vt:i4>5</vt:i4>
      </vt:variant>
      <vt:variant>
        <vt:lpwstr>http://buyandsell.gc.ca/policy-and-guidelines/standard-acquisition-clauses-and-conditions-manual/5/A/A1030C/3</vt:lpwstr>
      </vt:variant>
      <vt:variant>
        <vt:lpwstr/>
      </vt:variant>
      <vt:variant>
        <vt:i4>5767173</vt:i4>
      </vt:variant>
      <vt:variant>
        <vt:i4>564</vt:i4>
      </vt:variant>
      <vt:variant>
        <vt:i4>0</vt:i4>
      </vt:variant>
      <vt:variant>
        <vt:i4>5</vt:i4>
      </vt:variant>
      <vt:variant>
        <vt:lpwstr>http://buyandsell.gc.ca/policy-and-guidelines/standard-acquisition-clauses-and-conditions-manual/5/A/A9009C/6</vt:lpwstr>
      </vt:variant>
      <vt:variant>
        <vt:lpwstr/>
      </vt:variant>
      <vt:variant>
        <vt:i4>5767173</vt:i4>
      </vt:variant>
      <vt:variant>
        <vt:i4>561</vt:i4>
      </vt:variant>
      <vt:variant>
        <vt:i4>0</vt:i4>
      </vt:variant>
      <vt:variant>
        <vt:i4>5</vt:i4>
      </vt:variant>
      <vt:variant>
        <vt:lpwstr>http://buyandsell.gc.ca/policy-and-guidelines/standard-acquisition-clauses-and-conditions-manual/5/A/A9009C/6</vt:lpwstr>
      </vt:variant>
      <vt:variant>
        <vt:lpwstr/>
      </vt:variant>
      <vt:variant>
        <vt:i4>5439495</vt:i4>
      </vt:variant>
      <vt:variant>
        <vt:i4>558</vt:i4>
      </vt:variant>
      <vt:variant>
        <vt:i4>0</vt:i4>
      </vt:variant>
      <vt:variant>
        <vt:i4>5</vt:i4>
      </vt:variant>
      <vt:variant>
        <vt:lpwstr>http://buyandsell.gc.ca/policy-and-guidelines/standard-acquisition-clauses-and-conditions-manual/5/A/A9022C/2</vt:lpwstr>
      </vt:variant>
      <vt:variant>
        <vt:lpwstr/>
      </vt:variant>
      <vt:variant>
        <vt:i4>6357031</vt:i4>
      </vt:variant>
      <vt:variant>
        <vt:i4>555</vt:i4>
      </vt:variant>
      <vt:variant>
        <vt:i4>0</vt:i4>
      </vt:variant>
      <vt:variant>
        <vt:i4>5</vt:i4>
      </vt:variant>
      <vt:variant>
        <vt:lpwstr>http://ssi-iss.tpsgc-pwgsc.gc.ca/index-eng.html</vt:lpwstr>
      </vt:variant>
      <vt:variant>
        <vt:lpwstr/>
      </vt:variant>
      <vt:variant>
        <vt:i4>7798816</vt:i4>
      </vt:variant>
      <vt:variant>
        <vt:i4>552</vt:i4>
      </vt:variant>
      <vt:variant>
        <vt:i4>0</vt:i4>
      </vt:variant>
      <vt:variant>
        <vt:i4>5</vt:i4>
      </vt:variant>
      <vt:variant>
        <vt:lpwstr>https://buyandsell.gc.ca/policy-and-guidelines/standard-acquisition-clauses-and-conditions-manual/4</vt:lpwstr>
      </vt:variant>
      <vt:variant>
        <vt:lpwstr/>
      </vt:variant>
      <vt:variant>
        <vt:i4>5767189</vt:i4>
      </vt:variant>
      <vt:variant>
        <vt:i4>549</vt:i4>
      </vt:variant>
      <vt:variant>
        <vt:i4>0</vt:i4>
      </vt:variant>
      <vt:variant>
        <vt:i4>5</vt:i4>
      </vt:variant>
      <vt:variant>
        <vt:lpwstr>https://buyandsell.gc.ca/policy-and-guidelines/standard-acquisition-clauses-and-conditions-manual/3/2040/</vt:lpwstr>
      </vt:variant>
      <vt:variant>
        <vt:lpwstr/>
      </vt:variant>
      <vt:variant>
        <vt:i4>6094866</vt:i4>
      </vt:variant>
      <vt:variant>
        <vt:i4>546</vt:i4>
      </vt:variant>
      <vt:variant>
        <vt:i4>0</vt:i4>
      </vt:variant>
      <vt:variant>
        <vt:i4>5</vt:i4>
      </vt:variant>
      <vt:variant>
        <vt:lpwstr>https://buyandsell.gc.ca/policy-and-guidelines/standard-acquisition-clauses-and-conditions-manual/3/2035/</vt:lpwstr>
      </vt:variant>
      <vt:variant>
        <vt:lpwstr/>
      </vt:variant>
      <vt:variant>
        <vt:i4>5767186</vt:i4>
      </vt:variant>
      <vt:variant>
        <vt:i4>543</vt:i4>
      </vt:variant>
      <vt:variant>
        <vt:i4>0</vt:i4>
      </vt:variant>
      <vt:variant>
        <vt:i4>5</vt:i4>
      </vt:variant>
      <vt:variant>
        <vt:lpwstr>https://buyandsell.gc.ca/policy-and-guidelines/standard-acquisition-clauses-and-conditions-manual/3/2030/</vt:lpwstr>
      </vt:variant>
      <vt:variant>
        <vt:lpwstr/>
      </vt:variant>
      <vt:variant>
        <vt:i4>5767244</vt:i4>
      </vt:variant>
      <vt:variant>
        <vt:i4>540</vt:i4>
      </vt:variant>
      <vt:variant>
        <vt:i4>0</vt:i4>
      </vt:variant>
      <vt:variant>
        <vt:i4>5</vt:i4>
      </vt:variant>
      <vt:variant>
        <vt:lpwstr>https://buyandsell.gc.ca/policy-and-guidelines/standard-acquisition-clauses-and-conditions-manual</vt:lpwstr>
      </vt:variant>
      <vt:variant>
        <vt:lpwstr/>
      </vt:variant>
      <vt:variant>
        <vt:i4>720900</vt:i4>
      </vt:variant>
      <vt:variant>
        <vt:i4>537</vt:i4>
      </vt:variant>
      <vt:variant>
        <vt:i4>0</vt:i4>
      </vt:variant>
      <vt:variant>
        <vt:i4>5</vt:i4>
      </vt:variant>
      <vt:variant>
        <vt:lpwstr>http://buyandsell.gc.ca/policy-and-guidelines/supply-manual/section/3/35/1/20</vt:lpwstr>
      </vt:variant>
      <vt:variant>
        <vt:lpwstr/>
      </vt:variant>
      <vt:variant>
        <vt:i4>5242880</vt:i4>
      </vt:variant>
      <vt:variant>
        <vt:i4>534</vt:i4>
      </vt:variant>
      <vt:variant>
        <vt:i4>0</vt:i4>
      </vt:variant>
      <vt:variant>
        <vt:i4>5</vt:i4>
      </vt:variant>
      <vt:variant>
        <vt:lpwstr>http://buyandsell.gc.ca/policy-and-guidelines/standard-acquisition-clauses-and-conditions-manual/5/B/B9051C/1</vt:lpwstr>
      </vt:variant>
      <vt:variant>
        <vt:lpwstr/>
      </vt:variant>
      <vt:variant>
        <vt:i4>720900</vt:i4>
      </vt:variant>
      <vt:variant>
        <vt:i4>531</vt:i4>
      </vt:variant>
      <vt:variant>
        <vt:i4>0</vt:i4>
      </vt:variant>
      <vt:variant>
        <vt:i4>5</vt:i4>
      </vt:variant>
      <vt:variant>
        <vt:lpwstr>http://buyandsell.gc.ca/policy-and-guidelines/supply-manual/section/3/35/1/20</vt:lpwstr>
      </vt:variant>
      <vt:variant>
        <vt:lpwstr/>
      </vt:variant>
      <vt:variant>
        <vt:i4>5701632</vt:i4>
      </vt:variant>
      <vt:variant>
        <vt:i4>528</vt:i4>
      </vt:variant>
      <vt:variant>
        <vt:i4>0</vt:i4>
      </vt:variant>
      <vt:variant>
        <vt:i4>5</vt:i4>
      </vt:variant>
      <vt:variant>
        <vt:lpwstr>http://buyandsell.gc.ca/policy-and-guidelines/standard-acquisition-clauses-and-conditions-manual/5/B/B9056C/2</vt:lpwstr>
      </vt:variant>
      <vt:variant>
        <vt:lpwstr/>
      </vt:variant>
      <vt:variant>
        <vt:i4>720900</vt:i4>
      </vt:variant>
      <vt:variant>
        <vt:i4>525</vt:i4>
      </vt:variant>
      <vt:variant>
        <vt:i4>0</vt:i4>
      </vt:variant>
      <vt:variant>
        <vt:i4>5</vt:i4>
      </vt:variant>
      <vt:variant>
        <vt:lpwstr>http://buyandsell.gc.ca/policy-and-guidelines/supply-manual/section/3/35/1/20</vt:lpwstr>
      </vt:variant>
      <vt:variant>
        <vt:lpwstr/>
      </vt:variant>
      <vt:variant>
        <vt:i4>5242886</vt:i4>
      </vt:variant>
      <vt:variant>
        <vt:i4>522</vt:i4>
      </vt:variant>
      <vt:variant>
        <vt:i4>0</vt:i4>
      </vt:variant>
      <vt:variant>
        <vt:i4>5</vt:i4>
      </vt:variant>
      <vt:variant>
        <vt:lpwstr>http://buyandsell.gc.ca/policy-and-guidelines/standard-acquisition-clauses-and-conditions-manual/5/B/B9031C/1</vt:lpwstr>
      </vt:variant>
      <vt:variant>
        <vt:lpwstr/>
      </vt:variant>
      <vt:variant>
        <vt:i4>720900</vt:i4>
      </vt:variant>
      <vt:variant>
        <vt:i4>519</vt:i4>
      </vt:variant>
      <vt:variant>
        <vt:i4>0</vt:i4>
      </vt:variant>
      <vt:variant>
        <vt:i4>5</vt:i4>
      </vt:variant>
      <vt:variant>
        <vt:lpwstr>http://buyandsell.gc.ca/policy-and-guidelines/supply-manual/section/3/35/1/20</vt:lpwstr>
      </vt:variant>
      <vt:variant>
        <vt:lpwstr/>
      </vt:variant>
      <vt:variant>
        <vt:i4>5308422</vt:i4>
      </vt:variant>
      <vt:variant>
        <vt:i4>516</vt:i4>
      </vt:variant>
      <vt:variant>
        <vt:i4>0</vt:i4>
      </vt:variant>
      <vt:variant>
        <vt:i4>5</vt:i4>
      </vt:variant>
      <vt:variant>
        <vt:lpwstr>http://buyandsell.gc.ca/policy-and-guidelines/standard-acquisition-clauses-and-conditions-manual/5/B/B9030C/3</vt:lpwstr>
      </vt:variant>
      <vt:variant>
        <vt:lpwstr/>
      </vt:variant>
      <vt:variant>
        <vt:i4>720900</vt:i4>
      </vt:variant>
      <vt:variant>
        <vt:i4>513</vt:i4>
      </vt:variant>
      <vt:variant>
        <vt:i4>0</vt:i4>
      </vt:variant>
      <vt:variant>
        <vt:i4>5</vt:i4>
      </vt:variant>
      <vt:variant>
        <vt:lpwstr>http://buyandsell.gc.ca/policy-and-guidelines/supply-manual/section/3/35/1/20</vt:lpwstr>
      </vt:variant>
      <vt:variant>
        <vt:lpwstr/>
      </vt:variant>
      <vt:variant>
        <vt:i4>5373952</vt:i4>
      </vt:variant>
      <vt:variant>
        <vt:i4>510</vt:i4>
      </vt:variant>
      <vt:variant>
        <vt:i4>0</vt:i4>
      </vt:variant>
      <vt:variant>
        <vt:i4>5</vt:i4>
      </vt:variant>
      <vt:variant>
        <vt:lpwstr>http://buyandsell.gc.ca/policy-and-guidelines/standard-acquisition-clauses-and-conditions-manual/5/B/B9053C/1</vt:lpwstr>
      </vt:variant>
      <vt:variant>
        <vt:lpwstr/>
      </vt:variant>
      <vt:variant>
        <vt:i4>720900</vt:i4>
      </vt:variant>
      <vt:variant>
        <vt:i4>507</vt:i4>
      </vt:variant>
      <vt:variant>
        <vt:i4>0</vt:i4>
      </vt:variant>
      <vt:variant>
        <vt:i4>5</vt:i4>
      </vt:variant>
      <vt:variant>
        <vt:lpwstr>http://buyandsell.gc.ca/policy-and-guidelines/supply-manual/section/3/35/1/20</vt:lpwstr>
      </vt:variant>
      <vt:variant>
        <vt:lpwstr/>
      </vt:variant>
      <vt:variant>
        <vt:i4>5242884</vt:i4>
      </vt:variant>
      <vt:variant>
        <vt:i4>504</vt:i4>
      </vt:variant>
      <vt:variant>
        <vt:i4>0</vt:i4>
      </vt:variant>
      <vt:variant>
        <vt:i4>5</vt:i4>
      </vt:variant>
      <vt:variant>
        <vt:lpwstr>http://buyandsell.gc.ca/policy-and-guidelines/standard-acquisition-clauses-and-conditions-manual/5/C/C9011C/2</vt:lpwstr>
      </vt:variant>
      <vt:variant>
        <vt:lpwstr/>
      </vt:variant>
      <vt:variant>
        <vt:i4>720900</vt:i4>
      </vt:variant>
      <vt:variant>
        <vt:i4>501</vt:i4>
      </vt:variant>
      <vt:variant>
        <vt:i4>0</vt:i4>
      </vt:variant>
      <vt:variant>
        <vt:i4>5</vt:i4>
      </vt:variant>
      <vt:variant>
        <vt:lpwstr>http://buyandsell.gc.ca/policy-and-guidelines/supply-manual/section/3/35/1/20</vt:lpwstr>
      </vt:variant>
      <vt:variant>
        <vt:lpwstr/>
      </vt:variant>
      <vt:variant>
        <vt:i4>5570560</vt:i4>
      </vt:variant>
      <vt:variant>
        <vt:i4>498</vt:i4>
      </vt:variant>
      <vt:variant>
        <vt:i4>0</vt:i4>
      </vt:variant>
      <vt:variant>
        <vt:i4>5</vt:i4>
      </vt:variant>
      <vt:variant>
        <vt:lpwstr>http://buyandsell.gc.ca/policy-and-guidelines/standard-acquisition-clauses-and-conditions-manual/5/B/B9054C/1</vt:lpwstr>
      </vt:variant>
      <vt:variant>
        <vt:lpwstr/>
      </vt:variant>
      <vt:variant>
        <vt:i4>4718679</vt:i4>
      </vt:variant>
      <vt:variant>
        <vt:i4>495</vt:i4>
      </vt:variant>
      <vt:variant>
        <vt:i4>0</vt:i4>
      </vt:variant>
      <vt:variant>
        <vt:i4>5</vt:i4>
      </vt:variant>
      <vt:variant>
        <vt:lpwstr>http://buyandsell.gc.ca/policy-and-guidelines/supply-manual/annex/3/4</vt:lpwstr>
      </vt:variant>
      <vt:variant>
        <vt:lpwstr/>
      </vt:variant>
      <vt:variant>
        <vt:i4>3735595</vt:i4>
      </vt:variant>
      <vt:variant>
        <vt:i4>492</vt:i4>
      </vt:variant>
      <vt:variant>
        <vt:i4>0</vt:i4>
      </vt:variant>
      <vt:variant>
        <vt:i4>5</vt:i4>
      </vt:variant>
      <vt:variant>
        <vt:lpwstr>http://buyandsell.gc.ca/policy-and-guidelines/supply-manual/section/3/35/1</vt:lpwstr>
      </vt:variant>
      <vt:variant>
        <vt:lpwstr/>
      </vt:variant>
      <vt:variant>
        <vt:i4>5308427</vt:i4>
      </vt:variant>
      <vt:variant>
        <vt:i4>489</vt:i4>
      </vt:variant>
      <vt:variant>
        <vt:i4>0</vt:i4>
      </vt:variant>
      <vt:variant>
        <vt:i4>5</vt:i4>
      </vt:variant>
      <vt:variant>
        <vt:lpwstr>http://buyandsell.gc.ca/policy-and-guidelines/standard-acquisition-clauses-and-conditions-manual/5/A/A0070C/2</vt:lpwstr>
      </vt:variant>
      <vt:variant>
        <vt:lpwstr/>
      </vt:variant>
      <vt:variant>
        <vt:i4>5439493</vt:i4>
      </vt:variant>
      <vt:variant>
        <vt:i4>486</vt:i4>
      </vt:variant>
      <vt:variant>
        <vt:i4>0</vt:i4>
      </vt:variant>
      <vt:variant>
        <vt:i4>5</vt:i4>
      </vt:variant>
      <vt:variant>
        <vt:lpwstr>http://buyandsell.gc.ca/policy-and-guidelines/standard-acquisition-clauses-and-conditions-manual/5/A/A8012C/1</vt:lpwstr>
      </vt:variant>
      <vt:variant>
        <vt:lpwstr/>
      </vt:variant>
      <vt:variant>
        <vt:i4>5832712</vt:i4>
      </vt:variant>
      <vt:variant>
        <vt:i4>483</vt:i4>
      </vt:variant>
      <vt:variant>
        <vt:i4>0</vt:i4>
      </vt:variant>
      <vt:variant>
        <vt:i4>5</vt:i4>
      </vt:variant>
      <vt:variant>
        <vt:lpwstr>http://buyandsell.gc.ca/policy-and-guidelines/standard-acquisition-clauses-and-conditions-manual/5/B/B4008C/3</vt:lpwstr>
      </vt:variant>
      <vt:variant>
        <vt:lpwstr/>
      </vt:variant>
      <vt:variant>
        <vt:i4>5636104</vt:i4>
      </vt:variant>
      <vt:variant>
        <vt:i4>480</vt:i4>
      </vt:variant>
      <vt:variant>
        <vt:i4>0</vt:i4>
      </vt:variant>
      <vt:variant>
        <vt:i4>5</vt:i4>
      </vt:variant>
      <vt:variant>
        <vt:lpwstr>http://buyandsell.gc.ca/policy-and-guidelines/standard-acquisition-clauses-and-conditions-manual/5/B/B4007C/2</vt:lpwstr>
      </vt:variant>
      <vt:variant>
        <vt:lpwstr/>
      </vt:variant>
      <vt:variant>
        <vt:i4>131090</vt:i4>
      </vt:variant>
      <vt:variant>
        <vt:i4>477</vt:i4>
      </vt:variant>
      <vt:variant>
        <vt:i4>0</vt:i4>
      </vt:variant>
      <vt:variant>
        <vt:i4>5</vt:i4>
      </vt:variant>
      <vt:variant>
        <vt:lpwstr>https://buyandsell.gc.ca/policy-and-guidelines/standard-acquisition-clauses-and-conditions-manual/5/G/G1007T/</vt:lpwstr>
      </vt:variant>
      <vt:variant>
        <vt:lpwstr/>
      </vt:variant>
      <vt:variant>
        <vt:i4>5242897</vt:i4>
      </vt:variant>
      <vt:variant>
        <vt:i4>474</vt:i4>
      </vt:variant>
      <vt:variant>
        <vt:i4>0</vt:i4>
      </vt:variant>
      <vt:variant>
        <vt:i4>5</vt:i4>
      </vt:variant>
      <vt:variant>
        <vt:lpwstr>http://buyandsell.gc.ca/policy-and-guidelines/standard-acquisition-clauses-and-conditions-manual/5/A/A9130T/7</vt:lpwstr>
      </vt:variant>
      <vt:variant>
        <vt:lpwstr/>
      </vt:variant>
      <vt:variant>
        <vt:i4>5308422</vt:i4>
      </vt:variant>
      <vt:variant>
        <vt:i4>471</vt:i4>
      </vt:variant>
      <vt:variant>
        <vt:i4>0</vt:i4>
      </vt:variant>
      <vt:variant>
        <vt:i4>5</vt:i4>
      </vt:variant>
      <vt:variant>
        <vt:lpwstr>http://buyandsell.gc.ca/policy-and-guidelines/standard-acquisition-clauses-and-conditions-manual/5/A/A9131C/6</vt:lpwstr>
      </vt:variant>
      <vt:variant>
        <vt:lpwstr/>
      </vt:variant>
      <vt:variant>
        <vt:i4>5242897</vt:i4>
      </vt:variant>
      <vt:variant>
        <vt:i4>468</vt:i4>
      </vt:variant>
      <vt:variant>
        <vt:i4>0</vt:i4>
      </vt:variant>
      <vt:variant>
        <vt:i4>5</vt:i4>
      </vt:variant>
      <vt:variant>
        <vt:lpwstr>http://buyandsell.gc.ca/policy-and-guidelines/standard-acquisition-clauses-and-conditions-manual/5/A/A9130T/7</vt:lpwstr>
      </vt:variant>
      <vt:variant>
        <vt:lpwstr/>
      </vt:variant>
      <vt:variant>
        <vt:i4>196637</vt:i4>
      </vt:variant>
      <vt:variant>
        <vt:i4>465</vt:i4>
      </vt:variant>
      <vt:variant>
        <vt:i4>0</vt:i4>
      </vt:variant>
      <vt:variant>
        <vt:i4>5</vt:i4>
      </vt:variant>
      <vt:variant>
        <vt:lpwstr>https://buyandsell.gc.ca/policy-and-guidelines/standard-acquisition-clauses-and-conditions-manual/5/E/E0008T/</vt:lpwstr>
      </vt:variant>
      <vt:variant>
        <vt:lpwstr/>
      </vt:variant>
      <vt:variant>
        <vt:i4>196630</vt:i4>
      </vt:variant>
      <vt:variant>
        <vt:i4>462</vt:i4>
      </vt:variant>
      <vt:variant>
        <vt:i4>0</vt:i4>
      </vt:variant>
      <vt:variant>
        <vt:i4>5</vt:i4>
      </vt:variant>
      <vt:variant>
        <vt:lpwstr>https://buyandsell.gc.ca/policy-and-guidelines/standard-acquisition-clauses-and-conditions-manual/5/E/E0003T/</vt:lpwstr>
      </vt:variant>
      <vt:variant>
        <vt:lpwstr/>
      </vt:variant>
      <vt:variant>
        <vt:i4>196625</vt:i4>
      </vt:variant>
      <vt:variant>
        <vt:i4>459</vt:i4>
      </vt:variant>
      <vt:variant>
        <vt:i4>0</vt:i4>
      </vt:variant>
      <vt:variant>
        <vt:i4>5</vt:i4>
      </vt:variant>
      <vt:variant>
        <vt:lpwstr>https://buyandsell.gc.ca/policy-and-guidelines/standard-acquisition-clauses-and-conditions-manual/5/E/E0004T/</vt:lpwstr>
      </vt:variant>
      <vt:variant>
        <vt:lpwstr/>
      </vt:variant>
      <vt:variant>
        <vt:i4>5373969</vt:i4>
      </vt:variant>
      <vt:variant>
        <vt:i4>456</vt:i4>
      </vt:variant>
      <vt:variant>
        <vt:i4>0</vt:i4>
      </vt:variant>
      <vt:variant>
        <vt:i4>5</vt:i4>
      </vt:variant>
      <vt:variant>
        <vt:lpwstr>http://buyandsell.gc.ca/policy-and-guidelines/standard-acquisition-clauses-and-conditions-manual/5/A/A9033T/8</vt:lpwstr>
      </vt:variant>
      <vt:variant>
        <vt:lpwstr/>
      </vt:variant>
      <vt:variant>
        <vt:i4>5373969</vt:i4>
      </vt:variant>
      <vt:variant>
        <vt:i4>453</vt:i4>
      </vt:variant>
      <vt:variant>
        <vt:i4>0</vt:i4>
      </vt:variant>
      <vt:variant>
        <vt:i4>5</vt:i4>
      </vt:variant>
      <vt:variant>
        <vt:lpwstr>http://buyandsell.gc.ca/policy-and-guidelines/standard-acquisition-clauses-and-conditions-manual/5/A/A9033T/8</vt:lpwstr>
      </vt:variant>
      <vt:variant>
        <vt:lpwstr/>
      </vt:variant>
      <vt:variant>
        <vt:i4>4915264</vt:i4>
      </vt:variant>
      <vt:variant>
        <vt:i4>450</vt:i4>
      </vt:variant>
      <vt:variant>
        <vt:i4>0</vt:i4>
      </vt:variant>
      <vt:variant>
        <vt:i4>5</vt:i4>
      </vt:variant>
      <vt:variant>
        <vt:lpwstr>http://buyandsell.gc.ca/policy-and-guidelines/standard-acquisition-clauses-and-conditions-manual</vt:lpwstr>
      </vt:variant>
      <vt:variant>
        <vt:lpwstr/>
      </vt:variant>
      <vt:variant>
        <vt:i4>6357031</vt:i4>
      </vt:variant>
      <vt:variant>
        <vt:i4>447</vt:i4>
      </vt:variant>
      <vt:variant>
        <vt:i4>0</vt:i4>
      </vt:variant>
      <vt:variant>
        <vt:i4>5</vt:i4>
      </vt:variant>
      <vt:variant>
        <vt:lpwstr>http://ssi-iss.tpsgc-pwgsc.gc.ca/index-eng.html</vt:lpwstr>
      </vt:variant>
      <vt:variant>
        <vt:lpwstr/>
      </vt:variant>
      <vt:variant>
        <vt:i4>6357031</vt:i4>
      </vt:variant>
      <vt:variant>
        <vt:i4>444</vt:i4>
      </vt:variant>
      <vt:variant>
        <vt:i4>0</vt:i4>
      </vt:variant>
      <vt:variant>
        <vt:i4>5</vt:i4>
      </vt:variant>
      <vt:variant>
        <vt:lpwstr>http://ssi-iss.tpsgc-pwgsc.gc.ca/index-eng.html</vt:lpwstr>
      </vt:variant>
      <vt:variant>
        <vt:lpwstr/>
      </vt:variant>
      <vt:variant>
        <vt:i4>7209018</vt:i4>
      </vt:variant>
      <vt:variant>
        <vt:i4>441</vt:i4>
      </vt:variant>
      <vt:variant>
        <vt:i4>0</vt:i4>
      </vt:variant>
      <vt:variant>
        <vt:i4>5</vt:i4>
      </vt:variant>
      <vt:variant>
        <vt:lpwstr>http://buyandsell.gc.ca/policy-and-guidelines/supply-manual/section/4</vt:lpwstr>
      </vt:variant>
      <vt:variant>
        <vt:lpwstr>section-4.30.10</vt:lpwstr>
      </vt:variant>
      <vt:variant>
        <vt:i4>2424953</vt:i4>
      </vt:variant>
      <vt:variant>
        <vt:i4>438</vt:i4>
      </vt:variant>
      <vt:variant>
        <vt:i4>0</vt:i4>
      </vt:variant>
      <vt:variant>
        <vt:i4>5</vt:i4>
      </vt:variant>
      <vt:variant>
        <vt:lpwstr>https://buyandsell.gc.ca/policy-and-guidelines/supply-manual/section/9</vt:lpwstr>
      </vt:variant>
      <vt:variant>
        <vt:lpwstr/>
      </vt:variant>
      <vt:variant>
        <vt:i4>5308431</vt:i4>
      </vt:variant>
      <vt:variant>
        <vt:i4>435</vt:i4>
      </vt:variant>
      <vt:variant>
        <vt:i4>0</vt:i4>
      </vt:variant>
      <vt:variant>
        <vt:i4>5</vt:i4>
      </vt:variant>
      <vt:variant>
        <vt:lpwstr>http://buyandsell.gc.ca/policy-and-guidelines/standard-acquisition-clauses-and-conditions-manual/5/A/A3000C/4</vt:lpwstr>
      </vt:variant>
      <vt:variant>
        <vt:lpwstr/>
      </vt:variant>
      <vt:variant>
        <vt:i4>5439512</vt:i4>
      </vt:variant>
      <vt:variant>
        <vt:i4>432</vt:i4>
      </vt:variant>
      <vt:variant>
        <vt:i4>0</vt:i4>
      </vt:variant>
      <vt:variant>
        <vt:i4>5</vt:i4>
      </vt:variant>
      <vt:variant>
        <vt:lpwstr>http://buyandsell.gc.ca/policy-and-guidelines/standard-acquisition-clauses-and-conditions-manual/5/A/A3002T/3</vt:lpwstr>
      </vt:variant>
      <vt:variant>
        <vt:lpwstr/>
      </vt:variant>
      <vt:variant>
        <vt:i4>5242904</vt:i4>
      </vt:variant>
      <vt:variant>
        <vt:i4>429</vt:i4>
      </vt:variant>
      <vt:variant>
        <vt:i4>0</vt:i4>
      </vt:variant>
      <vt:variant>
        <vt:i4>5</vt:i4>
      </vt:variant>
      <vt:variant>
        <vt:lpwstr>http://buyandsell.gc.ca/policy-and-guidelines/standard-acquisition-clauses-and-conditions-manual/5/A/A3001T/2</vt:lpwstr>
      </vt:variant>
      <vt:variant>
        <vt:lpwstr/>
      </vt:variant>
      <vt:variant>
        <vt:i4>5308440</vt:i4>
      </vt:variant>
      <vt:variant>
        <vt:i4>426</vt:i4>
      </vt:variant>
      <vt:variant>
        <vt:i4>0</vt:i4>
      </vt:variant>
      <vt:variant>
        <vt:i4>5</vt:i4>
      </vt:variant>
      <vt:variant>
        <vt:lpwstr>http://buyandsell.gc.ca/policy-and-guidelines/standard-acquisition-clauses-and-conditions-manual/5/A/A3000T/4</vt:lpwstr>
      </vt:variant>
      <vt:variant>
        <vt:lpwstr/>
      </vt:variant>
      <vt:variant>
        <vt:i4>5308445</vt:i4>
      </vt:variant>
      <vt:variant>
        <vt:i4>423</vt:i4>
      </vt:variant>
      <vt:variant>
        <vt:i4>0</vt:i4>
      </vt:variant>
      <vt:variant>
        <vt:i4>5</vt:i4>
      </vt:variant>
      <vt:variant>
        <vt:lpwstr>http://buyandsell.gc.ca/policy-and-guidelines/standard-acquisition-clauses-and-conditions-manual/5/A/A3050T/2</vt:lpwstr>
      </vt:variant>
      <vt:variant>
        <vt:lpwstr/>
      </vt:variant>
      <vt:variant>
        <vt:i4>5308425</vt:i4>
      </vt:variant>
      <vt:variant>
        <vt:i4>420</vt:i4>
      </vt:variant>
      <vt:variant>
        <vt:i4>0</vt:i4>
      </vt:variant>
      <vt:variant>
        <vt:i4>5</vt:i4>
      </vt:variant>
      <vt:variant>
        <vt:lpwstr>http://buyandsell.gc.ca/policy-and-guidelines/standard-acquisition-clauses-and-conditions-manual/5/A/A3060C/1</vt:lpwstr>
      </vt:variant>
      <vt:variant>
        <vt:lpwstr/>
      </vt:variant>
      <vt:variant>
        <vt:i4>5308445</vt:i4>
      </vt:variant>
      <vt:variant>
        <vt:i4>417</vt:i4>
      </vt:variant>
      <vt:variant>
        <vt:i4>0</vt:i4>
      </vt:variant>
      <vt:variant>
        <vt:i4>5</vt:i4>
      </vt:variant>
      <vt:variant>
        <vt:lpwstr>http://buyandsell.gc.ca/policy-and-guidelines/standard-acquisition-clauses-and-conditions-manual/5/A/A3050T/2</vt:lpwstr>
      </vt:variant>
      <vt:variant>
        <vt:lpwstr/>
      </vt:variant>
      <vt:variant>
        <vt:i4>5767197</vt:i4>
      </vt:variant>
      <vt:variant>
        <vt:i4>414</vt:i4>
      </vt:variant>
      <vt:variant>
        <vt:i4>0</vt:i4>
      </vt:variant>
      <vt:variant>
        <vt:i4>5</vt:i4>
      </vt:variant>
      <vt:variant>
        <vt:lpwstr>http://buyandsell.gc.ca/policy-and-guidelines/standard-acquisition-clauses-and-conditions-manual/5/A/A3059T/2</vt:lpwstr>
      </vt:variant>
      <vt:variant>
        <vt:lpwstr/>
      </vt:variant>
      <vt:variant>
        <vt:i4>5701661</vt:i4>
      </vt:variant>
      <vt:variant>
        <vt:i4>411</vt:i4>
      </vt:variant>
      <vt:variant>
        <vt:i4>0</vt:i4>
      </vt:variant>
      <vt:variant>
        <vt:i4>5</vt:i4>
      </vt:variant>
      <vt:variant>
        <vt:lpwstr>http://buyandsell.gc.ca/policy-and-guidelines/standard-acquisition-clauses-and-conditions-manual/5/A/A3056T/3</vt:lpwstr>
      </vt:variant>
      <vt:variant>
        <vt:lpwstr/>
      </vt:variant>
      <vt:variant>
        <vt:i4>5505053</vt:i4>
      </vt:variant>
      <vt:variant>
        <vt:i4>408</vt:i4>
      </vt:variant>
      <vt:variant>
        <vt:i4>0</vt:i4>
      </vt:variant>
      <vt:variant>
        <vt:i4>5</vt:i4>
      </vt:variant>
      <vt:variant>
        <vt:lpwstr>http://buyandsell.gc.ca/policy-and-guidelines/standard-acquisition-clauses-and-conditions-manual/5/A/A3055T/2</vt:lpwstr>
      </vt:variant>
      <vt:variant>
        <vt:lpwstr/>
      </vt:variant>
      <vt:variant>
        <vt:i4>5373981</vt:i4>
      </vt:variant>
      <vt:variant>
        <vt:i4>405</vt:i4>
      </vt:variant>
      <vt:variant>
        <vt:i4>0</vt:i4>
      </vt:variant>
      <vt:variant>
        <vt:i4>5</vt:i4>
      </vt:variant>
      <vt:variant>
        <vt:lpwstr>http://buyandsell.gc.ca/policy-and-guidelines/standard-acquisition-clauses-and-conditions-manual/5/A/A3053T/2</vt:lpwstr>
      </vt:variant>
      <vt:variant>
        <vt:lpwstr/>
      </vt:variant>
      <vt:variant>
        <vt:i4>5439517</vt:i4>
      </vt:variant>
      <vt:variant>
        <vt:i4>402</vt:i4>
      </vt:variant>
      <vt:variant>
        <vt:i4>0</vt:i4>
      </vt:variant>
      <vt:variant>
        <vt:i4>5</vt:i4>
      </vt:variant>
      <vt:variant>
        <vt:lpwstr>http://buyandsell.gc.ca/policy-and-guidelines/standard-acquisition-clauses-and-conditions-manual/5/A/A3052T/2</vt:lpwstr>
      </vt:variant>
      <vt:variant>
        <vt:lpwstr/>
      </vt:variant>
      <vt:variant>
        <vt:i4>5242909</vt:i4>
      </vt:variant>
      <vt:variant>
        <vt:i4>399</vt:i4>
      </vt:variant>
      <vt:variant>
        <vt:i4>0</vt:i4>
      </vt:variant>
      <vt:variant>
        <vt:i4>5</vt:i4>
      </vt:variant>
      <vt:variant>
        <vt:lpwstr>http://buyandsell.gc.ca/policy-and-guidelines/standard-acquisition-clauses-and-conditions-manual/5/A/A3051T/2</vt:lpwstr>
      </vt:variant>
      <vt:variant>
        <vt:lpwstr/>
      </vt:variant>
      <vt:variant>
        <vt:i4>5767198</vt:i4>
      </vt:variant>
      <vt:variant>
        <vt:i4>396</vt:i4>
      </vt:variant>
      <vt:variant>
        <vt:i4>0</vt:i4>
      </vt:variant>
      <vt:variant>
        <vt:i4>5</vt:i4>
      </vt:variant>
      <vt:variant>
        <vt:lpwstr>http://buyandsell.gc.ca/policy-and-guidelines/standard-acquisition-clauses-and-conditions-manual/5/A/A3069T/2</vt:lpwstr>
      </vt:variant>
      <vt:variant>
        <vt:lpwstr/>
      </vt:variant>
      <vt:variant>
        <vt:i4>5701662</vt:i4>
      </vt:variant>
      <vt:variant>
        <vt:i4>393</vt:i4>
      </vt:variant>
      <vt:variant>
        <vt:i4>0</vt:i4>
      </vt:variant>
      <vt:variant>
        <vt:i4>5</vt:i4>
      </vt:variant>
      <vt:variant>
        <vt:lpwstr>http://buyandsell.gc.ca/policy-and-guidelines/standard-acquisition-clauses-and-conditions-manual/5/A/A3066T/2</vt:lpwstr>
      </vt:variant>
      <vt:variant>
        <vt:lpwstr/>
      </vt:variant>
      <vt:variant>
        <vt:i4>5505054</vt:i4>
      </vt:variant>
      <vt:variant>
        <vt:i4>390</vt:i4>
      </vt:variant>
      <vt:variant>
        <vt:i4>0</vt:i4>
      </vt:variant>
      <vt:variant>
        <vt:i4>5</vt:i4>
      </vt:variant>
      <vt:variant>
        <vt:lpwstr>http://buyandsell.gc.ca/policy-and-guidelines/standard-acquisition-clauses-and-conditions-manual/5/A/A3065T/2</vt:lpwstr>
      </vt:variant>
      <vt:variant>
        <vt:lpwstr/>
      </vt:variant>
      <vt:variant>
        <vt:i4>5373982</vt:i4>
      </vt:variant>
      <vt:variant>
        <vt:i4>387</vt:i4>
      </vt:variant>
      <vt:variant>
        <vt:i4>0</vt:i4>
      </vt:variant>
      <vt:variant>
        <vt:i4>5</vt:i4>
      </vt:variant>
      <vt:variant>
        <vt:lpwstr>http://buyandsell.gc.ca/policy-and-guidelines/standard-acquisition-clauses-and-conditions-manual/5/A/A3063T/2</vt:lpwstr>
      </vt:variant>
      <vt:variant>
        <vt:lpwstr/>
      </vt:variant>
      <vt:variant>
        <vt:i4>5439518</vt:i4>
      </vt:variant>
      <vt:variant>
        <vt:i4>384</vt:i4>
      </vt:variant>
      <vt:variant>
        <vt:i4>0</vt:i4>
      </vt:variant>
      <vt:variant>
        <vt:i4>5</vt:i4>
      </vt:variant>
      <vt:variant>
        <vt:lpwstr>http://buyandsell.gc.ca/policy-and-guidelines/standard-acquisition-clauses-and-conditions-manual/5/A/A3062T/1</vt:lpwstr>
      </vt:variant>
      <vt:variant>
        <vt:lpwstr/>
      </vt:variant>
      <vt:variant>
        <vt:i4>5242910</vt:i4>
      </vt:variant>
      <vt:variant>
        <vt:i4>381</vt:i4>
      </vt:variant>
      <vt:variant>
        <vt:i4>0</vt:i4>
      </vt:variant>
      <vt:variant>
        <vt:i4>5</vt:i4>
      </vt:variant>
      <vt:variant>
        <vt:lpwstr>http://buyandsell.gc.ca/policy-and-guidelines/standard-acquisition-clauses-and-conditions-manual/5/A/A3061T/2</vt:lpwstr>
      </vt:variant>
      <vt:variant>
        <vt:lpwstr/>
      </vt:variant>
      <vt:variant>
        <vt:i4>8192122</vt:i4>
      </vt:variant>
      <vt:variant>
        <vt:i4>378</vt:i4>
      </vt:variant>
      <vt:variant>
        <vt:i4>0</vt:i4>
      </vt:variant>
      <vt:variant>
        <vt:i4>5</vt:i4>
      </vt:variant>
      <vt:variant>
        <vt:lpwstr/>
      </vt:variant>
      <vt:variant>
        <vt:lpwstr>Body:Federal Contractors Program Certification1</vt:lpwstr>
      </vt:variant>
      <vt:variant>
        <vt:i4>2490394</vt:i4>
      </vt:variant>
      <vt:variant>
        <vt:i4>375</vt:i4>
      </vt:variant>
      <vt:variant>
        <vt:i4>0</vt:i4>
      </vt:variant>
      <vt:variant>
        <vt:i4>5</vt:i4>
      </vt:variant>
      <vt:variant>
        <vt:lpwstr>http://www.labour.gc.ca/eng/standards_equity/eq/emp/fcp/list/inelig.shtml</vt:lpwstr>
      </vt:variant>
      <vt:variant>
        <vt:lpwstr/>
      </vt:variant>
      <vt:variant>
        <vt:i4>8192122</vt:i4>
      </vt:variant>
      <vt:variant>
        <vt:i4>372</vt:i4>
      </vt:variant>
      <vt:variant>
        <vt:i4>0</vt:i4>
      </vt:variant>
      <vt:variant>
        <vt:i4>5</vt:i4>
      </vt:variant>
      <vt:variant>
        <vt:lpwstr/>
      </vt:variant>
      <vt:variant>
        <vt:lpwstr>Body:Federal Contractors Program Certification1</vt:lpwstr>
      </vt:variant>
      <vt:variant>
        <vt:i4>1704006</vt:i4>
      </vt:variant>
      <vt:variant>
        <vt:i4>369</vt:i4>
      </vt:variant>
      <vt:variant>
        <vt:i4>0</vt:i4>
      </vt:variant>
      <vt:variant>
        <vt:i4>5</vt:i4>
      </vt:variant>
      <vt:variant>
        <vt:lpwstr>http://buyandsell.gc.ca/policy-and-guidelines/supply-manual/section/5</vt:lpwstr>
      </vt:variant>
      <vt:variant>
        <vt:lpwstr>annex-5.1</vt:lpwstr>
      </vt:variant>
      <vt:variant>
        <vt:i4>2490394</vt:i4>
      </vt:variant>
      <vt:variant>
        <vt:i4>366</vt:i4>
      </vt:variant>
      <vt:variant>
        <vt:i4>0</vt:i4>
      </vt:variant>
      <vt:variant>
        <vt:i4>5</vt:i4>
      </vt:variant>
      <vt:variant>
        <vt:lpwstr>http://www.labour.gc.ca/eng/standards_equity/eq/emp/fcp/list/inelig.shtml</vt:lpwstr>
      </vt:variant>
      <vt:variant>
        <vt:lpwstr/>
      </vt:variant>
      <vt:variant>
        <vt:i4>5570618</vt:i4>
      </vt:variant>
      <vt:variant>
        <vt:i4>363</vt:i4>
      </vt:variant>
      <vt:variant>
        <vt:i4>0</vt:i4>
      </vt:variant>
      <vt:variant>
        <vt:i4>5</vt:i4>
      </vt:variant>
      <vt:variant>
        <vt:lpwstr>http://www.labour.gc.ca/eng/standards_equity/eq/emp/fcp/index.shtml</vt:lpwstr>
      </vt:variant>
      <vt:variant>
        <vt:lpwstr/>
      </vt:variant>
      <vt:variant>
        <vt:i4>2490394</vt:i4>
      </vt:variant>
      <vt:variant>
        <vt:i4>360</vt:i4>
      </vt:variant>
      <vt:variant>
        <vt:i4>0</vt:i4>
      </vt:variant>
      <vt:variant>
        <vt:i4>5</vt:i4>
      </vt:variant>
      <vt:variant>
        <vt:lpwstr>http://www.labour.gc.ca/eng/standards_equity/eq/emp/fcp/list/inelig.shtml</vt:lpwstr>
      </vt:variant>
      <vt:variant>
        <vt:lpwstr/>
      </vt:variant>
      <vt:variant>
        <vt:i4>1704006</vt:i4>
      </vt:variant>
      <vt:variant>
        <vt:i4>357</vt:i4>
      </vt:variant>
      <vt:variant>
        <vt:i4>0</vt:i4>
      </vt:variant>
      <vt:variant>
        <vt:i4>5</vt:i4>
      </vt:variant>
      <vt:variant>
        <vt:lpwstr>http://buyandsell.gc.ca/policy-and-guidelines/supply-manual/section/5</vt:lpwstr>
      </vt:variant>
      <vt:variant>
        <vt:lpwstr>annex-5.1</vt:lpwstr>
      </vt:variant>
      <vt:variant>
        <vt:i4>6029331</vt:i4>
      </vt:variant>
      <vt:variant>
        <vt:i4>354</vt:i4>
      </vt:variant>
      <vt:variant>
        <vt:i4>0</vt:i4>
      </vt:variant>
      <vt:variant>
        <vt:i4>5</vt:i4>
      </vt:variant>
      <vt:variant>
        <vt:lpwstr>https://buyandsell.gc.ca/policy-and-guidelines/standard-acquisition-clauses-and-conditions-manual/1/2004/</vt:lpwstr>
      </vt:variant>
      <vt:variant>
        <vt:lpwstr/>
      </vt:variant>
      <vt:variant>
        <vt:i4>5963795</vt:i4>
      </vt:variant>
      <vt:variant>
        <vt:i4>351</vt:i4>
      </vt:variant>
      <vt:variant>
        <vt:i4>0</vt:i4>
      </vt:variant>
      <vt:variant>
        <vt:i4>5</vt:i4>
      </vt:variant>
      <vt:variant>
        <vt:lpwstr>https://buyandsell.gc.ca/policy-and-guidelines/standard-acquisition-clauses-and-conditions-manual/1/2003/</vt:lpwstr>
      </vt:variant>
      <vt:variant>
        <vt:lpwstr/>
      </vt:variant>
      <vt:variant>
        <vt:i4>5308441</vt:i4>
      </vt:variant>
      <vt:variant>
        <vt:i4>348</vt:i4>
      </vt:variant>
      <vt:variant>
        <vt:i4>0</vt:i4>
      </vt:variant>
      <vt:variant>
        <vt:i4>5</vt:i4>
      </vt:variant>
      <vt:variant>
        <vt:lpwstr>http://buyandsell.gc.ca/policy-and-guidelines/standard-acquisition-clauses-and-conditions-manual/5/A/A3010T/4</vt:lpwstr>
      </vt:variant>
      <vt:variant>
        <vt:lpwstr/>
      </vt:variant>
      <vt:variant>
        <vt:i4>5505038</vt:i4>
      </vt:variant>
      <vt:variant>
        <vt:i4>345</vt:i4>
      </vt:variant>
      <vt:variant>
        <vt:i4>0</vt:i4>
      </vt:variant>
      <vt:variant>
        <vt:i4>5</vt:i4>
      </vt:variant>
      <vt:variant>
        <vt:lpwstr>http://buyandsell.gc.ca/policy-and-guidelines/standard-acquisition-clauses-and-conditions-manual/5/A/A3015C/3</vt:lpwstr>
      </vt:variant>
      <vt:variant>
        <vt:lpwstr/>
      </vt:variant>
      <vt:variant>
        <vt:i4>4915264</vt:i4>
      </vt:variant>
      <vt:variant>
        <vt:i4>342</vt:i4>
      </vt:variant>
      <vt:variant>
        <vt:i4>0</vt:i4>
      </vt:variant>
      <vt:variant>
        <vt:i4>5</vt:i4>
      </vt:variant>
      <vt:variant>
        <vt:lpwstr>http://buyandsell.gc.ca/policy-and-guidelines/standard-acquisition-clauses-and-conditions-manual</vt:lpwstr>
      </vt:variant>
      <vt:variant>
        <vt:lpwstr/>
      </vt:variant>
      <vt:variant>
        <vt:i4>5505048</vt:i4>
      </vt:variant>
      <vt:variant>
        <vt:i4>339</vt:i4>
      </vt:variant>
      <vt:variant>
        <vt:i4>0</vt:i4>
      </vt:variant>
      <vt:variant>
        <vt:i4>5</vt:i4>
      </vt:variant>
      <vt:variant>
        <vt:lpwstr>http://buyandsell.gc.ca/policy-and-guidelines/standard-acquisition-clauses-and-conditions-manual/5/A/A3005T/4</vt:lpwstr>
      </vt:variant>
      <vt:variant>
        <vt:lpwstr/>
      </vt:variant>
      <vt:variant>
        <vt:i4>5308445</vt:i4>
      </vt:variant>
      <vt:variant>
        <vt:i4>336</vt:i4>
      </vt:variant>
      <vt:variant>
        <vt:i4>0</vt:i4>
      </vt:variant>
      <vt:variant>
        <vt:i4>5</vt:i4>
      </vt:variant>
      <vt:variant>
        <vt:lpwstr>http://buyandsell.gc.ca/policy-and-guidelines/standard-acquisition-clauses-and-conditions-manual/5/A/A3050T/2</vt:lpwstr>
      </vt:variant>
      <vt:variant>
        <vt:lpwstr/>
      </vt:variant>
      <vt:variant>
        <vt:i4>5308425</vt:i4>
      </vt:variant>
      <vt:variant>
        <vt:i4>333</vt:i4>
      </vt:variant>
      <vt:variant>
        <vt:i4>0</vt:i4>
      </vt:variant>
      <vt:variant>
        <vt:i4>5</vt:i4>
      </vt:variant>
      <vt:variant>
        <vt:lpwstr>http://buyandsell.gc.ca/policy-and-guidelines/standard-acquisition-clauses-and-conditions-manual/5/A/A3060C/1</vt:lpwstr>
      </vt:variant>
      <vt:variant>
        <vt:lpwstr/>
      </vt:variant>
      <vt:variant>
        <vt:i4>5308445</vt:i4>
      </vt:variant>
      <vt:variant>
        <vt:i4>330</vt:i4>
      </vt:variant>
      <vt:variant>
        <vt:i4>0</vt:i4>
      </vt:variant>
      <vt:variant>
        <vt:i4>5</vt:i4>
      </vt:variant>
      <vt:variant>
        <vt:lpwstr>http://buyandsell.gc.ca/policy-and-guidelines/standard-acquisition-clauses-and-conditions-manual/5/A/A3050T/2</vt:lpwstr>
      </vt:variant>
      <vt:variant>
        <vt:lpwstr/>
      </vt:variant>
      <vt:variant>
        <vt:i4>7078015</vt:i4>
      </vt:variant>
      <vt:variant>
        <vt:i4>327</vt:i4>
      </vt:variant>
      <vt:variant>
        <vt:i4>0</vt:i4>
      </vt:variant>
      <vt:variant>
        <vt:i4>5</vt:i4>
      </vt:variant>
      <vt:variant>
        <vt:lpwstr>http://buyandsell.gc.ca/policy-and-guidelines/Supply-Manual</vt:lpwstr>
      </vt:variant>
      <vt:variant>
        <vt:lpwstr/>
      </vt:variant>
      <vt:variant>
        <vt:i4>5767197</vt:i4>
      </vt:variant>
      <vt:variant>
        <vt:i4>324</vt:i4>
      </vt:variant>
      <vt:variant>
        <vt:i4>0</vt:i4>
      </vt:variant>
      <vt:variant>
        <vt:i4>5</vt:i4>
      </vt:variant>
      <vt:variant>
        <vt:lpwstr>http://buyandsell.gc.ca/policy-and-guidelines/standard-acquisition-clauses-and-conditions-manual/5/A/A3059T/2</vt:lpwstr>
      </vt:variant>
      <vt:variant>
        <vt:lpwstr/>
      </vt:variant>
      <vt:variant>
        <vt:i4>5701661</vt:i4>
      </vt:variant>
      <vt:variant>
        <vt:i4>321</vt:i4>
      </vt:variant>
      <vt:variant>
        <vt:i4>0</vt:i4>
      </vt:variant>
      <vt:variant>
        <vt:i4>5</vt:i4>
      </vt:variant>
      <vt:variant>
        <vt:lpwstr>http://buyandsell.gc.ca/policy-and-guidelines/standard-acquisition-clauses-and-conditions-manual/5/A/A3056T/3</vt:lpwstr>
      </vt:variant>
      <vt:variant>
        <vt:lpwstr/>
      </vt:variant>
      <vt:variant>
        <vt:i4>5505053</vt:i4>
      </vt:variant>
      <vt:variant>
        <vt:i4>318</vt:i4>
      </vt:variant>
      <vt:variant>
        <vt:i4>0</vt:i4>
      </vt:variant>
      <vt:variant>
        <vt:i4>5</vt:i4>
      </vt:variant>
      <vt:variant>
        <vt:lpwstr>http://buyandsell.gc.ca/policy-and-guidelines/standard-acquisition-clauses-and-conditions-manual/5/A/A3055T/2</vt:lpwstr>
      </vt:variant>
      <vt:variant>
        <vt:lpwstr/>
      </vt:variant>
      <vt:variant>
        <vt:i4>5373981</vt:i4>
      </vt:variant>
      <vt:variant>
        <vt:i4>315</vt:i4>
      </vt:variant>
      <vt:variant>
        <vt:i4>0</vt:i4>
      </vt:variant>
      <vt:variant>
        <vt:i4>5</vt:i4>
      </vt:variant>
      <vt:variant>
        <vt:lpwstr>http://buyandsell.gc.ca/policy-and-guidelines/standard-acquisition-clauses-and-conditions-manual/5/A/A3053T/2</vt:lpwstr>
      </vt:variant>
      <vt:variant>
        <vt:lpwstr/>
      </vt:variant>
      <vt:variant>
        <vt:i4>5439517</vt:i4>
      </vt:variant>
      <vt:variant>
        <vt:i4>312</vt:i4>
      </vt:variant>
      <vt:variant>
        <vt:i4>0</vt:i4>
      </vt:variant>
      <vt:variant>
        <vt:i4>5</vt:i4>
      </vt:variant>
      <vt:variant>
        <vt:lpwstr>http://buyandsell.gc.ca/policy-and-guidelines/standard-acquisition-clauses-and-conditions-manual/5/A/A3052T/2</vt:lpwstr>
      </vt:variant>
      <vt:variant>
        <vt:lpwstr/>
      </vt:variant>
      <vt:variant>
        <vt:i4>5242909</vt:i4>
      </vt:variant>
      <vt:variant>
        <vt:i4>309</vt:i4>
      </vt:variant>
      <vt:variant>
        <vt:i4>0</vt:i4>
      </vt:variant>
      <vt:variant>
        <vt:i4>5</vt:i4>
      </vt:variant>
      <vt:variant>
        <vt:lpwstr>http://buyandsell.gc.ca/policy-and-guidelines/standard-acquisition-clauses-and-conditions-manual/5/A/A3051T/2</vt:lpwstr>
      </vt:variant>
      <vt:variant>
        <vt:lpwstr/>
      </vt:variant>
      <vt:variant>
        <vt:i4>8192122</vt:i4>
      </vt:variant>
      <vt:variant>
        <vt:i4>306</vt:i4>
      </vt:variant>
      <vt:variant>
        <vt:i4>0</vt:i4>
      </vt:variant>
      <vt:variant>
        <vt:i4>5</vt:i4>
      </vt:variant>
      <vt:variant>
        <vt:lpwstr/>
      </vt:variant>
      <vt:variant>
        <vt:lpwstr>Body:Federal Contractors Program Certification1</vt:lpwstr>
      </vt:variant>
      <vt:variant>
        <vt:i4>2490394</vt:i4>
      </vt:variant>
      <vt:variant>
        <vt:i4>303</vt:i4>
      </vt:variant>
      <vt:variant>
        <vt:i4>0</vt:i4>
      </vt:variant>
      <vt:variant>
        <vt:i4>5</vt:i4>
      </vt:variant>
      <vt:variant>
        <vt:lpwstr>http://www.labour.gc.ca/eng/standards_equity/eq/emp/fcp/list/inelig.shtml</vt:lpwstr>
      </vt:variant>
      <vt:variant>
        <vt:lpwstr/>
      </vt:variant>
      <vt:variant>
        <vt:i4>8192122</vt:i4>
      </vt:variant>
      <vt:variant>
        <vt:i4>300</vt:i4>
      </vt:variant>
      <vt:variant>
        <vt:i4>0</vt:i4>
      </vt:variant>
      <vt:variant>
        <vt:i4>5</vt:i4>
      </vt:variant>
      <vt:variant>
        <vt:lpwstr/>
      </vt:variant>
      <vt:variant>
        <vt:lpwstr>Body:Federal Contractors Program Certification1</vt:lpwstr>
      </vt:variant>
      <vt:variant>
        <vt:i4>1704006</vt:i4>
      </vt:variant>
      <vt:variant>
        <vt:i4>297</vt:i4>
      </vt:variant>
      <vt:variant>
        <vt:i4>0</vt:i4>
      </vt:variant>
      <vt:variant>
        <vt:i4>5</vt:i4>
      </vt:variant>
      <vt:variant>
        <vt:lpwstr>http://buyandsell.gc.ca/policy-and-guidelines/supply-manual/section/5</vt:lpwstr>
      </vt:variant>
      <vt:variant>
        <vt:lpwstr>annex-5.1</vt:lpwstr>
      </vt:variant>
      <vt:variant>
        <vt:i4>2490394</vt:i4>
      </vt:variant>
      <vt:variant>
        <vt:i4>294</vt:i4>
      </vt:variant>
      <vt:variant>
        <vt:i4>0</vt:i4>
      </vt:variant>
      <vt:variant>
        <vt:i4>5</vt:i4>
      </vt:variant>
      <vt:variant>
        <vt:lpwstr>http://www.labour.gc.ca/eng/standards_equity/eq/emp/fcp/list/inelig.shtml</vt:lpwstr>
      </vt:variant>
      <vt:variant>
        <vt:lpwstr/>
      </vt:variant>
      <vt:variant>
        <vt:i4>5570618</vt:i4>
      </vt:variant>
      <vt:variant>
        <vt:i4>291</vt:i4>
      </vt:variant>
      <vt:variant>
        <vt:i4>0</vt:i4>
      </vt:variant>
      <vt:variant>
        <vt:i4>5</vt:i4>
      </vt:variant>
      <vt:variant>
        <vt:lpwstr>http://www.labour.gc.ca/eng/standards_equity/eq/emp/fcp/index.shtml</vt:lpwstr>
      </vt:variant>
      <vt:variant>
        <vt:lpwstr/>
      </vt:variant>
      <vt:variant>
        <vt:i4>2490394</vt:i4>
      </vt:variant>
      <vt:variant>
        <vt:i4>288</vt:i4>
      </vt:variant>
      <vt:variant>
        <vt:i4>0</vt:i4>
      </vt:variant>
      <vt:variant>
        <vt:i4>5</vt:i4>
      </vt:variant>
      <vt:variant>
        <vt:lpwstr>http://www.labour.gc.ca/eng/standards_equity/eq/emp/fcp/list/inelig.shtml</vt:lpwstr>
      </vt:variant>
      <vt:variant>
        <vt:lpwstr/>
      </vt:variant>
      <vt:variant>
        <vt:i4>1704006</vt:i4>
      </vt:variant>
      <vt:variant>
        <vt:i4>285</vt:i4>
      </vt:variant>
      <vt:variant>
        <vt:i4>0</vt:i4>
      </vt:variant>
      <vt:variant>
        <vt:i4>5</vt:i4>
      </vt:variant>
      <vt:variant>
        <vt:lpwstr>http://buyandsell.gc.ca/policy-and-guidelines/supply-manual/section/5</vt:lpwstr>
      </vt:variant>
      <vt:variant>
        <vt:lpwstr>annex-5.1</vt:lpwstr>
      </vt:variant>
      <vt:variant>
        <vt:i4>6029331</vt:i4>
      </vt:variant>
      <vt:variant>
        <vt:i4>282</vt:i4>
      </vt:variant>
      <vt:variant>
        <vt:i4>0</vt:i4>
      </vt:variant>
      <vt:variant>
        <vt:i4>5</vt:i4>
      </vt:variant>
      <vt:variant>
        <vt:lpwstr>https://buyandsell.gc.ca/policy-and-guidelines/standard-acquisition-clauses-and-conditions-manual/1/2004/</vt:lpwstr>
      </vt:variant>
      <vt:variant>
        <vt:lpwstr/>
      </vt:variant>
      <vt:variant>
        <vt:i4>5963795</vt:i4>
      </vt:variant>
      <vt:variant>
        <vt:i4>279</vt:i4>
      </vt:variant>
      <vt:variant>
        <vt:i4>0</vt:i4>
      </vt:variant>
      <vt:variant>
        <vt:i4>5</vt:i4>
      </vt:variant>
      <vt:variant>
        <vt:lpwstr>https://buyandsell.gc.ca/policy-and-guidelines/standard-acquisition-clauses-and-conditions-manual/1/2003/</vt:lpwstr>
      </vt:variant>
      <vt:variant>
        <vt:lpwstr/>
      </vt:variant>
      <vt:variant>
        <vt:i4>3932262</vt:i4>
      </vt:variant>
      <vt:variant>
        <vt:i4>276</vt:i4>
      </vt:variant>
      <vt:variant>
        <vt:i4>0</vt:i4>
      </vt:variant>
      <vt:variant>
        <vt:i4>5</vt:i4>
      </vt:variant>
      <vt:variant>
        <vt:lpwstr>https://buyandsell.gc.ca/policy-and-guidelines/supply-manual/section/8/70/2</vt:lpwstr>
      </vt:variant>
      <vt:variant>
        <vt:lpwstr/>
      </vt:variant>
      <vt:variant>
        <vt:i4>720896</vt:i4>
      </vt:variant>
      <vt:variant>
        <vt:i4>273</vt:i4>
      </vt:variant>
      <vt:variant>
        <vt:i4>0</vt:i4>
      </vt:variant>
      <vt:variant>
        <vt:i4>5</vt:i4>
      </vt:variant>
      <vt:variant>
        <vt:lpwstr>http://buyandsell.gc.ca/policy-and-guidelines/supply-manual/section/5/16</vt:lpwstr>
      </vt:variant>
      <vt:variant>
        <vt:lpwstr/>
      </vt:variant>
      <vt:variant>
        <vt:i4>1704022</vt:i4>
      </vt:variant>
      <vt:variant>
        <vt:i4>270</vt:i4>
      </vt:variant>
      <vt:variant>
        <vt:i4>0</vt:i4>
      </vt:variant>
      <vt:variant>
        <vt:i4>5</vt:i4>
      </vt:variant>
      <vt:variant>
        <vt:lpwstr>https://buyandsell.gc.ca/policy-and-guidelines/supply-manual/section/4/21</vt:lpwstr>
      </vt:variant>
      <vt:variant>
        <vt:lpwstr/>
      </vt:variant>
      <vt:variant>
        <vt:i4>6029331</vt:i4>
      </vt:variant>
      <vt:variant>
        <vt:i4>267</vt:i4>
      </vt:variant>
      <vt:variant>
        <vt:i4>0</vt:i4>
      </vt:variant>
      <vt:variant>
        <vt:i4>5</vt:i4>
      </vt:variant>
      <vt:variant>
        <vt:lpwstr>https://buyandsell.gc.ca/policy-and-guidelines/standard-acquisition-clauses-and-conditions-manual/1/2004/</vt:lpwstr>
      </vt:variant>
      <vt:variant>
        <vt:lpwstr/>
      </vt:variant>
      <vt:variant>
        <vt:i4>5963795</vt:i4>
      </vt:variant>
      <vt:variant>
        <vt:i4>264</vt:i4>
      </vt:variant>
      <vt:variant>
        <vt:i4>0</vt:i4>
      </vt:variant>
      <vt:variant>
        <vt:i4>5</vt:i4>
      </vt:variant>
      <vt:variant>
        <vt:lpwstr>https://buyandsell.gc.ca/policy-and-guidelines/standard-acquisition-clauses-and-conditions-manual/1/2003/</vt:lpwstr>
      </vt:variant>
      <vt:variant>
        <vt:lpwstr/>
      </vt:variant>
      <vt:variant>
        <vt:i4>5701656</vt:i4>
      </vt:variant>
      <vt:variant>
        <vt:i4>261</vt:i4>
      </vt:variant>
      <vt:variant>
        <vt:i4>0</vt:i4>
      </vt:variant>
      <vt:variant>
        <vt:i4>5</vt:i4>
      </vt:variant>
      <vt:variant>
        <vt:lpwstr>http://buyandsell.gc.ca/policy-and-guidelines/standard-acquisition-clauses-and-conditions-manual/5/A/A0036T/4</vt:lpwstr>
      </vt:variant>
      <vt:variant>
        <vt:lpwstr/>
      </vt:variant>
      <vt:variant>
        <vt:i4>5505048</vt:i4>
      </vt:variant>
      <vt:variant>
        <vt:i4>258</vt:i4>
      </vt:variant>
      <vt:variant>
        <vt:i4>0</vt:i4>
      </vt:variant>
      <vt:variant>
        <vt:i4>5</vt:i4>
      </vt:variant>
      <vt:variant>
        <vt:lpwstr>http://buyandsell.gc.ca/policy-and-guidelines/standard-acquisition-clauses-and-conditions-manual/5/A/A0035T/4</vt:lpwstr>
      </vt:variant>
      <vt:variant>
        <vt:lpwstr/>
      </vt:variant>
      <vt:variant>
        <vt:i4>5570584</vt:i4>
      </vt:variant>
      <vt:variant>
        <vt:i4>255</vt:i4>
      </vt:variant>
      <vt:variant>
        <vt:i4>0</vt:i4>
      </vt:variant>
      <vt:variant>
        <vt:i4>5</vt:i4>
      </vt:variant>
      <vt:variant>
        <vt:lpwstr>http://buyandsell.gc.ca/policy-and-guidelines/standard-acquisition-clauses-and-conditions-manual/5/A/A0034T/4</vt:lpwstr>
      </vt:variant>
      <vt:variant>
        <vt:lpwstr/>
      </vt:variant>
      <vt:variant>
        <vt:i4>5636121</vt:i4>
      </vt:variant>
      <vt:variant>
        <vt:i4>252</vt:i4>
      </vt:variant>
      <vt:variant>
        <vt:i4>0</vt:i4>
      </vt:variant>
      <vt:variant>
        <vt:i4>5</vt:i4>
      </vt:variant>
      <vt:variant>
        <vt:lpwstr>http://buyandsell.gc.ca/policy-and-guidelines/standard-acquisition-clauses-and-conditions-manual/5/A/A0027T/2</vt:lpwstr>
      </vt:variant>
      <vt:variant>
        <vt:lpwstr/>
      </vt:variant>
      <vt:variant>
        <vt:i4>5701656</vt:i4>
      </vt:variant>
      <vt:variant>
        <vt:i4>249</vt:i4>
      </vt:variant>
      <vt:variant>
        <vt:i4>0</vt:i4>
      </vt:variant>
      <vt:variant>
        <vt:i4>5</vt:i4>
      </vt:variant>
      <vt:variant>
        <vt:lpwstr>http://buyandsell.gc.ca/policy-and-guidelines/standard-acquisition-clauses-and-conditions-manual/5/A/A0036T/4</vt:lpwstr>
      </vt:variant>
      <vt:variant>
        <vt:lpwstr/>
      </vt:variant>
      <vt:variant>
        <vt:i4>5505048</vt:i4>
      </vt:variant>
      <vt:variant>
        <vt:i4>246</vt:i4>
      </vt:variant>
      <vt:variant>
        <vt:i4>0</vt:i4>
      </vt:variant>
      <vt:variant>
        <vt:i4>5</vt:i4>
      </vt:variant>
      <vt:variant>
        <vt:lpwstr>http://buyandsell.gc.ca/policy-and-guidelines/standard-acquisition-clauses-and-conditions-manual/5/A/A0035T/4</vt:lpwstr>
      </vt:variant>
      <vt:variant>
        <vt:lpwstr/>
      </vt:variant>
      <vt:variant>
        <vt:i4>5570584</vt:i4>
      </vt:variant>
      <vt:variant>
        <vt:i4>243</vt:i4>
      </vt:variant>
      <vt:variant>
        <vt:i4>0</vt:i4>
      </vt:variant>
      <vt:variant>
        <vt:i4>5</vt:i4>
      </vt:variant>
      <vt:variant>
        <vt:lpwstr>http://buyandsell.gc.ca/policy-and-guidelines/standard-acquisition-clauses-and-conditions-manual/5/A/A0034T/4</vt:lpwstr>
      </vt:variant>
      <vt:variant>
        <vt:lpwstr/>
      </vt:variant>
      <vt:variant>
        <vt:i4>5636121</vt:i4>
      </vt:variant>
      <vt:variant>
        <vt:i4>240</vt:i4>
      </vt:variant>
      <vt:variant>
        <vt:i4>0</vt:i4>
      </vt:variant>
      <vt:variant>
        <vt:i4>5</vt:i4>
      </vt:variant>
      <vt:variant>
        <vt:lpwstr>http://buyandsell.gc.ca/policy-and-guidelines/standard-acquisition-clauses-and-conditions-manual/5/A/A0027T/2</vt:lpwstr>
      </vt:variant>
      <vt:variant>
        <vt:lpwstr/>
      </vt:variant>
      <vt:variant>
        <vt:i4>5701656</vt:i4>
      </vt:variant>
      <vt:variant>
        <vt:i4>237</vt:i4>
      </vt:variant>
      <vt:variant>
        <vt:i4>0</vt:i4>
      </vt:variant>
      <vt:variant>
        <vt:i4>5</vt:i4>
      </vt:variant>
      <vt:variant>
        <vt:lpwstr>http://buyandsell.gc.ca/policy-and-guidelines/standard-acquisition-clauses-and-conditions-manual/5/A/A0036T/4</vt:lpwstr>
      </vt:variant>
      <vt:variant>
        <vt:lpwstr/>
      </vt:variant>
      <vt:variant>
        <vt:i4>5505048</vt:i4>
      </vt:variant>
      <vt:variant>
        <vt:i4>234</vt:i4>
      </vt:variant>
      <vt:variant>
        <vt:i4>0</vt:i4>
      </vt:variant>
      <vt:variant>
        <vt:i4>5</vt:i4>
      </vt:variant>
      <vt:variant>
        <vt:lpwstr>http://buyandsell.gc.ca/policy-and-guidelines/standard-acquisition-clauses-and-conditions-manual/5/A/A0035T/4</vt:lpwstr>
      </vt:variant>
      <vt:variant>
        <vt:lpwstr/>
      </vt:variant>
      <vt:variant>
        <vt:i4>5570584</vt:i4>
      </vt:variant>
      <vt:variant>
        <vt:i4>231</vt:i4>
      </vt:variant>
      <vt:variant>
        <vt:i4>0</vt:i4>
      </vt:variant>
      <vt:variant>
        <vt:i4>5</vt:i4>
      </vt:variant>
      <vt:variant>
        <vt:lpwstr>http://buyandsell.gc.ca/policy-and-guidelines/standard-acquisition-clauses-and-conditions-manual/5/A/A0034T/4</vt:lpwstr>
      </vt:variant>
      <vt:variant>
        <vt:lpwstr/>
      </vt:variant>
      <vt:variant>
        <vt:i4>5636121</vt:i4>
      </vt:variant>
      <vt:variant>
        <vt:i4>228</vt:i4>
      </vt:variant>
      <vt:variant>
        <vt:i4>0</vt:i4>
      </vt:variant>
      <vt:variant>
        <vt:i4>5</vt:i4>
      </vt:variant>
      <vt:variant>
        <vt:lpwstr>http://buyandsell.gc.ca/policy-and-guidelines/standard-acquisition-clauses-and-conditions-manual/5/A/A0027T/2</vt:lpwstr>
      </vt:variant>
      <vt:variant>
        <vt:lpwstr/>
      </vt:variant>
      <vt:variant>
        <vt:i4>5701656</vt:i4>
      </vt:variant>
      <vt:variant>
        <vt:i4>225</vt:i4>
      </vt:variant>
      <vt:variant>
        <vt:i4>0</vt:i4>
      </vt:variant>
      <vt:variant>
        <vt:i4>5</vt:i4>
      </vt:variant>
      <vt:variant>
        <vt:lpwstr>http://buyandsell.gc.ca/policy-and-guidelines/standard-acquisition-clauses-and-conditions-manual/5/A/A0036T/4</vt:lpwstr>
      </vt:variant>
      <vt:variant>
        <vt:lpwstr/>
      </vt:variant>
      <vt:variant>
        <vt:i4>5505048</vt:i4>
      </vt:variant>
      <vt:variant>
        <vt:i4>222</vt:i4>
      </vt:variant>
      <vt:variant>
        <vt:i4>0</vt:i4>
      </vt:variant>
      <vt:variant>
        <vt:i4>5</vt:i4>
      </vt:variant>
      <vt:variant>
        <vt:lpwstr>http://buyandsell.gc.ca/policy-and-guidelines/standard-acquisition-clauses-and-conditions-manual/5/A/A0035T/4</vt:lpwstr>
      </vt:variant>
      <vt:variant>
        <vt:lpwstr/>
      </vt:variant>
      <vt:variant>
        <vt:i4>5570584</vt:i4>
      </vt:variant>
      <vt:variant>
        <vt:i4>219</vt:i4>
      </vt:variant>
      <vt:variant>
        <vt:i4>0</vt:i4>
      </vt:variant>
      <vt:variant>
        <vt:i4>5</vt:i4>
      </vt:variant>
      <vt:variant>
        <vt:lpwstr>http://buyandsell.gc.ca/policy-and-guidelines/standard-acquisition-clauses-and-conditions-manual/5/A/A0034T/4</vt:lpwstr>
      </vt:variant>
      <vt:variant>
        <vt:lpwstr/>
      </vt:variant>
      <vt:variant>
        <vt:i4>5636121</vt:i4>
      </vt:variant>
      <vt:variant>
        <vt:i4>216</vt:i4>
      </vt:variant>
      <vt:variant>
        <vt:i4>0</vt:i4>
      </vt:variant>
      <vt:variant>
        <vt:i4>5</vt:i4>
      </vt:variant>
      <vt:variant>
        <vt:lpwstr>http://buyandsell.gc.ca/policy-and-guidelines/standard-acquisition-clauses-and-conditions-manual/5/A/A0027T/2</vt:lpwstr>
      </vt:variant>
      <vt:variant>
        <vt:lpwstr/>
      </vt:variant>
      <vt:variant>
        <vt:i4>5242904</vt:i4>
      </vt:variant>
      <vt:variant>
        <vt:i4>213</vt:i4>
      </vt:variant>
      <vt:variant>
        <vt:i4>0</vt:i4>
      </vt:variant>
      <vt:variant>
        <vt:i4>5</vt:i4>
      </vt:variant>
      <vt:variant>
        <vt:lpwstr>http://buyandsell.gc.ca/policy-and-guidelines/standard-acquisition-clauses-and-conditions-manual/5/A/A0031T/6</vt:lpwstr>
      </vt:variant>
      <vt:variant>
        <vt:lpwstr/>
      </vt:variant>
      <vt:variant>
        <vt:i4>5242904</vt:i4>
      </vt:variant>
      <vt:variant>
        <vt:i4>210</vt:i4>
      </vt:variant>
      <vt:variant>
        <vt:i4>0</vt:i4>
      </vt:variant>
      <vt:variant>
        <vt:i4>5</vt:i4>
      </vt:variant>
      <vt:variant>
        <vt:lpwstr>http://buyandsell.gc.ca/policy-and-guidelines/standard-acquisition-clauses-and-conditions-manual/5/A/A0031T/6</vt:lpwstr>
      </vt:variant>
      <vt:variant>
        <vt:lpwstr/>
      </vt:variant>
      <vt:variant>
        <vt:i4>5308441</vt:i4>
      </vt:variant>
      <vt:variant>
        <vt:i4>207</vt:i4>
      </vt:variant>
      <vt:variant>
        <vt:i4>0</vt:i4>
      </vt:variant>
      <vt:variant>
        <vt:i4>5</vt:i4>
      </vt:variant>
      <vt:variant>
        <vt:lpwstr>http://buyandsell.gc.ca/policy-and-guidelines/standard-acquisition-clauses-and-conditions-manual/5/A/A0222T/3</vt:lpwstr>
      </vt:variant>
      <vt:variant>
        <vt:lpwstr/>
      </vt:variant>
      <vt:variant>
        <vt:i4>5439513</vt:i4>
      </vt:variant>
      <vt:variant>
        <vt:i4>204</vt:i4>
      </vt:variant>
      <vt:variant>
        <vt:i4>0</vt:i4>
      </vt:variant>
      <vt:variant>
        <vt:i4>5</vt:i4>
      </vt:variant>
      <vt:variant>
        <vt:lpwstr>http://buyandsell.gc.ca/policy-and-guidelines/standard-acquisition-clauses-and-conditions-manual/5/A/A0220T/6</vt:lpwstr>
      </vt:variant>
      <vt:variant>
        <vt:lpwstr/>
      </vt:variant>
      <vt:variant>
        <vt:i4>3735596</vt:i4>
      </vt:variant>
      <vt:variant>
        <vt:i4>201</vt:i4>
      </vt:variant>
      <vt:variant>
        <vt:i4>0</vt:i4>
      </vt:variant>
      <vt:variant>
        <vt:i4>5</vt:i4>
      </vt:variant>
      <vt:variant>
        <vt:lpwstr>http://buyandsell.gc.ca/policy-and-guidelines/supply-manual/section/4/35/1</vt:lpwstr>
      </vt:variant>
      <vt:variant>
        <vt:lpwstr/>
      </vt:variant>
      <vt:variant>
        <vt:i4>5963795</vt:i4>
      </vt:variant>
      <vt:variant>
        <vt:i4>198</vt:i4>
      </vt:variant>
      <vt:variant>
        <vt:i4>0</vt:i4>
      </vt:variant>
      <vt:variant>
        <vt:i4>5</vt:i4>
      </vt:variant>
      <vt:variant>
        <vt:lpwstr>https://buyandsell.gc.ca/policy-and-guidelines/standard-acquisition-clauses-and-conditions-manual/1/2003/</vt:lpwstr>
      </vt:variant>
      <vt:variant>
        <vt:lpwstr/>
      </vt:variant>
      <vt:variant>
        <vt:i4>3932204</vt:i4>
      </vt:variant>
      <vt:variant>
        <vt:i4>195</vt:i4>
      </vt:variant>
      <vt:variant>
        <vt:i4>0</vt:i4>
      </vt:variant>
      <vt:variant>
        <vt:i4>5</vt:i4>
      </vt:variant>
      <vt:variant>
        <vt:lpwstr>http://buyandsell.gc.ca/policy-and-guidelines/supply-manual/section/4/30/15</vt:lpwstr>
      </vt:variant>
      <vt:variant>
        <vt:lpwstr/>
      </vt:variant>
      <vt:variant>
        <vt:i4>65556</vt:i4>
      </vt:variant>
      <vt:variant>
        <vt:i4>192</vt:i4>
      </vt:variant>
      <vt:variant>
        <vt:i4>0</vt:i4>
      </vt:variant>
      <vt:variant>
        <vt:i4>5</vt:i4>
      </vt:variant>
      <vt:variant>
        <vt:lpwstr>https://buyandsell.gc.ca/policy-and-guidelines/standard-acquisition-clauses-and-conditions-manual/5/C/C3011T/</vt:lpwstr>
      </vt:variant>
      <vt:variant>
        <vt:lpwstr/>
      </vt:variant>
      <vt:variant>
        <vt:i4>65557</vt:i4>
      </vt:variant>
      <vt:variant>
        <vt:i4>189</vt:i4>
      </vt:variant>
      <vt:variant>
        <vt:i4>0</vt:i4>
      </vt:variant>
      <vt:variant>
        <vt:i4>5</vt:i4>
      </vt:variant>
      <vt:variant>
        <vt:lpwstr>https://buyandsell.gc.ca/policy-and-guidelines/standard-acquisition-clauses-and-conditions-manual/5/C/C3010T/</vt:lpwstr>
      </vt:variant>
      <vt:variant>
        <vt:lpwstr/>
      </vt:variant>
      <vt:variant>
        <vt:i4>524294</vt:i4>
      </vt:variant>
      <vt:variant>
        <vt:i4>186</vt:i4>
      </vt:variant>
      <vt:variant>
        <vt:i4>0</vt:i4>
      </vt:variant>
      <vt:variant>
        <vt:i4>5</vt:i4>
      </vt:variant>
      <vt:variant>
        <vt:lpwstr>http://buyandsell.gc.ca/policy-and-guidelines/supply-manual/section/4/65</vt:lpwstr>
      </vt:variant>
      <vt:variant>
        <vt:lpwstr/>
      </vt:variant>
      <vt:variant>
        <vt:i4>65556</vt:i4>
      </vt:variant>
      <vt:variant>
        <vt:i4>183</vt:i4>
      </vt:variant>
      <vt:variant>
        <vt:i4>0</vt:i4>
      </vt:variant>
      <vt:variant>
        <vt:i4>5</vt:i4>
      </vt:variant>
      <vt:variant>
        <vt:lpwstr>https://buyandsell.gc.ca/policy-and-guidelines/standard-acquisition-clauses-and-conditions-manual/5/C/C3011T/</vt:lpwstr>
      </vt:variant>
      <vt:variant>
        <vt:lpwstr/>
      </vt:variant>
      <vt:variant>
        <vt:i4>65557</vt:i4>
      </vt:variant>
      <vt:variant>
        <vt:i4>180</vt:i4>
      </vt:variant>
      <vt:variant>
        <vt:i4>0</vt:i4>
      </vt:variant>
      <vt:variant>
        <vt:i4>5</vt:i4>
      </vt:variant>
      <vt:variant>
        <vt:lpwstr>https://buyandsell.gc.ca/policy-and-guidelines/standard-acquisition-clauses-and-conditions-manual/5/C/C3010T/</vt:lpwstr>
      </vt:variant>
      <vt:variant>
        <vt:lpwstr/>
      </vt:variant>
      <vt:variant>
        <vt:i4>5636123</vt:i4>
      </vt:variant>
      <vt:variant>
        <vt:i4>177</vt:i4>
      </vt:variant>
      <vt:variant>
        <vt:i4>0</vt:i4>
      </vt:variant>
      <vt:variant>
        <vt:i4>5</vt:i4>
      </vt:variant>
      <vt:variant>
        <vt:lpwstr>http://buyandsell.gc.ca/policy-and-guidelines/standard-acquisition-clauses-and-conditions-manual/5/A/A9097T/2</vt:lpwstr>
      </vt:variant>
      <vt:variant>
        <vt:lpwstr/>
      </vt:variant>
      <vt:variant>
        <vt:i4>4915264</vt:i4>
      </vt:variant>
      <vt:variant>
        <vt:i4>174</vt:i4>
      </vt:variant>
      <vt:variant>
        <vt:i4>0</vt:i4>
      </vt:variant>
      <vt:variant>
        <vt:i4>5</vt:i4>
      </vt:variant>
      <vt:variant>
        <vt:lpwstr>http://buyandsell.gc.ca/policy-and-guidelines/standard-acquisition-clauses-and-conditions-manual</vt:lpwstr>
      </vt:variant>
      <vt:variant>
        <vt:lpwstr/>
      </vt:variant>
      <vt:variant>
        <vt:i4>5046283</vt:i4>
      </vt:variant>
      <vt:variant>
        <vt:i4>171</vt:i4>
      </vt:variant>
      <vt:variant>
        <vt:i4>0</vt:i4>
      </vt:variant>
      <vt:variant>
        <vt:i4>5</vt:i4>
      </vt:variant>
      <vt:variant>
        <vt:lpwstr>http://www.tpsgc-pwgsc.gc.ca/ecologisation-greening/achats-procurement/politique-policy-eng.html</vt:lpwstr>
      </vt:variant>
      <vt:variant>
        <vt:lpwstr/>
      </vt:variant>
      <vt:variant>
        <vt:i4>6029331</vt:i4>
      </vt:variant>
      <vt:variant>
        <vt:i4>168</vt:i4>
      </vt:variant>
      <vt:variant>
        <vt:i4>0</vt:i4>
      </vt:variant>
      <vt:variant>
        <vt:i4>5</vt:i4>
      </vt:variant>
      <vt:variant>
        <vt:lpwstr>https://buyandsell.gc.ca/policy-and-guidelines/standard-acquisition-clauses-and-conditions-manual/1/2004/</vt:lpwstr>
      </vt:variant>
      <vt:variant>
        <vt:lpwstr/>
      </vt:variant>
      <vt:variant>
        <vt:i4>5963795</vt:i4>
      </vt:variant>
      <vt:variant>
        <vt:i4>165</vt:i4>
      </vt:variant>
      <vt:variant>
        <vt:i4>0</vt:i4>
      </vt:variant>
      <vt:variant>
        <vt:i4>5</vt:i4>
      </vt:variant>
      <vt:variant>
        <vt:lpwstr>https://buyandsell.gc.ca/policy-and-guidelines/standard-acquisition-clauses-and-conditions-manual/1/2003/</vt:lpwstr>
      </vt:variant>
      <vt:variant>
        <vt:lpwstr/>
      </vt:variant>
      <vt:variant>
        <vt:i4>5439512</vt:i4>
      </vt:variant>
      <vt:variant>
        <vt:i4>162</vt:i4>
      </vt:variant>
      <vt:variant>
        <vt:i4>0</vt:i4>
      </vt:variant>
      <vt:variant>
        <vt:i4>5</vt:i4>
      </vt:variant>
      <vt:variant>
        <vt:lpwstr>http://buyandsell.gc.ca/policy-and-guidelines/standard-acquisition-clauses-and-conditions-manual/5/K/K3200T/6</vt:lpwstr>
      </vt:variant>
      <vt:variant>
        <vt:lpwstr/>
      </vt:variant>
      <vt:variant>
        <vt:i4>5308438</vt:i4>
      </vt:variant>
      <vt:variant>
        <vt:i4>159</vt:i4>
      </vt:variant>
      <vt:variant>
        <vt:i4>0</vt:i4>
      </vt:variant>
      <vt:variant>
        <vt:i4>5</vt:i4>
      </vt:variant>
      <vt:variant>
        <vt:lpwstr>http://buyandsell.gc.ca/policy-and-guidelines/standard-acquisition-clauses-and-conditions-manual/5/A/A9040T/4</vt:lpwstr>
      </vt:variant>
      <vt:variant>
        <vt:lpwstr/>
      </vt:variant>
      <vt:variant>
        <vt:i4>5308438</vt:i4>
      </vt:variant>
      <vt:variant>
        <vt:i4>156</vt:i4>
      </vt:variant>
      <vt:variant>
        <vt:i4>0</vt:i4>
      </vt:variant>
      <vt:variant>
        <vt:i4>5</vt:i4>
      </vt:variant>
      <vt:variant>
        <vt:lpwstr>http://buyandsell.gc.ca/policy-and-guidelines/standard-acquisition-clauses-and-conditions-manual/5/A/A9040T/4</vt:lpwstr>
      </vt:variant>
      <vt:variant>
        <vt:lpwstr/>
      </vt:variant>
      <vt:variant>
        <vt:i4>5832721</vt:i4>
      </vt:variant>
      <vt:variant>
        <vt:i4>153</vt:i4>
      </vt:variant>
      <vt:variant>
        <vt:i4>0</vt:i4>
      </vt:variant>
      <vt:variant>
        <vt:i4>5</vt:i4>
      </vt:variant>
      <vt:variant>
        <vt:lpwstr>http://buyandsell.gc.ca/policy-and-guidelines/standard-acquisition-clauses-and-conditions-manual/5/A/A9038T/4</vt:lpwstr>
      </vt:variant>
      <vt:variant>
        <vt:lpwstr/>
      </vt:variant>
      <vt:variant>
        <vt:i4>5373978</vt:i4>
      </vt:variant>
      <vt:variant>
        <vt:i4>150</vt:i4>
      </vt:variant>
      <vt:variant>
        <vt:i4>0</vt:i4>
      </vt:variant>
      <vt:variant>
        <vt:i4>5</vt:i4>
      </vt:variant>
      <vt:variant>
        <vt:lpwstr>http://buyandsell.gc.ca/policy-and-guidelines/standard-acquisition-clauses-and-conditions-manual/5/A/A9083T/5</vt:lpwstr>
      </vt:variant>
      <vt:variant>
        <vt:lpwstr/>
      </vt:variant>
      <vt:variant>
        <vt:i4>5701653</vt:i4>
      </vt:variant>
      <vt:variant>
        <vt:i4>147</vt:i4>
      </vt:variant>
      <vt:variant>
        <vt:i4>0</vt:i4>
      </vt:variant>
      <vt:variant>
        <vt:i4>5</vt:i4>
      </vt:variant>
      <vt:variant>
        <vt:lpwstr>http://buyandsell.gc.ca/policy-and-guidelines/standard-acquisition-clauses-and-conditions-manual/5/A/A9076T/1</vt:lpwstr>
      </vt:variant>
      <vt:variant>
        <vt:lpwstr/>
      </vt:variant>
      <vt:variant>
        <vt:i4>4915264</vt:i4>
      </vt:variant>
      <vt:variant>
        <vt:i4>144</vt:i4>
      </vt:variant>
      <vt:variant>
        <vt:i4>0</vt:i4>
      </vt:variant>
      <vt:variant>
        <vt:i4>5</vt:i4>
      </vt:variant>
      <vt:variant>
        <vt:lpwstr>http://buyandsell.gc.ca/policy-and-guidelines/standard-acquisition-clauses-and-conditions-manual</vt:lpwstr>
      </vt:variant>
      <vt:variant>
        <vt:lpwstr/>
      </vt:variant>
      <vt:variant>
        <vt:i4>5963795</vt:i4>
      </vt:variant>
      <vt:variant>
        <vt:i4>141</vt:i4>
      </vt:variant>
      <vt:variant>
        <vt:i4>0</vt:i4>
      </vt:variant>
      <vt:variant>
        <vt:i4>5</vt:i4>
      </vt:variant>
      <vt:variant>
        <vt:lpwstr>https://buyandsell.gc.ca/policy-and-guidelines/standard-acquisition-clauses-and-conditions-manual/1/2003/</vt:lpwstr>
      </vt:variant>
      <vt:variant>
        <vt:lpwstr/>
      </vt:variant>
      <vt:variant>
        <vt:i4>131091</vt:i4>
      </vt:variant>
      <vt:variant>
        <vt:i4>138</vt:i4>
      </vt:variant>
      <vt:variant>
        <vt:i4>0</vt:i4>
      </vt:variant>
      <vt:variant>
        <vt:i4>5</vt:i4>
      </vt:variant>
      <vt:variant>
        <vt:lpwstr>https://buyandsell.gc.ca/policy-and-guidelines/standard-acquisition-clauses-and-conditions-manual/5/A/A3026T/</vt:lpwstr>
      </vt:variant>
      <vt:variant>
        <vt:lpwstr/>
      </vt:variant>
      <vt:variant>
        <vt:i4>131088</vt:i4>
      </vt:variant>
      <vt:variant>
        <vt:i4>135</vt:i4>
      </vt:variant>
      <vt:variant>
        <vt:i4>0</vt:i4>
      </vt:variant>
      <vt:variant>
        <vt:i4>5</vt:i4>
      </vt:variant>
      <vt:variant>
        <vt:lpwstr>https://buyandsell.gc.ca/policy-and-guidelines/standard-acquisition-clauses-and-conditions-manual/5/A/A3025T/</vt:lpwstr>
      </vt:variant>
      <vt:variant>
        <vt:lpwstr/>
      </vt:variant>
      <vt:variant>
        <vt:i4>4915264</vt:i4>
      </vt:variant>
      <vt:variant>
        <vt:i4>132</vt:i4>
      </vt:variant>
      <vt:variant>
        <vt:i4>0</vt:i4>
      </vt:variant>
      <vt:variant>
        <vt:i4>5</vt:i4>
      </vt:variant>
      <vt:variant>
        <vt:lpwstr>http://buyandsell.gc.ca/policy-and-guidelines/standard-acquisition-clauses-and-conditions-manual</vt:lpwstr>
      </vt:variant>
      <vt:variant>
        <vt:lpwstr/>
      </vt:variant>
      <vt:variant>
        <vt:i4>5963795</vt:i4>
      </vt:variant>
      <vt:variant>
        <vt:i4>129</vt:i4>
      </vt:variant>
      <vt:variant>
        <vt:i4>0</vt:i4>
      </vt:variant>
      <vt:variant>
        <vt:i4>5</vt:i4>
      </vt:variant>
      <vt:variant>
        <vt:lpwstr>https://buyandsell.gc.ca/policy-and-guidelines/standard-acquisition-clauses-and-conditions-manual/1/2003/</vt:lpwstr>
      </vt:variant>
      <vt:variant>
        <vt:lpwstr/>
      </vt:variant>
      <vt:variant>
        <vt:i4>5308440</vt:i4>
      </vt:variant>
      <vt:variant>
        <vt:i4>126</vt:i4>
      </vt:variant>
      <vt:variant>
        <vt:i4>0</vt:i4>
      </vt:variant>
      <vt:variant>
        <vt:i4>5</vt:i4>
      </vt:variant>
      <vt:variant>
        <vt:lpwstr>http://buyandsell.gc.ca/policy-and-guidelines/standard-acquisition-clauses-and-conditions-manual/5/B/B3000T/5</vt:lpwstr>
      </vt:variant>
      <vt:variant>
        <vt:lpwstr/>
      </vt:variant>
      <vt:variant>
        <vt:i4>5570589</vt:i4>
      </vt:variant>
      <vt:variant>
        <vt:i4>123</vt:i4>
      </vt:variant>
      <vt:variant>
        <vt:i4>0</vt:i4>
      </vt:variant>
      <vt:variant>
        <vt:i4>5</vt:i4>
      </vt:variant>
      <vt:variant>
        <vt:lpwstr>http://buyandsell.gc.ca/policy-and-guidelines/standard-acquisition-clauses-and-conditions-manual/5/B/B4024T/4</vt:lpwstr>
      </vt:variant>
      <vt:variant>
        <vt:lpwstr/>
      </vt:variant>
      <vt:variant>
        <vt:i4>4915264</vt:i4>
      </vt:variant>
      <vt:variant>
        <vt:i4>120</vt:i4>
      </vt:variant>
      <vt:variant>
        <vt:i4>0</vt:i4>
      </vt:variant>
      <vt:variant>
        <vt:i4>5</vt:i4>
      </vt:variant>
      <vt:variant>
        <vt:lpwstr>http://buyandsell.gc.ca/policy-and-guidelines/standard-acquisition-clauses-and-conditions-manual</vt:lpwstr>
      </vt:variant>
      <vt:variant>
        <vt:lpwstr/>
      </vt:variant>
      <vt:variant>
        <vt:i4>7995506</vt:i4>
      </vt:variant>
      <vt:variant>
        <vt:i4>117</vt:i4>
      </vt:variant>
      <vt:variant>
        <vt:i4>0</vt:i4>
      </vt:variant>
      <vt:variant>
        <vt:i4>5</vt:i4>
      </vt:variant>
      <vt:variant>
        <vt:lpwstr>http://buyandsell.gc.ca/policy-and-guidelines/standard-acquisition-clauses-and-conditions-manual/1/2003-1/1</vt:lpwstr>
      </vt:variant>
      <vt:variant>
        <vt:lpwstr/>
      </vt:variant>
      <vt:variant>
        <vt:i4>6357106</vt:i4>
      </vt:variant>
      <vt:variant>
        <vt:i4>114</vt:i4>
      </vt:variant>
      <vt:variant>
        <vt:i4>0</vt:i4>
      </vt:variant>
      <vt:variant>
        <vt:i4>5</vt:i4>
      </vt:variant>
      <vt:variant>
        <vt:lpwstr>http://buyandsell.gc.ca/policy-and-guidelines/standard-acquisition-clauses-and-conditions-manual/1/2003/16</vt:lpwstr>
      </vt:variant>
      <vt:variant>
        <vt:lpwstr/>
      </vt:variant>
      <vt:variant>
        <vt:i4>7995506</vt:i4>
      </vt:variant>
      <vt:variant>
        <vt:i4>111</vt:i4>
      </vt:variant>
      <vt:variant>
        <vt:i4>0</vt:i4>
      </vt:variant>
      <vt:variant>
        <vt:i4>5</vt:i4>
      </vt:variant>
      <vt:variant>
        <vt:lpwstr>http://buyandsell.gc.ca/policy-and-guidelines/standard-acquisition-clauses-and-conditions-manual/1/2003-1/1</vt:lpwstr>
      </vt:variant>
      <vt:variant>
        <vt:lpwstr/>
      </vt:variant>
      <vt:variant>
        <vt:i4>5963795</vt:i4>
      </vt:variant>
      <vt:variant>
        <vt:i4>108</vt:i4>
      </vt:variant>
      <vt:variant>
        <vt:i4>0</vt:i4>
      </vt:variant>
      <vt:variant>
        <vt:i4>5</vt:i4>
      </vt:variant>
      <vt:variant>
        <vt:lpwstr>https://buyandsell.gc.ca/policy-and-guidelines/standard-acquisition-clauses-and-conditions-manual/1/2003/</vt:lpwstr>
      </vt:variant>
      <vt:variant>
        <vt:lpwstr/>
      </vt:variant>
      <vt:variant>
        <vt:i4>5963795</vt:i4>
      </vt:variant>
      <vt:variant>
        <vt:i4>105</vt:i4>
      </vt:variant>
      <vt:variant>
        <vt:i4>0</vt:i4>
      </vt:variant>
      <vt:variant>
        <vt:i4>5</vt:i4>
      </vt:variant>
      <vt:variant>
        <vt:lpwstr>https://buyandsell.gc.ca/policy-and-guidelines/standard-acquisition-clauses-and-conditions-manual/1/2003/</vt:lpwstr>
      </vt:variant>
      <vt:variant>
        <vt:lpwstr/>
      </vt:variant>
      <vt:variant>
        <vt:i4>1310727</vt:i4>
      </vt:variant>
      <vt:variant>
        <vt:i4>102</vt:i4>
      </vt:variant>
      <vt:variant>
        <vt:i4>0</vt:i4>
      </vt:variant>
      <vt:variant>
        <vt:i4>5</vt:i4>
      </vt:variant>
      <vt:variant>
        <vt:lpwstr>http://www.tpsgc-pwgsc.gc.ca/app-acq/forms/formulaires-forms-eng.html</vt:lpwstr>
      </vt:variant>
      <vt:variant>
        <vt:lpwstr/>
      </vt:variant>
      <vt:variant>
        <vt:i4>6029331</vt:i4>
      </vt:variant>
      <vt:variant>
        <vt:i4>99</vt:i4>
      </vt:variant>
      <vt:variant>
        <vt:i4>0</vt:i4>
      </vt:variant>
      <vt:variant>
        <vt:i4>5</vt:i4>
      </vt:variant>
      <vt:variant>
        <vt:lpwstr>https://buyandsell.gc.ca/policy-and-guidelines/standard-acquisition-clauses-and-conditions-manual/1/2004/</vt:lpwstr>
      </vt:variant>
      <vt:variant>
        <vt:lpwstr/>
      </vt:variant>
      <vt:variant>
        <vt:i4>5963795</vt:i4>
      </vt:variant>
      <vt:variant>
        <vt:i4>96</vt:i4>
      </vt:variant>
      <vt:variant>
        <vt:i4>0</vt:i4>
      </vt:variant>
      <vt:variant>
        <vt:i4>5</vt:i4>
      </vt:variant>
      <vt:variant>
        <vt:lpwstr>https://buyandsell.gc.ca/policy-and-guidelines/standard-acquisition-clauses-and-conditions-manual/1/2003/</vt:lpwstr>
      </vt:variant>
      <vt:variant>
        <vt:lpwstr/>
      </vt:variant>
      <vt:variant>
        <vt:i4>6029331</vt:i4>
      </vt:variant>
      <vt:variant>
        <vt:i4>93</vt:i4>
      </vt:variant>
      <vt:variant>
        <vt:i4>0</vt:i4>
      </vt:variant>
      <vt:variant>
        <vt:i4>5</vt:i4>
      </vt:variant>
      <vt:variant>
        <vt:lpwstr>https://buyandsell.gc.ca/policy-and-guidelines/standard-acquisition-clauses-and-conditions-manual/1/2004/</vt:lpwstr>
      </vt:variant>
      <vt:variant>
        <vt:lpwstr/>
      </vt:variant>
      <vt:variant>
        <vt:i4>5963795</vt:i4>
      </vt:variant>
      <vt:variant>
        <vt:i4>90</vt:i4>
      </vt:variant>
      <vt:variant>
        <vt:i4>0</vt:i4>
      </vt:variant>
      <vt:variant>
        <vt:i4>5</vt:i4>
      </vt:variant>
      <vt:variant>
        <vt:lpwstr>https://buyandsell.gc.ca/policy-and-guidelines/standard-acquisition-clauses-and-conditions-manual/1/2003/</vt:lpwstr>
      </vt:variant>
      <vt:variant>
        <vt:lpwstr/>
      </vt:variant>
      <vt:variant>
        <vt:i4>6029331</vt:i4>
      </vt:variant>
      <vt:variant>
        <vt:i4>87</vt:i4>
      </vt:variant>
      <vt:variant>
        <vt:i4>0</vt:i4>
      </vt:variant>
      <vt:variant>
        <vt:i4>5</vt:i4>
      </vt:variant>
      <vt:variant>
        <vt:lpwstr>https://buyandsell.gc.ca/policy-and-guidelines/standard-acquisition-clauses-and-conditions-manual/1/2004/</vt:lpwstr>
      </vt:variant>
      <vt:variant>
        <vt:lpwstr/>
      </vt:variant>
      <vt:variant>
        <vt:i4>5963795</vt:i4>
      </vt:variant>
      <vt:variant>
        <vt:i4>84</vt:i4>
      </vt:variant>
      <vt:variant>
        <vt:i4>0</vt:i4>
      </vt:variant>
      <vt:variant>
        <vt:i4>5</vt:i4>
      </vt:variant>
      <vt:variant>
        <vt:lpwstr>https://buyandsell.gc.ca/policy-and-guidelines/standard-acquisition-clauses-and-conditions-manual/1/2003/</vt:lpwstr>
      </vt:variant>
      <vt:variant>
        <vt:lpwstr/>
      </vt:variant>
      <vt:variant>
        <vt:i4>6029331</vt:i4>
      </vt:variant>
      <vt:variant>
        <vt:i4>81</vt:i4>
      </vt:variant>
      <vt:variant>
        <vt:i4>0</vt:i4>
      </vt:variant>
      <vt:variant>
        <vt:i4>5</vt:i4>
      </vt:variant>
      <vt:variant>
        <vt:lpwstr>https://buyandsell.gc.ca/policy-and-guidelines/standard-acquisition-clauses-and-conditions-manual/1/2004/</vt:lpwstr>
      </vt:variant>
      <vt:variant>
        <vt:lpwstr/>
      </vt:variant>
      <vt:variant>
        <vt:i4>5963795</vt:i4>
      </vt:variant>
      <vt:variant>
        <vt:i4>78</vt:i4>
      </vt:variant>
      <vt:variant>
        <vt:i4>0</vt:i4>
      </vt:variant>
      <vt:variant>
        <vt:i4>5</vt:i4>
      </vt:variant>
      <vt:variant>
        <vt:lpwstr>https://buyandsell.gc.ca/policy-and-guidelines/standard-acquisition-clauses-and-conditions-manual/1/2003/</vt:lpwstr>
      </vt:variant>
      <vt:variant>
        <vt:lpwstr/>
      </vt:variant>
      <vt:variant>
        <vt:i4>5767244</vt:i4>
      </vt:variant>
      <vt:variant>
        <vt:i4>75</vt:i4>
      </vt:variant>
      <vt:variant>
        <vt:i4>0</vt:i4>
      </vt:variant>
      <vt:variant>
        <vt:i4>5</vt:i4>
      </vt:variant>
      <vt:variant>
        <vt:lpwstr>https://buyandsell.gc.ca/policy-and-guidelines/standard-acquisition-clauses-and-conditions-manual</vt:lpwstr>
      </vt:variant>
      <vt:variant>
        <vt:lpwstr/>
      </vt:variant>
      <vt:variant>
        <vt:i4>524295</vt:i4>
      </vt:variant>
      <vt:variant>
        <vt:i4>72</vt:i4>
      </vt:variant>
      <vt:variant>
        <vt:i4>0</vt:i4>
      </vt:variant>
      <vt:variant>
        <vt:i4>5</vt:i4>
      </vt:variant>
      <vt:variant>
        <vt:lpwstr>http://buyandsell.gc.ca/policy-and-guidelines/supply-manual/section/7/45</vt:lpwstr>
      </vt:variant>
      <vt:variant>
        <vt:lpwstr/>
      </vt:variant>
      <vt:variant>
        <vt:i4>851975</vt:i4>
      </vt:variant>
      <vt:variant>
        <vt:i4>69</vt:i4>
      </vt:variant>
      <vt:variant>
        <vt:i4>0</vt:i4>
      </vt:variant>
      <vt:variant>
        <vt:i4>5</vt:i4>
      </vt:variant>
      <vt:variant>
        <vt:lpwstr>http://buyandsell.gc.ca/policy-and-guidelines/supply-manual/section/7/40</vt:lpwstr>
      </vt:variant>
      <vt:variant>
        <vt:lpwstr/>
      </vt:variant>
      <vt:variant>
        <vt:i4>524288</vt:i4>
      </vt:variant>
      <vt:variant>
        <vt:i4>66</vt:i4>
      </vt:variant>
      <vt:variant>
        <vt:i4>0</vt:i4>
      </vt:variant>
      <vt:variant>
        <vt:i4>5</vt:i4>
      </vt:variant>
      <vt:variant>
        <vt:lpwstr>http://buyandsell.gc.ca/policy-and-guidelines/supply-manual/section/7/35</vt:lpwstr>
      </vt:variant>
      <vt:variant>
        <vt:lpwstr/>
      </vt:variant>
      <vt:variant>
        <vt:i4>8192122</vt:i4>
      </vt:variant>
      <vt:variant>
        <vt:i4>63</vt:i4>
      </vt:variant>
      <vt:variant>
        <vt:i4>0</vt:i4>
      </vt:variant>
      <vt:variant>
        <vt:i4>5</vt:i4>
      </vt:variant>
      <vt:variant>
        <vt:lpwstr/>
      </vt:variant>
      <vt:variant>
        <vt:lpwstr>Body:Federal Contractors Program Certification1</vt:lpwstr>
      </vt:variant>
      <vt:variant>
        <vt:i4>7405603</vt:i4>
      </vt:variant>
      <vt:variant>
        <vt:i4>60</vt:i4>
      </vt:variant>
      <vt:variant>
        <vt:i4>0</vt:i4>
      </vt:variant>
      <vt:variant>
        <vt:i4>5</vt:i4>
      </vt:variant>
      <vt:variant>
        <vt:lpwstr>https://buyandsell.gc.ca/policy-and-guidelines/supply-manual/annex/9/4</vt:lpwstr>
      </vt:variant>
      <vt:variant>
        <vt:lpwstr/>
      </vt:variant>
      <vt:variant>
        <vt:i4>5767197</vt:i4>
      </vt:variant>
      <vt:variant>
        <vt:i4>57</vt:i4>
      </vt:variant>
      <vt:variant>
        <vt:i4>0</vt:i4>
      </vt:variant>
      <vt:variant>
        <vt:i4>5</vt:i4>
      </vt:variant>
      <vt:variant>
        <vt:lpwstr>http://buyandsell.gc.ca/policy-and-guidelines/standard-acquisition-clauses-and-conditions-manual/5/A/A3059T/2</vt:lpwstr>
      </vt:variant>
      <vt:variant>
        <vt:lpwstr/>
      </vt:variant>
      <vt:variant>
        <vt:i4>5701661</vt:i4>
      </vt:variant>
      <vt:variant>
        <vt:i4>54</vt:i4>
      </vt:variant>
      <vt:variant>
        <vt:i4>0</vt:i4>
      </vt:variant>
      <vt:variant>
        <vt:i4>5</vt:i4>
      </vt:variant>
      <vt:variant>
        <vt:lpwstr>http://buyandsell.gc.ca/policy-and-guidelines/standard-acquisition-clauses-and-conditions-manual/5/A/A3056T/3</vt:lpwstr>
      </vt:variant>
      <vt:variant>
        <vt:lpwstr/>
      </vt:variant>
      <vt:variant>
        <vt:i4>5505053</vt:i4>
      </vt:variant>
      <vt:variant>
        <vt:i4>51</vt:i4>
      </vt:variant>
      <vt:variant>
        <vt:i4>0</vt:i4>
      </vt:variant>
      <vt:variant>
        <vt:i4>5</vt:i4>
      </vt:variant>
      <vt:variant>
        <vt:lpwstr>http://buyandsell.gc.ca/policy-and-guidelines/standard-acquisition-clauses-and-conditions-manual/5/A/A3055T/2</vt:lpwstr>
      </vt:variant>
      <vt:variant>
        <vt:lpwstr/>
      </vt:variant>
      <vt:variant>
        <vt:i4>5373981</vt:i4>
      </vt:variant>
      <vt:variant>
        <vt:i4>48</vt:i4>
      </vt:variant>
      <vt:variant>
        <vt:i4>0</vt:i4>
      </vt:variant>
      <vt:variant>
        <vt:i4>5</vt:i4>
      </vt:variant>
      <vt:variant>
        <vt:lpwstr>http://buyandsell.gc.ca/policy-and-guidelines/standard-acquisition-clauses-and-conditions-manual/5/A/A3053T/2</vt:lpwstr>
      </vt:variant>
      <vt:variant>
        <vt:lpwstr/>
      </vt:variant>
      <vt:variant>
        <vt:i4>5439517</vt:i4>
      </vt:variant>
      <vt:variant>
        <vt:i4>45</vt:i4>
      </vt:variant>
      <vt:variant>
        <vt:i4>0</vt:i4>
      </vt:variant>
      <vt:variant>
        <vt:i4>5</vt:i4>
      </vt:variant>
      <vt:variant>
        <vt:lpwstr>http://buyandsell.gc.ca/policy-and-guidelines/standard-acquisition-clauses-and-conditions-manual/5/A/A3052T/2</vt:lpwstr>
      </vt:variant>
      <vt:variant>
        <vt:lpwstr/>
      </vt:variant>
      <vt:variant>
        <vt:i4>5242909</vt:i4>
      </vt:variant>
      <vt:variant>
        <vt:i4>42</vt:i4>
      </vt:variant>
      <vt:variant>
        <vt:i4>0</vt:i4>
      </vt:variant>
      <vt:variant>
        <vt:i4>5</vt:i4>
      </vt:variant>
      <vt:variant>
        <vt:lpwstr>http://buyandsell.gc.ca/policy-and-guidelines/standard-acquisition-clauses-and-conditions-manual/5/A/A3051T/2</vt:lpwstr>
      </vt:variant>
      <vt:variant>
        <vt:lpwstr/>
      </vt:variant>
      <vt:variant>
        <vt:i4>5308447</vt:i4>
      </vt:variant>
      <vt:variant>
        <vt:i4>39</vt:i4>
      </vt:variant>
      <vt:variant>
        <vt:i4>0</vt:i4>
      </vt:variant>
      <vt:variant>
        <vt:i4>5</vt:i4>
      </vt:variant>
      <vt:variant>
        <vt:lpwstr>http://buyandsell.gc.ca/policy-and-guidelines/standard-acquisition-clauses-and-conditions-manual/5/A/A3070T/1</vt:lpwstr>
      </vt:variant>
      <vt:variant>
        <vt:lpwstr/>
      </vt:variant>
      <vt:variant>
        <vt:i4>5767198</vt:i4>
      </vt:variant>
      <vt:variant>
        <vt:i4>36</vt:i4>
      </vt:variant>
      <vt:variant>
        <vt:i4>0</vt:i4>
      </vt:variant>
      <vt:variant>
        <vt:i4>5</vt:i4>
      </vt:variant>
      <vt:variant>
        <vt:lpwstr>http://buyandsell.gc.ca/policy-and-guidelines/standard-acquisition-clauses-and-conditions-manual/5/A/A3069T/2</vt:lpwstr>
      </vt:variant>
      <vt:variant>
        <vt:lpwstr/>
      </vt:variant>
      <vt:variant>
        <vt:i4>5701662</vt:i4>
      </vt:variant>
      <vt:variant>
        <vt:i4>33</vt:i4>
      </vt:variant>
      <vt:variant>
        <vt:i4>0</vt:i4>
      </vt:variant>
      <vt:variant>
        <vt:i4>5</vt:i4>
      </vt:variant>
      <vt:variant>
        <vt:lpwstr>http://buyandsell.gc.ca/policy-and-guidelines/standard-acquisition-clauses-and-conditions-manual/5/A/A3066T/2</vt:lpwstr>
      </vt:variant>
      <vt:variant>
        <vt:lpwstr/>
      </vt:variant>
      <vt:variant>
        <vt:i4>5505054</vt:i4>
      </vt:variant>
      <vt:variant>
        <vt:i4>30</vt:i4>
      </vt:variant>
      <vt:variant>
        <vt:i4>0</vt:i4>
      </vt:variant>
      <vt:variant>
        <vt:i4>5</vt:i4>
      </vt:variant>
      <vt:variant>
        <vt:lpwstr>http://buyandsell.gc.ca/policy-and-guidelines/standard-acquisition-clauses-and-conditions-manual/5/A/A3065T/2</vt:lpwstr>
      </vt:variant>
      <vt:variant>
        <vt:lpwstr/>
      </vt:variant>
      <vt:variant>
        <vt:i4>5373982</vt:i4>
      </vt:variant>
      <vt:variant>
        <vt:i4>27</vt:i4>
      </vt:variant>
      <vt:variant>
        <vt:i4>0</vt:i4>
      </vt:variant>
      <vt:variant>
        <vt:i4>5</vt:i4>
      </vt:variant>
      <vt:variant>
        <vt:lpwstr>http://buyandsell.gc.ca/policy-and-guidelines/standard-acquisition-clauses-and-conditions-manual/5/A/A3063T/2</vt:lpwstr>
      </vt:variant>
      <vt:variant>
        <vt:lpwstr/>
      </vt:variant>
      <vt:variant>
        <vt:i4>5439518</vt:i4>
      </vt:variant>
      <vt:variant>
        <vt:i4>24</vt:i4>
      </vt:variant>
      <vt:variant>
        <vt:i4>0</vt:i4>
      </vt:variant>
      <vt:variant>
        <vt:i4>5</vt:i4>
      </vt:variant>
      <vt:variant>
        <vt:lpwstr>http://buyandsell.gc.ca/policy-and-guidelines/standard-acquisition-clauses-and-conditions-manual/5/A/A3062T/1</vt:lpwstr>
      </vt:variant>
      <vt:variant>
        <vt:lpwstr/>
      </vt:variant>
      <vt:variant>
        <vt:i4>5242910</vt:i4>
      </vt:variant>
      <vt:variant>
        <vt:i4>21</vt:i4>
      </vt:variant>
      <vt:variant>
        <vt:i4>0</vt:i4>
      </vt:variant>
      <vt:variant>
        <vt:i4>5</vt:i4>
      </vt:variant>
      <vt:variant>
        <vt:lpwstr>http://buyandsell.gc.ca/policy-and-guidelines/standard-acquisition-clauses-and-conditions-manual/5/A/A3061T/2</vt:lpwstr>
      </vt:variant>
      <vt:variant>
        <vt:lpwstr/>
      </vt:variant>
      <vt:variant>
        <vt:i4>6029331</vt:i4>
      </vt:variant>
      <vt:variant>
        <vt:i4>18</vt:i4>
      </vt:variant>
      <vt:variant>
        <vt:i4>0</vt:i4>
      </vt:variant>
      <vt:variant>
        <vt:i4>5</vt:i4>
      </vt:variant>
      <vt:variant>
        <vt:lpwstr>https://buyandsell.gc.ca/policy-and-guidelines/standard-acquisition-clauses-and-conditions-manual/1/2004/</vt:lpwstr>
      </vt:variant>
      <vt:variant>
        <vt:lpwstr/>
      </vt:variant>
      <vt:variant>
        <vt:i4>5963795</vt:i4>
      </vt:variant>
      <vt:variant>
        <vt:i4>15</vt:i4>
      </vt:variant>
      <vt:variant>
        <vt:i4>0</vt:i4>
      </vt:variant>
      <vt:variant>
        <vt:i4>5</vt:i4>
      </vt:variant>
      <vt:variant>
        <vt:lpwstr>https://buyandsell.gc.ca/policy-and-guidelines/standard-acquisition-clauses-and-conditions-manual/1/2003/</vt:lpwstr>
      </vt:variant>
      <vt:variant>
        <vt:lpwstr/>
      </vt:variant>
      <vt:variant>
        <vt:i4>6357031</vt:i4>
      </vt:variant>
      <vt:variant>
        <vt:i4>12</vt:i4>
      </vt:variant>
      <vt:variant>
        <vt:i4>0</vt:i4>
      </vt:variant>
      <vt:variant>
        <vt:i4>5</vt:i4>
      </vt:variant>
      <vt:variant>
        <vt:lpwstr>http://ssi-iss.tpsgc-pwgsc.gc.ca/index-eng.html</vt:lpwstr>
      </vt:variant>
      <vt:variant>
        <vt:lpwstr/>
      </vt:variant>
      <vt:variant>
        <vt:i4>196695</vt:i4>
      </vt:variant>
      <vt:variant>
        <vt:i4>9</vt:i4>
      </vt:variant>
      <vt:variant>
        <vt:i4>0</vt:i4>
      </vt:variant>
      <vt:variant>
        <vt:i4>5</vt:i4>
      </vt:variant>
      <vt:variant>
        <vt:lpwstr>https://buyandsell.gc.ca/policy-and-guidelines/supply-manual/section/1/10/10</vt:lpwstr>
      </vt:variant>
      <vt:variant>
        <vt:lpwstr/>
      </vt:variant>
      <vt:variant>
        <vt:i4>3539043</vt:i4>
      </vt:variant>
      <vt:variant>
        <vt:i4>6</vt:i4>
      </vt:variant>
      <vt:variant>
        <vt:i4>0</vt:i4>
      </vt:variant>
      <vt:variant>
        <vt:i4>5</vt:i4>
      </vt:variant>
      <vt:variant>
        <vt:lpwstr>https://buyandsell.gc.ca/policy-and-guidelines/supply-manual/section/4/15/1</vt:lpwstr>
      </vt:variant>
      <vt:variant>
        <vt:lpwstr/>
      </vt:variant>
      <vt:variant>
        <vt:i4>1638486</vt:i4>
      </vt:variant>
      <vt:variant>
        <vt:i4>3</vt:i4>
      </vt:variant>
      <vt:variant>
        <vt:i4>0</vt:i4>
      </vt:variant>
      <vt:variant>
        <vt:i4>5</vt:i4>
      </vt:variant>
      <vt:variant>
        <vt:lpwstr>https://buyandsell.gc.ca/policy-and-guidelines/supply-manual/section/4/10</vt:lpwstr>
      </vt:variant>
      <vt:variant>
        <vt:lpwstr/>
      </vt:variant>
      <vt:variant>
        <vt:i4>6225955</vt:i4>
      </vt:variant>
      <vt:variant>
        <vt:i4>0</vt:i4>
      </vt:variant>
      <vt:variant>
        <vt:i4>0</vt:i4>
      </vt:variant>
      <vt:variant>
        <vt:i4>5</vt:i4>
      </vt:variant>
      <vt:variant>
        <vt:lpwstr>http://www.gcpedia.gc.ca/wiki/Procurement_community/Tools/Solicitation_and_contract_templates/PWGSC_Standard_Procurement_Templates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2014</dc:title>
  <dc:creator>PWGSC-TPSGC</dc:creator>
  <cp:lastModifiedBy>Étienne Sévigny</cp:lastModifiedBy>
  <cp:revision>10</cp:revision>
  <cp:lastPrinted>2018-06-20T18:19:00Z</cp:lastPrinted>
  <dcterms:created xsi:type="dcterms:W3CDTF">2019-01-03T14:58:00Z</dcterms:created>
  <dcterms:modified xsi:type="dcterms:W3CDTF">2019-01-15T16:57:00Z</dcterms:modified>
</cp:coreProperties>
</file>