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F1" w:rsidRDefault="00AB09F1" w:rsidP="00BA1093">
      <w:pPr>
        <w:contextualSpacing/>
        <w:jc w:val="center"/>
        <w:rPr>
          <w:rFonts w:ascii="Arial" w:eastAsiaTheme="majorEastAsia" w:hAnsi="Arial" w:cs="Arial"/>
          <w:b/>
          <w:caps/>
          <w:spacing w:val="5"/>
          <w:kern w:val="28"/>
          <w:lang w:val="fr-CA" w:eastAsia="en-CA"/>
        </w:rPr>
      </w:pPr>
      <w:bookmarkStart w:id="0" w:name="_GoBack"/>
      <w:bookmarkEnd w:id="0"/>
    </w:p>
    <w:p w:rsidR="00BA1093" w:rsidRPr="0058142C" w:rsidRDefault="00AB09F1" w:rsidP="00BA1093">
      <w:pPr>
        <w:contextualSpacing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58142C">
        <w:rPr>
          <w:rFonts w:ascii="Arial" w:eastAsiaTheme="majorEastAsia" w:hAnsi="Arial" w:cs="Arial"/>
          <w:b/>
          <w:caps/>
          <w:spacing w:val="5"/>
          <w:kern w:val="28"/>
          <w:sz w:val="24"/>
          <w:szCs w:val="24"/>
          <w:lang w:val="fr-CA" w:eastAsia="en-CA"/>
        </w:rPr>
        <w:t>DEMANDE D’OFFRES A COMMANDES</w:t>
      </w:r>
      <w:r w:rsidRPr="0058142C">
        <w:rPr>
          <w:rFonts w:ascii="Arial" w:hAnsi="Arial" w:cs="Arial"/>
          <w:b/>
          <w:sz w:val="24"/>
          <w:szCs w:val="24"/>
          <w:lang w:val="fr-CA"/>
        </w:rPr>
        <w:t xml:space="preserve"> (DOC) </w:t>
      </w:r>
      <w:r w:rsidR="00BA1093" w:rsidRPr="0058142C">
        <w:rPr>
          <w:rFonts w:ascii="Arial" w:hAnsi="Arial" w:cs="Arial"/>
          <w:b/>
          <w:sz w:val="24"/>
          <w:szCs w:val="24"/>
          <w:lang w:val="fr-CA"/>
        </w:rPr>
        <w:t>n</w:t>
      </w:r>
      <w:r w:rsidR="00BA1093" w:rsidRPr="0058142C">
        <w:rPr>
          <w:rFonts w:ascii="Arial" w:hAnsi="Arial" w:cs="Arial"/>
          <w:b/>
          <w:sz w:val="24"/>
          <w:szCs w:val="24"/>
          <w:vertAlign w:val="superscript"/>
          <w:lang w:val="fr-CA"/>
        </w:rPr>
        <w:t>o</w:t>
      </w:r>
      <w:r w:rsidR="00BA1093" w:rsidRPr="0058142C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4C6C44">
        <w:rPr>
          <w:rFonts w:ascii="Arial" w:hAnsi="Arial" w:cs="Arial"/>
          <w:b/>
          <w:sz w:val="24"/>
          <w:szCs w:val="24"/>
          <w:lang w:val="fr-CA"/>
        </w:rPr>
        <w:t>304</w:t>
      </w:r>
    </w:p>
    <w:p w:rsidR="004C6C44" w:rsidRPr="004C6C44" w:rsidRDefault="004C6C44" w:rsidP="004C6C44">
      <w:pPr>
        <w:spacing w:before="240" w:after="240" w:line="240" w:lineRule="auto"/>
        <w:contextualSpacing/>
        <w:jc w:val="center"/>
        <w:rPr>
          <w:rFonts w:ascii="Arial" w:eastAsia="Calibri" w:hAnsi="Arial" w:cs="Times New Roman"/>
          <w:b/>
          <w:i/>
          <w:sz w:val="24"/>
          <w:szCs w:val="24"/>
          <w:lang w:val="fr-CA"/>
        </w:rPr>
      </w:pPr>
      <w:r w:rsidRPr="004C6C44">
        <w:rPr>
          <w:rFonts w:ascii="Arial" w:eastAsia="Calibri" w:hAnsi="Arial" w:cs="Times New Roman"/>
          <w:b/>
          <w:sz w:val="24"/>
          <w:szCs w:val="24"/>
          <w:lang w:val="fr-CA"/>
        </w:rPr>
        <w:t>Services de révision et services professionnels connexes</w:t>
      </w:r>
    </w:p>
    <w:p w:rsidR="00AB09F1" w:rsidRPr="0058142C" w:rsidRDefault="00AB09F1" w:rsidP="00701486">
      <w:pPr>
        <w:spacing w:after="0"/>
        <w:jc w:val="center"/>
        <w:rPr>
          <w:rFonts w:ascii="Arial" w:eastAsiaTheme="majorEastAsia" w:hAnsi="Arial" w:cs="Arial"/>
          <w:b/>
          <w:caps/>
          <w:spacing w:val="5"/>
          <w:kern w:val="28"/>
          <w:sz w:val="24"/>
          <w:szCs w:val="24"/>
          <w:lang w:val="fr-CA" w:eastAsia="en-CA"/>
        </w:rPr>
      </w:pPr>
    </w:p>
    <w:p w:rsidR="0058142C" w:rsidRPr="0058142C" w:rsidRDefault="00B93FB6" w:rsidP="00701486">
      <w:pPr>
        <w:spacing w:after="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58142C">
        <w:rPr>
          <w:rFonts w:ascii="Arial" w:hAnsi="Arial" w:cs="Arial"/>
          <w:b/>
          <w:sz w:val="24"/>
          <w:szCs w:val="24"/>
          <w:lang w:val="fr-CA"/>
        </w:rPr>
        <w:t>Modification n</w:t>
      </w:r>
      <w:r w:rsidRPr="0058142C">
        <w:rPr>
          <w:rFonts w:ascii="Arial" w:hAnsi="Arial" w:cs="Arial"/>
          <w:b/>
          <w:sz w:val="24"/>
          <w:szCs w:val="24"/>
          <w:vertAlign w:val="superscript"/>
          <w:lang w:val="fr-CA"/>
        </w:rPr>
        <w:t>o</w:t>
      </w:r>
      <w:r w:rsidRPr="0058142C">
        <w:rPr>
          <w:rFonts w:ascii="Arial" w:hAnsi="Arial" w:cs="Arial"/>
          <w:b/>
          <w:sz w:val="24"/>
          <w:szCs w:val="24"/>
          <w:lang w:val="fr-CA"/>
        </w:rPr>
        <w:t> </w:t>
      </w:r>
      <w:r w:rsidR="00FF7A85" w:rsidRPr="0058142C">
        <w:rPr>
          <w:rFonts w:ascii="Arial" w:hAnsi="Arial" w:cs="Arial"/>
          <w:b/>
          <w:sz w:val="24"/>
          <w:szCs w:val="24"/>
          <w:lang w:val="fr-CA"/>
        </w:rPr>
        <w:t>1</w:t>
      </w:r>
    </w:p>
    <w:p w:rsidR="0058142C" w:rsidRPr="00AB09F1" w:rsidRDefault="0058142C" w:rsidP="00701486">
      <w:pPr>
        <w:spacing w:after="0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:rsidR="00BB55F7" w:rsidRDefault="00B93FB6">
      <w:pPr>
        <w:rPr>
          <w:rFonts w:ascii="Arial" w:hAnsi="Arial" w:cs="Arial"/>
          <w:lang w:val="fr-CA"/>
        </w:rPr>
      </w:pPr>
      <w:r w:rsidRPr="00B93FB6">
        <w:rPr>
          <w:rFonts w:ascii="Arial" w:hAnsi="Arial" w:cs="Arial"/>
          <w:lang w:val="fr-CA"/>
        </w:rPr>
        <w:t>La modification n</w:t>
      </w:r>
      <w:r w:rsidRPr="00B93FB6">
        <w:rPr>
          <w:rFonts w:ascii="Arial" w:hAnsi="Arial" w:cs="Arial"/>
          <w:vertAlign w:val="superscript"/>
          <w:lang w:val="fr-CA"/>
        </w:rPr>
        <w:t>o</w:t>
      </w:r>
      <w:r w:rsidRPr="00B93FB6">
        <w:rPr>
          <w:rFonts w:ascii="Arial" w:hAnsi="Arial" w:cs="Arial"/>
          <w:lang w:val="fr-CA"/>
        </w:rPr>
        <w:t> </w:t>
      </w:r>
      <w:r w:rsidR="00FF7A85">
        <w:rPr>
          <w:rFonts w:ascii="Arial" w:hAnsi="Arial" w:cs="Arial"/>
          <w:lang w:val="fr-CA"/>
        </w:rPr>
        <w:t>1</w:t>
      </w:r>
      <w:r w:rsidRPr="00B93FB6">
        <w:rPr>
          <w:rFonts w:ascii="Arial" w:hAnsi="Arial" w:cs="Arial"/>
          <w:lang w:val="fr-CA"/>
        </w:rPr>
        <w:t xml:space="preserve">, y compris </w:t>
      </w:r>
      <w:r w:rsidR="000501B4">
        <w:rPr>
          <w:rFonts w:ascii="Arial" w:hAnsi="Arial" w:cs="Arial"/>
          <w:lang w:val="fr-CA"/>
        </w:rPr>
        <w:t>toute</w:t>
      </w:r>
      <w:r>
        <w:rPr>
          <w:rFonts w:ascii="Arial" w:hAnsi="Arial" w:cs="Arial"/>
          <w:lang w:val="fr-CA"/>
        </w:rPr>
        <w:t xml:space="preserve"> </w:t>
      </w:r>
      <w:r w:rsidR="000501B4">
        <w:rPr>
          <w:rFonts w:ascii="Arial" w:hAnsi="Arial" w:cs="Arial"/>
          <w:lang w:val="fr-CA"/>
        </w:rPr>
        <w:t>annexe ci-jointe</w:t>
      </w:r>
      <w:r>
        <w:rPr>
          <w:rFonts w:ascii="Arial" w:hAnsi="Arial" w:cs="Arial"/>
          <w:lang w:val="fr-CA"/>
        </w:rPr>
        <w:t xml:space="preserve"> (</w:t>
      </w:r>
      <w:r w:rsidR="002365A3">
        <w:rPr>
          <w:rFonts w:ascii="Arial" w:hAnsi="Arial" w:cs="Arial"/>
          <w:lang w:val="fr-CA"/>
        </w:rPr>
        <w:t>l’</w:t>
      </w:r>
      <w:r>
        <w:rPr>
          <w:rFonts w:ascii="Arial" w:hAnsi="Arial" w:cs="Arial"/>
          <w:lang w:val="fr-CA"/>
        </w:rPr>
        <w:t>« addenda »</w:t>
      </w:r>
      <w:r w:rsidR="002365A3">
        <w:rPr>
          <w:rFonts w:ascii="Arial" w:hAnsi="Arial" w:cs="Arial"/>
          <w:lang w:val="fr-CA"/>
        </w:rPr>
        <w:t xml:space="preserve">), modifie et clarifie la </w:t>
      </w:r>
      <w:r w:rsidR="00502B67">
        <w:rPr>
          <w:rFonts w:ascii="Arial" w:hAnsi="Arial" w:cs="Arial"/>
          <w:lang w:val="fr-CA"/>
        </w:rPr>
        <w:t>D</w:t>
      </w:r>
      <w:r w:rsidR="00AB09F1">
        <w:rPr>
          <w:rFonts w:ascii="Arial" w:hAnsi="Arial" w:cs="Arial"/>
          <w:lang w:val="fr-CA"/>
        </w:rPr>
        <w:t xml:space="preserve">OC </w:t>
      </w:r>
      <w:r w:rsidR="00502B67">
        <w:rPr>
          <w:rFonts w:ascii="Arial" w:hAnsi="Arial" w:cs="Arial"/>
          <w:lang w:val="fr-CA"/>
        </w:rPr>
        <w:t>n</w:t>
      </w:r>
      <w:r w:rsidR="004C6C44">
        <w:rPr>
          <w:rFonts w:ascii="Arial" w:hAnsi="Arial" w:cs="Arial"/>
          <w:vertAlign w:val="superscript"/>
          <w:lang w:val="fr-CA"/>
        </w:rPr>
        <w:t xml:space="preserve">o </w:t>
      </w:r>
      <w:r w:rsidR="004C6C44">
        <w:rPr>
          <w:rFonts w:ascii="Arial" w:hAnsi="Arial" w:cs="Arial"/>
          <w:lang w:val="fr-CA"/>
        </w:rPr>
        <w:t>304</w:t>
      </w:r>
      <w:r w:rsidR="00502B67" w:rsidRPr="003348B2">
        <w:rPr>
          <w:rFonts w:ascii="Arial" w:hAnsi="Arial" w:cs="Arial"/>
          <w:lang w:val="fr-CA"/>
        </w:rPr>
        <w:t xml:space="preserve"> </w:t>
      </w:r>
      <w:r w:rsidR="004C6C44" w:rsidRPr="004C6C44">
        <w:rPr>
          <w:rFonts w:ascii="Arial" w:hAnsi="Arial" w:cs="Arial"/>
          <w:lang w:val="fr-CA"/>
        </w:rPr>
        <w:t>Services de révision et services professionnels connexes</w:t>
      </w:r>
      <w:r w:rsidR="00C06FE6" w:rsidRPr="00E70446">
        <w:rPr>
          <w:rFonts w:ascii="Arial" w:hAnsi="Arial" w:cs="Arial"/>
          <w:lang w:val="fr-CA"/>
        </w:rPr>
        <w:t xml:space="preserve">, </w:t>
      </w:r>
      <w:r w:rsidR="0050352E" w:rsidRPr="00E70446">
        <w:rPr>
          <w:rFonts w:ascii="Arial" w:hAnsi="Arial" w:cs="Arial"/>
          <w:lang w:val="fr-CA"/>
        </w:rPr>
        <w:t>en</w:t>
      </w:r>
      <w:r w:rsidR="00D37D55" w:rsidRPr="00E70446">
        <w:rPr>
          <w:rFonts w:ascii="Arial" w:hAnsi="Arial" w:cs="Arial"/>
          <w:lang w:val="fr-CA"/>
        </w:rPr>
        <w:t xml:space="preserve"> sa version</w:t>
      </w:r>
      <w:r w:rsidR="002365A3" w:rsidRPr="00E70446">
        <w:rPr>
          <w:rFonts w:ascii="Arial" w:hAnsi="Arial" w:cs="Arial"/>
          <w:lang w:val="fr-CA"/>
        </w:rPr>
        <w:t xml:space="preserve"> précédemment modifié</w:t>
      </w:r>
      <w:r w:rsidR="00D37D55" w:rsidRPr="00E70446">
        <w:rPr>
          <w:rFonts w:ascii="Arial" w:hAnsi="Arial" w:cs="Arial"/>
          <w:lang w:val="fr-CA"/>
        </w:rPr>
        <w:t>e</w:t>
      </w:r>
      <w:r w:rsidR="002365A3" w:rsidRPr="00E70446">
        <w:rPr>
          <w:rFonts w:ascii="Arial" w:hAnsi="Arial" w:cs="Arial"/>
          <w:lang w:val="fr-CA"/>
        </w:rPr>
        <w:t xml:space="preserve"> et clarifié</w:t>
      </w:r>
      <w:r w:rsidR="00D37D55" w:rsidRPr="00E70446">
        <w:rPr>
          <w:rFonts w:ascii="Arial" w:hAnsi="Arial" w:cs="Arial"/>
          <w:lang w:val="fr-CA"/>
        </w:rPr>
        <w:t>e</w:t>
      </w:r>
      <w:r w:rsidR="00C06FE6" w:rsidRPr="00B93FB6">
        <w:rPr>
          <w:rFonts w:ascii="Arial" w:hAnsi="Arial" w:cs="Arial"/>
          <w:lang w:val="fr-CA"/>
        </w:rPr>
        <w:t xml:space="preserve">. </w:t>
      </w:r>
      <w:r w:rsidR="002365A3">
        <w:rPr>
          <w:rFonts w:ascii="Arial" w:hAnsi="Arial" w:cs="Arial"/>
          <w:lang w:val="fr-CA"/>
        </w:rPr>
        <w:t>L</w:t>
      </w:r>
      <w:r w:rsidR="00AB09F1">
        <w:rPr>
          <w:rFonts w:ascii="Arial" w:hAnsi="Arial" w:cs="Arial"/>
          <w:lang w:val="fr-CA"/>
        </w:rPr>
        <w:t>a DOC</w:t>
      </w:r>
      <w:r w:rsidR="00502B67">
        <w:rPr>
          <w:rFonts w:ascii="Arial" w:hAnsi="Arial" w:cs="Arial"/>
          <w:lang w:val="fr-CA"/>
        </w:rPr>
        <w:t xml:space="preserve"> </w:t>
      </w:r>
      <w:r w:rsidR="00D37D55">
        <w:rPr>
          <w:rFonts w:ascii="Arial" w:hAnsi="Arial" w:cs="Arial"/>
          <w:lang w:val="fr-CA"/>
        </w:rPr>
        <w:t>demeure</w:t>
      </w:r>
      <w:r w:rsidR="00502B67">
        <w:rPr>
          <w:rFonts w:ascii="Arial" w:hAnsi="Arial" w:cs="Arial"/>
          <w:lang w:val="fr-CA"/>
        </w:rPr>
        <w:t xml:space="preserve"> autrement</w:t>
      </w:r>
      <w:r w:rsidR="00D37D55">
        <w:rPr>
          <w:rFonts w:ascii="Arial" w:hAnsi="Arial" w:cs="Arial"/>
          <w:lang w:val="fr-CA"/>
        </w:rPr>
        <w:t xml:space="preserve"> inchangé</w:t>
      </w:r>
      <w:r w:rsidR="00502B67">
        <w:rPr>
          <w:rFonts w:ascii="Arial" w:hAnsi="Arial" w:cs="Arial"/>
          <w:lang w:val="fr-CA"/>
        </w:rPr>
        <w:t>e</w:t>
      </w:r>
      <w:r w:rsidR="00D37D55">
        <w:rPr>
          <w:rFonts w:ascii="Arial" w:hAnsi="Arial" w:cs="Arial"/>
          <w:lang w:val="fr-CA"/>
        </w:rPr>
        <w:t>,</w:t>
      </w:r>
      <w:r w:rsidR="002365A3">
        <w:rPr>
          <w:rFonts w:ascii="Arial" w:hAnsi="Arial" w:cs="Arial"/>
          <w:lang w:val="fr-CA"/>
        </w:rPr>
        <w:t xml:space="preserve"> </w:t>
      </w:r>
      <w:r w:rsidR="00502B67" w:rsidRPr="003348B2">
        <w:rPr>
          <w:rFonts w:ascii="Arial" w:hAnsi="Arial" w:cs="Arial"/>
          <w:lang w:val="fr-CA"/>
        </w:rPr>
        <w:t>et les termes commençant par une majuscule qui ne sont pas définis ci-après prennent le sens qui leur est attribué dans la D</w:t>
      </w:r>
      <w:r w:rsidR="00AB09F1">
        <w:rPr>
          <w:rFonts w:ascii="Arial" w:hAnsi="Arial" w:cs="Arial"/>
          <w:lang w:val="fr-CA"/>
        </w:rPr>
        <w:t>OC</w:t>
      </w:r>
      <w:r w:rsidR="00502B67" w:rsidRPr="003348B2">
        <w:rPr>
          <w:rFonts w:ascii="Arial" w:hAnsi="Arial" w:cs="Arial"/>
          <w:lang w:val="fr-CA"/>
        </w:rPr>
        <w:t>.</w:t>
      </w:r>
    </w:p>
    <w:p w:rsidR="006B2F62" w:rsidRPr="006B2F62" w:rsidRDefault="006B2F62" w:rsidP="006B2F62">
      <w:pPr>
        <w:pStyle w:val="Default"/>
        <w:rPr>
          <w:lang w:val="fr-CA"/>
        </w:rPr>
      </w:pPr>
    </w:p>
    <w:p w:rsidR="006B2F62" w:rsidRPr="006B2F62" w:rsidRDefault="006B2F62" w:rsidP="006B2F62">
      <w:pPr>
        <w:pStyle w:val="Default"/>
        <w:rPr>
          <w:lang w:val="fr-CA"/>
        </w:rPr>
      </w:pPr>
      <w:r w:rsidRPr="006B2F62">
        <w:rPr>
          <w:lang w:val="fr-CA"/>
        </w:rPr>
        <w:t xml:space="preserve"> </w:t>
      </w:r>
    </w:p>
    <w:p w:rsidR="006B2F62" w:rsidRPr="006B2F62" w:rsidRDefault="006B2F62" w:rsidP="006B2F62">
      <w:pPr>
        <w:pStyle w:val="Default"/>
        <w:numPr>
          <w:ilvl w:val="0"/>
          <w:numId w:val="7"/>
        </w:numPr>
        <w:rPr>
          <w:sz w:val="22"/>
          <w:szCs w:val="22"/>
          <w:lang w:val="fr-CA"/>
        </w:rPr>
      </w:pPr>
      <w:r w:rsidRPr="00047F5F">
        <w:rPr>
          <w:b/>
          <w:sz w:val="22"/>
          <w:szCs w:val="22"/>
          <w:lang w:val="fr-CA"/>
        </w:rPr>
        <w:t>Veuillez noter</w:t>
      </w:r>
      <w:r w:rsidR="00126100" w:rsidRPr="00047F5F">
        <w:rPr>
          <w:b/>
          <w:sz w:val="22"/>
          <w:szCs w:val="22"/>
          <w:lang w:val="fr-CA"/>
        </w:rPr>
        <w:t xml:space="preserve"> que</w:t>
      </w:r>
      <w:r w:rsidRPr="00047F5F">
        <w:rPr>
          <w:b/>
          <w:sz w:val="22"/>
          <w:szCs w:val="22"/>
          <w:lang w:val="fr-CA"/>
        </w:rPr>
        <w:t xml:space="preserve"> la modification suivante </w:t>
      </w:r>
      <w:r w:rsidR="00126100" w:rsidRPr="00047F5F">
        <w:rPr>
          <w:b/>
          <w:sz w:val="22"/>
          <w:szCs w:val="22"/>
          <w:lang w:val="fr-CA"/>
        </w:rPr>
        <w:t>s’applique uniquement au</w:t>
      </w:r>
      <w:r w:rsidRPr="00047F5F">
        <w:rPr>
          <w:b/>
          <w:sz w:val="22"/>
          <w:szCs w:val="22"/>
          <w:lang w:val="fr-CA"/>
        </w:rPr>
        <w:t xml:space="preserve"> document franç</w:t>
      </w:r>
      <w:r w:rsidR="00126100" w:rsidRPr="00047F5F">
        <w:rPr>
          <w:b/>
          <w:sz w:val="22"/>
          <w:szCs w:val="22"/>
          <w:lang w:val="fr-CA"/>
        </w:rPr>
        <w:t>ais -</w:t>
      </w:r>
      <w:r w:rsidRPr="00047F5F">
        <w:rPr>
          <w:b/>
          <w:sz w:val="22"/>
          <w:szCs w:val="22"/>
          <w:lang w:val="fr-CA"/>
        </w:rPr>
        <w:t xml:space="preserve"> DOC no 304 Services de révision et services professionnels connexes</w:t>
      </w:r>
      <w:r w:rsidR="00126100">
        <w:rPr>
          <w:sz w:val="22"/>
          <w:szCs w:val="22"/>
          <w:lang w:val="fr-CA"/>
        </w:rPr>
        <w:t>.</w:t>
      </w:r>
    </w:p>
    <w:p w:rsidR="000749A9" w:rsidRPr="000749A9" w:rsidRDefault="000749A9">
      <w:pPr>
        <w:rPr>
          <w:rFonts w:ascii="Arial" w:hAnsi="Arial" w:cs="Arial"/>
          <w:lang w:val="fr-CA"/>
        </w:rPr>
      </w:pPr>
    </w:p>
    <w:p w:rsidR="00262357" w:rsidRPr="00701486" w:rsidRDefault="00D37D55">
      <w:pPr>
        <w:rPr>
          <w:rFonts w:ascii="Arial" w:hAnsi="Arial" w:cs="Arial"/>
          <w:b/>
          <w:i/>
          <w:u w:val="single"/>
          <w:lang w:val="fr-CA"/>
        </w:rPr>
      </w:pPr>
      <w:r w:rsidRPr="00701486">
        <w:rPr>
          <w:rFonts w:ascii="Arial" w:hAnsi="Arial" w:cs="Arial"/>
          <w:b/>
          <w:i/>
          <w:u w:val="single"/>
          <w:lang w:val="fr-CA"/>
        </w:rPr>
        <w:t xml:space="preserve">SUPPRIMER </w:t>
      </w:r>
      <w:r w:rsidR="00262357" w:rsidRPr="00701486">
        <w:rPr>
          <w:rFonts w:ascii="Arial" w:hAnsi="Arial" w:cs="Arial"/>
          <w:b/>
          <w:i/>
          <w:u w:val="single"/>
          <w:lang w:val="fr-CA"/>
        </w:rPr>
        <w:t>:</w:t>
      </w:r>
    </w:p>
    <w:p w:rsidR="004A55AA" w:rsidRPr="004A55AA" w:rsidRDefault="004A55AA" w:rsidP="004A55AA">
      <w:pPr>
        <w:spacing w:before="240" w:after="24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fr-CA"/>
        </w:rPr>
      </w:pPr>
      <w:r w:rsidRPr="004A55AA">
        <w:rPr>
          <w:rFonts w:ascii="Arial" w:eastAsia="Calibri" w:hAnsi="Arial" w:cs="Arial"/>
          <w:b/>
          <w:sz w:val="20"/>
          <w:szCs w:val="20"/>
          <w:u w:val="single"/>
          <w:lang w:val="fr-CA"/>
        </w:rPr>
        <w:t>Résumé des dates importantes pour la DOC et définitions</w:t>
      </w:r>
    </w:p>
    <w:p w:rsidR="004A55AA" w:rsidRPr="004A55AA" w:rsidRDefault="004A55AA" w:rsidP="004A55AA">
      <w:p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fr-CA"/>
        </w:rPr>
      </w:pPr>
      <w:r w:rsidRPr="004A55AA">
        <w:rPr>
          <w:rFonts w:ascii="Arial" w:eastAsia="Calibri" w:hAnsi="Arial" w:cs="Arial"/>
          <w:sz w:val="20"/>
          <w:szCs w:val="20"/>
          <w:lang w:val="fr-CA"/>
        </w:rPr>
        <w:t>Les termes ci-après signifient ce qui suit dans le cadre de la présente DOC. Les termes qui ne sont pas définis ci-après auront le sens qui leur est attribué ailleurs dans la présente DOC.</w:t>
      </w:r>
      <w:r w:rsidRPr="004A55AA">
        <w:rPr>
          <w:rFonts w:ascii="Verdana" w:eastAsia="Calibri" w:hAnsi="Verdana" w:cs="Times New Roman"/>
          <w:color w:val="000000"/>
          <w:sz w:val="19"/>
          <w:szCs w:val="19"/>
          <w:lang w:val="fr-CA"/>
        </w:rPr>
        <w:t xml:space="preserve"> </w:t>
      </w:r>
    </w:p>
    <w:p w:rsidR="004A55AA" w:rsidRPr="004A55AA" w:rsidRDefault="004A55AA" w:rsidP="004A55AA">
      <w:p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fr-CA"/>
        </w:rPr>
      </w:pP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4A55AA" w:rsidRPr="004A55AA" w:rsidTr="00FE32BF">
        <w:tc>
          <w:tcPr>
            <w:tcW w:w="3969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bookmarkStart w:id="1" w:name="lt_pId018"/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Date de publication</w:t>
            </w:r>
            <w:bookmarkEnd w:id="1"/>
          </w:p>
        </w:tc>
        <w:tc>
          <w:tcPr>
            <w:tcW w:w="5103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  <w:t>3 janvier 2019</w:t>
            </w:r>
          </w:p>
        </w:tc>
      </w:tr>
      <w:tr w:rsidR="004A55AA" w:rsidRPr="006B2F62" w:rsidTr="00FE32BF">
        <w:tc>
          <w:tcPr>
            <w:tcW w:w="3969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bookmarkStart w:id="2" w:name="lt_pId021"/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Date limite pour demander des précisions</w:t>
            </w:r>
            <w:bookmarkEnd w:id="2"/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 </w:t>
            </w:r>
          </w:p>
        </w:tc>
        <w:tc>
          <w:tcPr>
            <w:tcW w:w="5103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  <w:t xml:space="preserve">18 janvier 2019 à 14 h </w:t>
            </w:r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 xml:space="preserve"> (heure d’Ottawa)</w:t>
            </w:r>
          </w:p>
        </w:tc>
      </w:tr>
      <w:tr w:rsidR="004A55AA" w:rsidRPr="006B2F62" w:rsidTr="00FE32BF">
        <w:tc>
          <w:tcPr>
            <w:tcW w:w="3969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bookmarkStart w:id="3" w:name="lt_pId025"/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Date limite pour présenter les propositions</w:t>
            </w:r>
            <w:bookmarkEnd w:id="3"/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 </w:t>
            </w:r>
          </w:p>
        </w:tc>
        <w:tc>
          <w:tcPr>
            <w:tcW w:w="5103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  <w:t>12 février 2019 à 14 h</w:t>
            </w:r>
            <w:r w:rsidRPr="004A55AA" w:rsidDel="002D0DDC"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  <w:t xml:space="preserve"> </w:t>
            </w:r>
            <w:r w:rsidRPr="004A55AA"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  <w:t xml:space="preserve"> </w:t>
            </w:r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(heure d’Ottawa)</w:t>
            </w:r>
          </w:p>
        </w:tc>
      </w:tr>
      <w:tr w:rsidR="004A55AA" w:rsidRPr="006B2F62" w:rsidTr="00FE32BF">
        <w:tc>
          <w:tcPr>
            <w:tcW w:w="3969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bookmarkStart w:id="4" w:name="lt_pId029"/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 xml:space="preserve">Période de validité des propositions </w:t>
            </w:r>
            <w:bookmarkEnd w:id="4"/>
          </w:p>
        </w:tc>
        <w:tc>
          <w:tcPr>
            <w:tcW w:w="5103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  <w:t xml:space="preserve">180 </w:t>
            </w:r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jours à partir de la date limite pour présenter les propositions</w:t>
            </w:r>
          </w:p>
        </w:tc>
      </w:tr>
      <w:tr w:rsidR="004A55AA" w:rsidRPr="006B2F62" w:rsidTr="00FE32BF">
        <w:trPr>
          <w:trHeight w:val="418"/>
        </w:trPr>
        <w:tc>
          <w:tcPr>
            <w:tcW w:w="3969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bookmarkStart w:id="5" w:name="lt_pId031"/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Adresse d’envoi des propositions</w:t>
            </w:r>
            <w:bookmarkEnd w:id="5"/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 </w:t>
            </w:r>
          </w:p>
        </w:tc>
        <w:tc>
          <w:tcPr>
            <w:tcW w:w="5103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bookmarkStart w:id="6" w:name="lt_pId033"/>
            <w:r w:rsidRPr="004A55A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240, rue Sparks, Ottawa (Ontario)  K1A 0G6</w:t>
            </w:r>
            <w:bookmarkEnd w:id="6"/>
          </w:p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</w:pPr>
            <w:bookmarkStart w:id="7" w:name="lt_pId034"/>
            <w:r w:rsidRPr="004A55AA">
              <w:rPr>
                <w:rFonts w:ascii="Arial" w:eastAsia="Calibri" w:hAnsi="Arial"/>
                <w:b/>
                <w:i/>
                <w:sz w:val="18"/>
                <w:szCs w:val="18"/>
                <w:lang w:val="fr-CA"/>
              </w:rPr>
              <w:t>Salle d’inspection du courrier S-143;</w:t>
            </w:r>
            <w:bookmarkEnd w:id="7"/>
            <w:r w:rsidRPr="004A55AA">
              <w:rPr>
                <w:rFonts w:ascii="Arial" w:eastAsia="Calibri" w:hAnsi="Arial"/>
                <w:b/>
                <w:i/>
                <w:sz w:val="18"/>
                <w:szCs w:val="18"/>
                <w:lang w:val="fr-CA"/>
              </w:rPr>
              <w:t xml:space="preserve"> </w:t>
            </w:r>
            <w:bookmarkStart w:id="8" w:name="lt_pId035"/>
            <w:r w:rsidRPr="004A55AA">
              <w:rPr>
                <w:rFonts w:ascii="Arial" w:eastAsia="Calibri" w:hAnsi="Arial"/>
                <w:b/>
                <w:i/>
                <w:sz w:val="18"/>
                <w:szCs w:val="18"/>
                <w:lang w:val="fr-CA"/>
              </w:rPr>
              <w:t>niveau S-1</w:t>
            </w:r>
            <w:bookmarkEnd w:id="8"/>
          </w:p>
        </w:tc>
      </w:tr>
      <w:tr w:rsidR="004A55AA" w:rsidRPr="006B2F62" w:rsidTr="00FE32BF">
        <w:tc>
          <w:tcPr>
            <w:tcW w:w="3969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bookmarkStart w:id="9" w:name="lt_pId036"/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Adresse d’envoi des demandes d’informations</w:t>
            </w:r>
            <w:bookmarkEnd w:id="9"/>
          </w:p>
        </w:tc>
        <w:tc>
          <w:tcPr>
            <w:tcW w:w="5103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/>
                <w:sz w:val="18"/>
                <w:szCs w:val="18"/>
                <w:lang w:val="fr-CA"/>
              </w:rPr>
              <w:t>suppliers@oag-bvg.gc.ca</w:t>
            </w:r>
          </w:p>
        </w:tc>
      </w:tr>
      <w:tr w:rsidR="004A55AA" w:rsidRPr="004A55AA" w:rsidTr="00FE32BF">
        <w:tc>
          <w:tcPr>
            <w:tcW w:w="3969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Date prévue de l’adjudication de l’offre à commandes </w:t>
            </w:r>
          </w:p>
        </w:tc>
        <w:tc>
          <w:tcPr>
            <w:tcW w:w="5103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  <w:t>mai 2019</w:t>
            </w:r>
          </w:p>
        </w:tc>
      </w:tr>
      <w:tr w:rsidR="004A55AA" w:rsidRPr="004A55AA" w:rsidTr="00FE32BF">
        <w:tc>
          <w:tcPr>
            <w:tcW w:w="3969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bookmarkStart w:id="10" w:name="lt_pId040"/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Agente de l’approvisionnement et des contrats</w:t>
            </w:r>
            <w:bookmarkEnd w:id="10"/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 </w:t>
            </w:r>
          </w:p>
        </w:tc>
        <w:tc>
          <w:tcPr>
            <w:tcW w:w="5103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  <w:t>Beth Cooper</w:t>
            </w:r>
          </w:p>
        </w:tc>
      </w:tr>
    </w:tbl>
    <w:p w:rsidR="002106EE" w:rsidRPr="002106EE" w:rsidRDefault="002106EE" w:rsidP="002106EE">
      <w:pPr>
        <w:pStyle w:val="Address"/>
        <w:spacing w:before="120" w:after="120"/>
        <w:ind w:left="0"/>
        <w:rPr>
          <w:rFonts w:eastAsiaTheme="minorHAnsi" w:cs="Arial"/>
          <w:sz w:val="22"/>
          <w:szCs w:val="22"/>
          <w:lang w:val="fr-CA" w:eastAsia="en-US"/>
        </w:rPr>
      </w:pPr>
    </w:p>
    <w:p w:rsidR="00DD2146" w:rsidRPr="00701486" w:rsidRDefault="00262357" w:rsidP="009F09DA">
      <w:pPr>
        <w:rPr>
          <w:rFonts w:ascii="Arial" w:hAnsi="Arial" w:cs="Arial"/>
          <w:b/>
          <w:i/>
          <w:u w:val="single"/>
          <w:lang w:val="fr-CA"/>
        </w:rPr>
      </w:pPr>
      <w:r w:rsidRPr="00701486">
        <w:rPr>
          <w:rFonts w:ascii="Arial" w:hAnsi="Arial" w:cs="Arial"/>
          <w:b/>
          <w:i/>
          <w:u w:val="single"/>
          <w:lang w:val="fr-CA"/>
        </w:rPr>
        <w:t>INS</w:t>
      </w:r>
      <w:r w:rsidR="00D37D55" w:rsidRPr="00701486">
        <w:rPr>
          <w:rFonts w:ascii="Arial" w:hAnsi="Arial" w:cs="Arial"/>
          <w:b/>
          <w:i/>
          <w:u w:val="single"/>
          <w:lang w:val="fr-CA"/>
        </w:rPr>
        <w:t xml:space="preserve">ÉRER </w:t>
      </w:r>
      <w:r w:rsidRPr="00701486">
        <w:rPr>
          <w:rFonts w:ascii="Arial" w:hAnsi="Arial" w:cs="Arial"/>
          <w:b/>
          <w:i/>
          <w:u w:val="single"/>
          <w:lang w:val="fr-CA"/>
        </w:rPr>
        <w:t>:</w:t>
      </w:r>
      <w:bookmarkStart w:id="11" w:name="lt_pId016"/>
    </w:p>
    <w:bookmarkEnd w:id="11"/>
    <w:p w:rsidR="004A55AA" w:rsidRPr="004A55AA" w:rsidRDefault="004A55AA" w:rsidP="004A55AA">
      <w:pPr>
        <w:spacing w:before="240" w:after="24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fr-CA"/>
        </w:rPr>
      </w:pPr>
      <w:r w:rsidRPr="004A55AA">
        <w:rPr>
          <w:rFonts w:ascii="Arial" w:eastAsia="Calibri" w:hAnsi="Arial" w:cs="Arial"/>
          <w:b/>
          <w:sz w:val="20"/>
          <w:szCs w:val="20"/>
          <w:u w:val="single"/>
          <w:lang w:val="fr-CA"/>
        </w:rPr>
        <w:t>Résumé des dates importantes pour la DOC et définitions</w:t>
      </w:r>
    </w:p>
    <w:p w:rsidR="004A55AA" w:rsidRPr="004A55AA" w:rsidRDefault="004A55AA" w:rsidP="004A55AA">
      <w:p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fr-CA"/>
        </w:rPr>
      </w:pPr>
      <w:r w:rsidRPr="004A55AA">
        <w:rPr>
          <w:rFonts w:ascii="Arial" w:eastAsia="Calibri" w:hAnsi="Arial" w:cs="Arial"/>
          <w:sz w:val="20"/>
          <w:szCs w:val="20"/>
          <w:lang w:val="fr-CA"/>
        </w:rPr>
        <w:t>Les termes ci-après signifient ce qui suit dans le cadre de la présente DOC. Les termes qui ne sont pas définis ci-après auront le sens qui leur est attribué ailleurs dans la présente DOC.</w:t>
      </w:r>
      <w:r w:rsidRPr="004A55AA">
        <w:rPr>
          <w:rFonts w:ascii="Verdana" w:eastAsia="Calibri" w:hAnsi="Verdana" w:cs="Times New Roman"/>
          <w:color w:val="000000"/>
          <w:sz w:val="19"/>
          <w:szCs w:val="19"/>
          <w:lang w:val="fr-CA"/>
        </w:rPr>
        <w:t xml:space="preserve"> </w:t>
      </w:r>
    </w:p>
    <w:p w:rsidR="004A55AA" w:rsidRPr="004A55AA" w:rsidRDefault="004A55AA" w:rsidP="004A55AA">
      <w:p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fr-CA"/>
        </w:rPr>
      </w:pPr>
    </w:p>
    <w:tbl>
      <w:tblPr>
        <w:tblStyle w:val="TableGrid3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4A55AA" w:rsidRPr="004A55AA" w:rsidTr="00FE32BF">
        <w:tc>
          <w:tcPr>
            <w:tcW w:w="3969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Date de publication</w:t>
            </w:r>
          </w:p>
        </w:tc>
        <w:tc>
          <w:tcPr>
            <w:tcW w:w="5103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  <w:t>3 janvier 2019</w:t>
            </w:r>
          </w:p>
        </w:tc>
      </w:tr>
      <w:tr w:rsidR="004A55AA" w:rsidRPr="006B2F62" w:rsidTr="00FE32BF">
        <w:tc>
          <w:tcPr>
            <w:tcW w:w="3969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Date limite pour demander des précisions </w:t>
            </w:r>
          </w:p>
        </w:tc>
        <w:tc>
          <w:tcPr>
            <w:tcW w:w="5103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  <w:t xml:space="preserve">18 janvier 2019 à 14 h </w:t>
            </w:r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 xml:space="preserve"> (heure d’Ottawa)</w:t>
            </w:r>
          </w:p>
        </w:tc>
      </w:tr>
      <w:tr w:rsidR="004A55AA" w:rsidRPr="006B2F62" w:rsidTr="00FE32BF">
        <w:tc>
          <w:tcPr>
            <w:tcW w:w="3969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Date limite pour présenter les propositions </w:t>
            </w:r>
          </w:p>
        </w:tc>
        <w:tc>
          <w:tcPr>
            <w:tcW w:w="5103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  <w:t>12 février 2019 à 14 h</w:t>
            </w:r>
            <w:r w:rsidRPr="004A55AA" w:rsidDel="002D0DDC"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  <w:t xml:space="preserve"> </w:t>
            </w:r>
            <w:r w:rsidRPr="004A55AA"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  <w:t xml:space="preserve"> </w:t>
            </w:r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(heure d’Ottawa)</w:t>
            </w:r>
          </w:p>
        </w:tc>
      </w:tr>
      <w:tr w:rsidR="004A55AA" w:rsidRPr="006B2F62" w:rsidTr="00FE32BF">
        <w:tc>
          <w:tcPr>
            <w:tcW w:w="3969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 xml:space="preserve">Période de validité des propositions </w:t>
            </w:r>
          </w:p>
        </w:tc>
        <w:tc>
          <w:tcPr>
            <w:tcW w:w="5103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  <w:t xml:space="preserve">180 </w:t>
            </w:r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jours à partir de la date limite pour présenter les propositions</w:t>
            </w:r>
          </w:p>
        </w:tc>
      </w:tr>
      <w:tr w:rsidR="004A55AA" w:rsidRPr="006B2F62" w:rsidTr="00FE32BF">
        <w:trPr>
          <w:trHeight w:val="418"/>
        </w:trPr>
        <w:tc>
          <w:tcPr>
            <w:tcW w:w="3969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Adresse d’envoi des propositions </w:t>
            </w:r>
          </w:p>
        </w:tc>
        <w:tc>
          <w:tcPr>
            <w:tcW w:w="5103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4A55A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240, rue Sparks, Ottawa (Ontario)  K1A 0G6</w:t>
            </w:r>
          </w:p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/>
                <w:b/>
                <w:i/>
                <w:sz w:val="18"/>
                <w:szCs w:val="18"/>
                <w:lang w:val="fr-CA"/>
              </w:rPr>
              <w:t>Salle d’inspection du courrier S-143; niveau S-1</w:t>
            </w:r>
          </w:p>
        </w:tc>
      </w:tr>
      <w:tr w:rsidR="004A55AA" w:rsidRPr="006B2F62" w:rsidTr="00FE32BF">
        <w:tc>
          <w:tcPr>
            <w:tcW w:w="3969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Adresse d’envoi des demandes d’informations</w:t>
            </w:r>
          </w:p>
        </w:tc>
        <w:tc>
          <w:tcPr>
            <w:tcW w:w="5103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/>
                <w:sz w:val="18"/>
                <w:szCs w:val="18"/>
                <w:lang w:val="fr-CA"/>
              </w:rPr>
              <w:t>suppliers@oag-bvg.gc.ca</w:t>
            </w:r>
          </w:p>
        </w:tc>
      </w:tr>
      <w:tr w:rsidR="004A55AA" w:rsidRPr="004A55AA" w:rsidTr="00FE32BF">
        <w:tc>
          <w:tcPr>
            <w:tcW w:w="3969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Date prévue de l’adjudication de l’offre à commandes </w:t>
            </w:r>
          </w:p>
        </w:tc>
        <w:tc>
          <w:tcPr>
            <w:tcW w:w="5103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  <w:t>juillet</w:t>
            </w:r>
            <w:r w:rsidRPr="004A55AA"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  <w:t xml:space="preserve"> 2019</w:t>
            </w:r>
          </w:p>
        </w:tc>
      </w:tr>
      <w:tr w:rsidR="004A55AA" w:rsidRPr="004A55AA" w:rsidTr="00FE32BF">
        <w:tc>
          <w:tcPr>
            <w:tcW w:w="3969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sz w:val="18"/>
                <w:szCs w:val="18"/>
                <w:lang w:val="fr-CA"/>
              </w:rPr>
              <w:t>Agente de l’approvisionnement et des contrats </w:t>
            </w:r>
          </w:p>
        </w:tc>
        <w:tc>
          <w:tcPr>
            <w:tcW w:w="5103" w:type="dxa"/>
            <w:vAlign w:val="center"/>
          </w:tcPr>
          <w:p w:rsidR="004A55AA" w:rsidRPr="004A55AA" w:rsidRDefault="004A55AA" w:rsidP="004A55AA">
            <w:pPr>
              <w:spacing w:before="120" w:after="120"/>
              <w:contextualSpacing/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</w:pPr>
            <w:r w:rsidRPr="004A55AA">
              <w:rPr>
                <w:rFonts w:ascii="Arial" w:eastAsia="Calibri" w:hAnsi="Arial" w:cs="Arial"/>
                <w:b/>
                <w:i/>
                <w:sz w:val="18"/>
                <w:szCs w:val="18"/>
                <w:lang w:val="fr-CA"/>
              </w:rPr>
              <w:t>Beth Cooper</w:t>
            </w:r>
          </w:p>
        </w:tc>
      </w:tr>
    </w:tbl>
    <w:p w:rsidR="00701486" w:rsidRDefault="00701486" w:rsidP="002106EE">
      <w:pPr>
        <w:pStyle w:val="Address"/>
        <w:spacing w:before="120" w:after="120"/>
        <w:ind w:left="0"/>
        <w:rPr>
          <w:rFonts w:eastAsiaTheme="minorHAnsi" w:cs="Arial"/>
          <w:sz w:val="22"/>
          <w:szCs w:val="22"/>
          <w:lang w:val="fr-CA" w:eastAsia="en-US"/>
        </w:rPr>
      </w:pPr>
    </w:p>
    <w:p w:rsidR="005962E3" w:rsidRPr="00047F5F" w:rsidRDefault="005962E3" w:rsidP="00047F5F">
      <w:pPr>
        <w:pStyle w:val="ListParagraph"/>
        <w:numPr>
          <w:ilvl w:val="0"/>
          <w:numId w:val="7"/>
        </w:numPr>
        <w:spacing w:after="0"/>
        <w:rPr>
          <w:rFonts w:eastAsiaTheme="minorHAnsi" w:cs="Arial"/>
          <w:b/>
          <w:color w:val="000000"/>
          <w:sz w:val="22"/>
          <w:szCs w:val="22"/>
          <w:lang w:val="fr-CA" w:eastAsia="en-US"/>
        </w:rPr>
      </w:pPr>
      <w:r w:rsidRPr="00047F5F">
        <w:rPr>
          <w:b/>
          <w:sz w:val="22"/>
          <w:szCs w:val="22"/>
          <w:lang w:val="fr-CA"/>
        </w:rPr>
        <w:t xml:space="preserve">Veuillez noter que la modification suivante s’applique uniquement au document anglais - </w:t>
      </w:r>
      <w:r w:rsidR="00384150" w:rsidRPr="00047F5F">
        <w:rPr>
          <w:rFonts w:eastAsiaTheme="minorHAnsi" w:cs="Arial"/>
          <w:b/>
          <w:color w:val="000000"/>
          <w:sz w:val="22"/>
          <w:szCs w:val="22"/>
          <w:lang w:val="fr-CA" w:eastAsia="en-US"/>
        </w:rPr>
        <w:t>RFSO #304 Editorial and Related Professional Services - Statement of Work - Timelines and Services Standards</w:t>
      </w:r>
      <w:r w:rsidRPr="00047F5F">
        <w:rPr>
          <w:b/>
          <w:sz w:val="22"/>
          <w:szCs w:val="22"/>
          <w:lang w:val="fr-CA"/>
        </w:rPr>
        <w:t>.</w:t>
      </w:r>
    </w:p>
    <w:p w:rsidR="005962E3" w:rsidRDefault="005962E3" w:rsidP="00047F5F">
      <w:pPr>
        <w:pStyle w:val="Address"/>
        <w:spacing w:before="120"/>
        <w:ind w:left="0"/>
        <w:rPr>
          <w:rFonts w:eastAsiaTheme="minorHAnsi" w:cs="Arial"/>
          <w:sz w:val="22"/>
          <w:szCs w:val="22"/>
          <w:lang w:val="fr-CA" w:eastAsia="en-US"/>
        </w:rPr>
      </w:pPr>
    </w:p>
    <w:p w:rsidR="00701486" w:rsidRDefault="00701486" w:rsidP="00047F5F">
      <w:pPr>
        <w:spacing w:after="0"/>
        <w:rPr>
          <w:rFonts w:ascii="Arial" w:hAnsi="Arial" w:cs="Arial"/>
          <w:b/>
          <w:i/>
          <w:u w:val="single"/>
          <w:lang w:val="fr-CA"/>
        </w:rPr>
      </w:pPr>
      <w:r w:rsidRPr="00047F5F">
        <w:rPr>
          <w:rFonts w:ascii="Arial" w:hAnsi="Arial" w:cs="Arial"/>
          <w:b/>
          <w:i/>
          <w:u w:val="single"/>
          <w:lang w:val="fr-CA"/>
        </w:rPr>
        <w:t>SUPPRIMER :</w:t>
      </w:r>
    </w:p>
    <w:p w:rsidR="005C7FDE" w:rsidRPr="00047F5F" w:rsidRDefault="005C7FDE" w:rsidP="00047F5F">
      <w:pPr>
        <w:spacing w:after="0"/>
        <w:rPr>
          <w:rFonts w:ascii="Arial" w:hAnsi="Arial" w:cs="Arial"/>
          <w:b/>
          <w:i/>
          <w:u w:val="single"/>
          <w:lang w:val="fr-CA"/>
        </w:rPr>
      </w:pPr>
    </w:p>
    <w:p w:rsidR="005962E3" w:rsidRPr="00047F5F" w:rsidRDefault="005962E3" w:rsidP="005962E3">
      <w:pPr>
        <w:spacing w:after="0"/>
        <w:rPr>
          <w:rFonts w:ascii="Arial" w:eastAsia="Calibri" w:hAnsi="Arial" w:cs="Arial"/>
          <w:lang w:val="fr-CA"/>
        </w:rPr>
      </w:pPr>
      <w:r w:rsidRPr="00047F5F">
        <w:rPr>
          <w:rFonts w:ascii="Arial" w:eastAsia="Calibri" w:hAnsi="Arial" w:cs="Arial"/>
          <w:lang w:val="fr-CA"/>
        </w:rPr>
        <w:t>f.</w:t>
      </w:r>
      <w:r w:rsidRPr="00047F5F">
        <w:rPr>
          <w:rFonts w:ascii="Arial" w:eastAsia="Calibri" w:hAnsi="Arial" w:cs="Arial"/>
          <w:lang w:val="fr-CA"/>
        </w:rPr>
        <w:tab/>
        <w:t>Stream 3: revision unilingue : 6000 à 7500 mots par jour;</w:t>
      </w:r>
    </w:p>
    <w:p w:rsidR="005962E3" w:rsidRPr="00047F5F" w:rsidRDefault="005962E3" w:rsidP="005962E3">
      <w:pPr>
        <w:spacing w:after="0"/>
        <w:rPr>
          <w:rFonts w:ascii="Arial" w:eastAsia="Calibri" w:hAnsi="Arial" w:cs="Arial"/>
          <w:lang w:val="fr-CA"/>
        </w:rPr>
      </w:pPr>
      <w:r w:rsidRPr="00047F5F">
        <w:rPr>
          <w:rFonts w:ascii="Arial" w:eastAsia="Calibri" w:hAnsi="Arial" w:cs="Arial"/>
          <w:lang w:val="fr-CA"/>
        </w:rPr>
        <w:t>g.</w:t>
      </w:r>
      <w:r w:rsidRPr="00047F5F">
        <w:rPr>
          <w:rFonts w:ascii="Arial" w:eastAsia="Calibri" w:hAnsi="Arial" w:cs="Arial"/>
          <w:lang w:val="fr-CA"/>
        </w:rPr>
        <w:tab/>
        <w:t>Stream 3: revision comparative : 3000 à 4000 mots par jour.</w:t>
      </w:r>
    </w:p>
    <w:p w:rsidR="005962E3" w:rsidRPr="00047F5F" w:rsidRDefault="005962E3" w:rsidP="005962E3">
      <w:pPr>
        <w:spacing w:after="0"/>
        <w:rPr>
          <w:rFonts w:ascii="Arial" w:eastAsia="Calibri" w:hAnsi="Arial" w:cs="Arial"/>
          <w:lang w:val="fr-CA"/>
        </w:rPr>
      </w:pPr>
    </w:p>
    <w:p w:rsidR="00701486" w:rsidRPr="00047F5F" w:rsidRDefault="00701486" w:rsidP="00701486">
      <w:pPr>
        <w:rPr>
          <w:rFonts w:ascii="Arial" w:hAnsi="Arial" w:cs="Arial"/>
          <w:b/>
          <w:i/>
          <w:u w:val="single"/>
          <w:lang w:val="fr-CA"/>
        </w:rPr>
      </w:pPr>
      <w:r w:rsidRPr="00047F5F">
        <w:rPr>
          <w:rFonts w:ascii="Arial" w:hAnsi="Arial" w:cs="Arial"/>
          <w:b/>
          <w:i/>
          <w:u w:val="single"/>
          <w:lang w:val="fr-CA"/>
        </w:rPr>
        <w:t>INSÉRER :</w:t>
      </w:r>
    </w:p>
    <w:p w:rsidR="005962E3" w:rsidRPr="00047F5F" w:rsidRDefault="005962E3" w:rsidP="005962E3">
      <w:pPr>
        <w:spacing w:after="0"/>
        <w:rPr>
          <w:rFonts w:ascii="Arial" w:eastAsia="Calibri" w:hAnsi="Arial" w:cs="Arial"/>
        </w:rPr>
      </w:pPr>
      <w:r w:rsidRPr="00047F5F">
        <w:rPr>
          <w:rFonts w:ascii="Arial" w:eastAsia="Calibri" w:hAnsi="Arial" w:cs="Arial"/>
        </w:rPr>
        <w:t>f.</w:t>
      </w:r>
      <w:r w:rsidRPr="00047F5F">
        <w:rPr>
          <w:rFonts w:ascii="Arial" w:eastAsia="Calibri" w:hAnsi="Arial" w:cs="Arial"/>
        </w:rPr>
        <w:tab/>
        <w:t xml:space="preserve">Stream 3: </w:t>
      </w:r>
      <w:r w:rsidR="00F9571E" w:rsidRPr="00047F5F">
        <w:rPr>
          <w:rFonts w:ascii="Arial" w:eastAsia="Calibri" w:hAnsi="Arial" w:cs="Arial"/>
        </w:rPr>
        <w:t>U</w:t>
      </w:r>
      <w:r w:rsidRPr="00047F5F">
        <w:rPr>
          <w:rFonts w:ascii="Arial" w:eastAsia="Calibri" w:hAnsi="Arial" w:cs="Arial"/>
        </w:rPr>
        <w:t xml:space="preserve">nilingual </w:t>
      </w:r>
      <w:r w:rsidR="00F9571E" w:rsidRPr="00047F5F">
        <w:rPr>
          <w:rFonts w:ascii="Arial" w:eastAsia="Calibri" w:hAnsi="Arial" w:cs="Arial"/>
        </w:rPr>
        <w:t>editing-</w:t>
      </w:r>
      <w:r w:rsidRPr="00047F5F">
        <w:rPr>
          <w:rFonts w:ascii="Arial" w:eastAsia="Calibri" w:hAnsi="Arial" w:cs="Arial"/>
        </w:rPr>
        <w:t>6000</w:t>
      </w:r>
      <w:r w:rsidR="00F9571E" w:rsidRPr="00047F5F">
        <w:rPr>
          <w:rFonts w:ascii="Arial" w:eastAsia="Calibri" w:hAnsi="Arial" w:cs="Arial"/>
        </w:rPr>
        <w:t>-</w:t>
      </w:r>
      <w:r w:rsidRPr="00047F5F">
        <w:rPr>
          <w:rFonts w:ascii="Arial" w:eastAsia="Calibri" w:hAnsi="Arial" w:cs="Arial"/>
        </w:rPr>
        <w:t>7500 words per day;</w:t>
      </w:r>
    </w:p>
    <w:p w:rsidR="005962E3" w:rsidRPr="00047F5F" w:rsidRDefault="00F9571E" w:rsidP="005962E3">
      <w:pPr>
        <w:spacing w:after="0"/>
        <w:rPr>
          <w:rFonts w:ascii="Arial" w:eastAsia="Calibri" w:hAnsi="Arial" w:cs="Arial"/>
        </w:rPr>
      </w:pPr>
      <w:r w:rsidRPr="00047F5F">
        <w:rPr>
          <w:rFonts w:ascii="Arial" w:eastAsia="Calibri" w:hAnsi="Arial" w:cs="Arial"/>
        </w:rPr>
        <w:t>g.</w:t>
      </w:r>
      <w:r w:rsidRPr="00047F5F">
        <w:rPr>
          <w:rFonts w:ascii="Arial" w:eastAsia="Calibri" w:hAnsi="Arial" w:cs="Arial"/>
        </w:rPr>
        <w:tab/>
        <w:t>Stream 3</w:t>
      </w:r>
      <w:r w:rsidR="005962E3" w:rsidRPr="00047F5F">
        <w:rPr>
          <w:rFonts w:ascii="Arial" w:eastAsia="Calibri" w:hAnsi="Arial" w:cs="Arial"/>
        </w:rPr>
        <w:t xml:space="preserve">: </w:t>
      </w:r>
      <w:r w:rsidRPr="00047F5F">
        <w:rPr>
          <w:rFonts w:ascii="Arial" w:eastAsia="Calibri" w:hAnsi="Arial" w:cs="Arial"/>
        </w:rPr>
        <w:t>C</w:t>
      </w:r>
      <w:r w:rsidR="005962E3" w:rsidRPr="00047F5F">
        <w:rPr>
          <w:rFonts w:ascii="Arial" w:eastAsia="Calibri" w:hAnsi="Arial" w:cs="Arial"/>
        </w:rPr>
        <w:t>omparative editing</w:t>
      </w:r>
      <w:r w:rsidRPr="00047F5F">
        <w:rPr>
          <w:rFonts w:ascii="Arial" w:eastAsia="Calibri" w:hAnsi="Arial" w:cs="Arial"/>
        </w:rPr>
        <w:t>-</w:t>
      </w:r>
      <w:r w:rsidR="005962E3" w:rsidRPr="00047F5F">
        <w:rPr>
          <w:rFonts w:ascii="Arial" w:eastAsia="Calibri" w:hAnsi="Arial" w:cs="Arial"/>
        </w:rPr>
        <w:t>3000</w:t>
      </w:r>
      <w:r w:rsidRPr="00047F5F">
        <w:rPr>
          <w:rFonts w:ascii="Arial" w:eastAsia="Calibri" w:hAnsi="Arial" w:cs="Arial"/>
        </w:rPr>
        <w:t>-</w:t>
      </w:r>
      <w:r w:rsidR="005962E3" w:rsidRPr="00047F5F">
        <w:rPr>
          <w:rFonts w:ascii="Arial" w:eastAsia="Calibri" w:hAnsi="Arial" w:cs="Arial"/>
        </w:rPr>
        <w:t>4000 words per day</w:t>
      </w:r>
      <w:r w:rsidR="00384150" w:rsidRPr="00047F5F">
        <w:rPr>
          <w:rFonts w:ascii="Arial" w:eastAsia="Calibri" w:hAnsi="Arial" w:cs="Arial"/>
        </w:rPr>
        <w:t>;</w:t>
      </w:r>
    </w:p>
    <w:p w:rsidR="0003425E" w:rsidRPr="00047F5F" w:rsidRDefault="0003425E" w:rsidP="005962E3">
      <w:pPr>
        <w:spacing w:after="0"/>
        <w:rPr>
          <w:rFonts w:ascii="Arial" w:eastAsia="Calibri" w:hAnsi="Arial" w:cs="Arial"/>
        </w:rPr>
      </w:pPr>
    </w:p>
    <w:p w:rsidR="00384150" w:rsidRPr="00047F5F" w:rsidRDefault="00384150" w:rsidP="005962E3">
      <w:pPr>
        <w:spacing w:after="0"/>
        <w:rPr>
          <w:rFonts w:ascii="Arial" w:eastAsia="Calibri" w:hAnsi="Arial" w:cs="Arial"/>
        </w:rPr>
      </w:pPr>
    </w:p>
    <w:p w:rsidR="00384150" w:rsidRPr="00047F5F" w:rsidRDefault="00384150" w:rsidP="00047F5F">
      <w:pPr>
        <w:pStyle w:val="ListParagraph"/>
        <w:numPr>
          <w:ilvl w:val="0"/>
          <w:numId w:val="7"/>
        </w:numPr>
        <w:spacing w:after="0"/>
        <w:rPr>
          <w:rFonts w:eastAsiaTheme="minorHAnsi" w:cs="Arial"/>
          <w:b/>
          <w:color w:val="000000"/>
          <w:sz w:val="22"/>
          <w:szCs w:val="22"/>
          <w:lang w:val="fr-CA" w:eastAsia="en-US"/>
        </w:rPr>
      </w:pPr>
      <w:r w:rsidRPr="00047F5F">
        <w:rPr>
          <w:b/>
          <w:sz w:val="22"/>
          <w:szCs w:val="22"/>
          <w:lang w:val="fr-CA"/>
        </w:rPr>
        <w:t>Veuillez noter que la modification suivante s’applique a</w:t>
      </w:r>
      <w:r w:rsidR="00774E45">
        <w:rPr>
          <w:b/>
          <w:sz w:val="22"/>
          <w:szCs w:val="22"/>
          <w:lang w:val="fr-CA"/>
        </w:rPr>
        <w:t>u document</w:t>
      </w:r>
      <w:r w:rsidR="005C7FDE">
        <w:rPr>
          <w:b/>
          <w:sz w:val="22"/>
          <w:szCs w:val="22"/>
          <w:lang w:val="fr-CA"/>
        </w:rPr>
        <w:t xml:space="preserve"> français et anglais</w:t>
      </w:r>
      <w:r w:rsidRPr="00047F5F">
        <w:rPr>
          <w:b/>
          <w:sz w:val="22"/>
          <w:szCs w:val="22"/>
          <w:lang w:val="fr-CA"/>
        </w:rPr>
        <w:t xml:space="preserve"> - </w:t>
      </w:r>
      <w:r w:rsidRPr="00047F5F">
        <w:rPr>
          <w:rFonts w:cs="Arial"/>
          <w:b/>
          <w:sz w:val="22"/>
          <w:szCs w:val="22"/>
          <w:lang w:val="fr-CA"/>
        </w:rPr>
        <w:t>DOC no 304 Services de révision et services professionnels connexes</w:t>
      </w:r>
      <w:r w:rsidRPr="00047F5F">
        <w:rPr>
          <w:rFonts w:eastAsiaTheme="minorHAnsi" w:cs="Arial"/>
          <w:b/>
          <w:color w:val="000000"/>
          <w:sz w:val="22"/>
          <w:szCs w:val="22"/>
          <w:lang w:val="fr-CA" w:eastAsia="en-US"/>
        </w:rPr>
        <w:t xml:space="preserve"> – Énoncé des travaux - Échéanciers et normes de service.</w:t>
      </w:r>
    </w:p>
    <w:p w:rsidR="00384150" w:rsidRPr="00047F5F" w:rsidRDefault="00384150" w:rsidP="00047F5F">
      <w:pPr>
        <w:pStyle w:val="ListParagraph"/>
        <w:spacing w:after="0"/>
        <w:ind w:left="720"/>
        <w:rPr>
          <w:rFonts w:eastAsiaTheme="minorHAnsi" w:cs="Arial"/>
          <w:color w:val="000000"/>
          <w:sz w:val="22"/>
          <w:szCs w:val="22"/>
          <w:lang w:val="fr-CA" w:eastAsia="en-US"/>
        </w:rPr>
      </w:pPr>
    </w:p>
    <w:p w:rsidR="00415042" w:rsidRPr="00047F5F" w:rsidRDefault="00415042" w:rsidP="00415042">
      <w:pPr>
        <w:rPr>
          <w:rFonts w:ascii="Arial" w:hAnsi="Arial" w:cs="Arial"/>
          <w:b/>
          <w:i/>
          <w:u w:val="single"/>
          <w:lang w:val="fr-CA"/>
        </w:rPr>
      </w:pPr>
      <w:r w:rsidRPr="00047F5F">
        <w:rPr>
          <w:rFonts w:ascii="Arial" w:hAnsi="Arial" w:cs="Arial"/>
          <w:b/>
          <w:i/>
          <w:u w:val="single"/>
          <w:lang w:val="fr-CA"/>
        </w:rPr>
        <w:t>INSÉRER :</w:t>
      </w:r>
    </w:p>
    <w:p w:rsidR="00384150" w:rsidRPr="00384150" w:rsidRDefault="00384150" w:rsidP="00B16577">
      <w:pPr>
        <w:rPr>
          <w:rFonts w:ascii="Arial" w:hAnsi="Arial" w:cs="Arial"/>
          <w:lang w:val="fr-CA"/>
        </w:rPr>
      </w:pPr>
      <w:r w:rsidRPr="00384150">
        <w:rPr>
          <w:rFonts w:ascii="Arial" w:hAnsi="Arial" w:cs="Arial"/>
          <w:lang w:val="fr-CA"/>
        </w:rPr>
        <w:t>h.</w:t>
      </w:r>
      <w:r w:rsidRPr="00384150">
        <w:rPr>
          <w:rFonts w:ascii="Arial" w:hAnsi="Arial" w:cs="Arial"/>
          <w:lang w:val="fr-CA"/>
        </w:rPr>
        <w:tab/>
        <w:t>Volet 3 : correction d’épreuves (comparative) : 6 000 à 7 500 mots par jour.</w:t>
      </w:r>
    </w:p>
    <w:sectPr w:rsidR="00384150" w:rsidRPr="0038415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2C" w:rsidRDefault="0058142C" w:rsidP="00262357">
      <w:pPr>
        <w:spacing w:after="0" w:line="240" w:lineRule="auto"/>
      </w:pPr>
      <w:r>
        <w:separator/>
      </w:r>
    </w:p>
  </w:endnote>
  <w:endnote w:type="continuationSeparator" w:id="0">
    <w:p w:rsidR="0058142C" w:rsidRDefault="0058142C" w:rsidP="0026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2C" w:rsidRPr="00BB55F7" w:rsidRDefault="0058142C" w:rsidP="00BF2990">
    <w:pPr>
      <w:pStyle w:val="Footer"/>
      <w:pBdr>
        <w:top w:val="single" w:sz="4" w:space="1" w:color="auto"/>
      </w:pBdr>
      <w:spacing w:before="240"/>
      <w:jc w:val="right"/>
      <w:rPr>
        <w:rFonts w:ascii="Arial" w:hAnsi="Arial" w:cs="Arial"/>
        <w:sz w:val="20"/>
        <w:szCs w:val="20"/>
      </w:rPr>
    </w:pPr>
    <w:r w:rsidRPr="00BB55F7">
      <w:rPr>
        <w:rStyle w:val="PageNumber"/>
        <w:rFonts w:ascii="Arial" w:hAnsi="Arial" w:cs="Arial"/>
        <w:sz w:val="20"/>
        <w:szCs w:val="20"/>
      </w:rPr>
      <w:tab/>
    </w:r>
    <w:r w:rsidRPr="005072E2">
      <w:rPr>
        <w:rStyle w:val="PageNumber"/>
        <w:rFonts w:ascii="Arial" w:hAnsi="Arial" w:cs="Arial"/>
        <w:sz w:val="20"/>
        <w:szCs w:val="20"/>
      </w:rPr>
      <w:fldChar w:fldCharType="begin"/>
    </w:r>
    <w:r w:rsidRPr="00BB55F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5072E2">
      <w:rPr>
        <w:rStyle w:val="PageNumber"/>
        <w:rFonts w:ascii="Arial" w:hAnsi="Arial" w:cs="Arial"/>
        <w:sz w:val="20"/>
        <w:szCs w:val="20"/>
      </w:rPr>
      <w:fldChar w:fldCharType="separate"/>
    </w:r>
    <w:r w:rsidR="003C032F">
      <w:rPr>
        <w:rStyle w:val="PageNumber"/>
        <w:rFonts w:ascii="Arial" w:hAnsi="Arial" w:cs="Arial"/>
        <w:noProof/>
        <w:sz w:val="20"/>
        <w:szCs w:val="20"/>
      </w:rPr>
      <w:t>1</w:t>
    </w:r>
    <w:r w:rsidRPr="005072E2">
      <w:rPr>
        <w:rStyle w:val="PageNumber"/>
        <w:rFonts w:ascii="Arial" w:hAnsi="Arial" w:cs="Arial"/>
        <w:sz w:val="20"/>
        <w:szCs w:val="20"/>
      </w:rPr>
      <w:fldChar w:fldCharType="end"/>
    </w:r>
  </w:p>
  <w:p w:rsidR="0058142C" w:rsidRDefault="00581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2C" w:rsidRDefault="0058142C" w:rsidP="00262357">
      <w:pPr>
        <w:spacing w:after="0" w:line="240" w:lineRule="auto"/>
      </w:pPr>
      <w:r>
        <w:separator/>
      </w:r>
    </w:p>
  </w:footnote>
  <w:footnote w:type="continuationSeparator" w:id="0">
    <w:p w:rsidR="0058142C" w:rsidRDefault="0058142C" w:rsidP="0026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2C" w:rsidRDefault="0058142C" w:rsidP="00BA1093">
    <w:pPr>
      <w:pStyle w:val="Header"/>
      <w:tabs>
        <w:tab w:val="clear" w:pos="4680"/>
        <w:tab w:val="clear" w:pos="9360"/>
        <w:tab w:val="left" w:pos="7308"/>
      </w:tabs>
      <w:jc w:val="right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4B76C76" wp14:editId="6BC8C959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615184" cy="649224"/>
          <wp:effectExtent l="0" t="0" r="0" b="0"/>
          <wp:wrapNone/>
          <wp:docPr id="3" name="OAG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Header" descr="OAG_BVG Fr" hidden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5184" cy="649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29 juillet 2016</w:t>
    </w:r>
    <w:r>
      <w:tab/>
    </w:r>
    <w:r w:rsidR="0083381B">
      <w:t xml:space="preserve">Le </w:t>
    </w:r>
    <w:r w:rsidR="006B2F62">
      <w:t>9</w:t>
    </w:r>
    <w:r w:rsidR="002106EE">
      <w:t xml:space="preserve"> </w:t>
    </w:r>
    <w:r w:rsidR="004C6C44">
      <w:t>janvier</w:t>
    </w:r>
    <w:r>
      <w:t xml:space="preserve"> 201</w:t>
    </w:r>
    <w:r w:rsidR="004C6C44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7E2A"/>
    <w:multiLevelType w:val="hybridMultilevel"/>
    <w:tmpl w:val="AA9EF434"/>
    <w:lvl w:ilvl="0" w:tplc="10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3020A5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709CD"/>
    <w:multiLevelType w:val="hybridMultilevel"/>
    <w:tmpl w:val="022A6956"/>
    <w:lvl w:ilvl="0" w:tplc="F0741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0A8D"/>
    <w:multiLevelType w:val="hybridMultilevel"/>
    <w:tmpl w:val="8EF82670"/>
    <w:lvl w:ilvl="0" w:tplc="977A9C3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7B1C7C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A06DC"/>
    <w:multiLevelType w:val="hybridMultilevel"/>
    <w:tmpl w:val="247294C0"/>
    <w:lvl w:ilvl="0" w:tplc="D8724FD4">
      <w:start w:val="1"/>
      <w:numFmt w:val="lowerRoman"/>
      <w:pStyle w:val="listromannumbers"/>
      <w:lvlText w:val="%1."/>
      <w:lvlJc w:val="right"/>
      <w:pPr>
        <w:ind w:left="720" w:hanging="360"/>
      </w:pPr>
    </w:lvl>
    <w:lvl w:ilvl="1" w:tplc="CE308B76" w:tentative="1">
      <w:start w:val="1"/>
      <w:numFmt w:val="lowerLetter"/>
      <w:lvlText w:val="%2."/>
      <w:lvlJc w:val="left"/>
      <w:pPr>
        <w:ind w:left="1440" w:hanging="360"/>
      </w:pPr>
    </w:lvl>
    <w:lvl w:ilvl="2" w:tplc="BC1E81B2" w:tentative="1">
      <w:start w:val="1"/>
      <w:numFmt w:val="lowerRoman"/>
      <w:lvlText w:val="%3."/>
      <w:lvlJc w:val="right"/>
      <w:pPr>
        <w:ind w:left="2160" w:hanging="180"/>
      </w:pPr>
    </w:lvl>
    <w:lvl w:ilvl="3" w:tplc="EAECF198" w:tentative="1">
      <w:start w:val="1"/>
      <w:numFmt w:val="decimal"/>
      <w:lvlText w:val="%4."/>
      <w:lvlJc w:val="left"/>
      <w:pPr>
        <w:ind w:left="2880" w:hanging="360"/>
      </w:pPr>
    </w:lvl>
    <w:lvl w:ilvl="4" w:tplc="E294EC2E" w:tentative="1">
      <w:start w:val="1"/>
      <w:numFmt w:val="lowerLetter"/>
      <w:lvlText w:val="%5."/>
      <w:lvlJc w:val="left"/>
      <w:pPr>
        <w:ind w:left="3600" w:hanging="360"/>
      </w:pPr>
    </w:lvl>
    <w:lvl w:ilvl="5" w:tplc="28523F90" w:tentative="1">
      <w:start w:val="1"/>
      <w:numFmt w:val="lowerRoman"/>
      <w:lvlText w:val="%6."/>
      <w:lvlJc w:val="right"/>
      <w:pPr>
        <w:ind w:left="4320" w:hanging="180"/>
      </w:pPr>
    </w:lvl>
    <w:lvl w:ilvl="6" w:tplc="D7BA8E22" w:tentative="1">
      <w:start w:val="1"/>
      <w:numFmt w:val="decimal"/>
      <w:lvlText w:val="%7."/>
      <w:lvlJc w:val="left"/>
      <w:pPr>
        <w:ind w:left="5040" w:hanging="360"/>
      </w:pPr>
    </w:lvl>
    <w:lvl w:ilvl="7" w:tplc="3C4696F8" w:tentative="1">
      <w:start w:val="1"/>
      <w:numFmt w:val="lowerLetter"/>
      <w:lvlText w:val="%8."/>
      <w:lvlJc w:val="left"/>
      <w:pPr>
        <w:ind w:left="5760" w:hanging="360"/>
      </w:pPr>
    </w:lvl>
    <w:lvl w:ilvl="8" w:tplc="4B4C2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530F"/>
    <w:multiLevelType w:val="hybridMultilevel"/>
    <w:tmpl w:val="9F748E28"/>
    <w:lvl w:ilvl="0" w:tplc="5F4E871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A337D"/>
    <w:multiLevelType w:val="hybridMultilevel"/>
    <w:tmpl w:val="122EC60C"/>
    <w:lvl w:ilvl="0" w:tplc="520E45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CC3911"/>
    <w:multiLevelType w:val="hybridMultilevel"/>
    <w:tmpl w:val="1994AA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55870"/>
    <w:multiLevelType w:val="hybridMultilevel"/>
    <w:tmpl w:val="6CEE8620"/>
    <w:lvl w:ilvl="0" w:tplc="F9AA75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DC3D3A"/>
    <w:multiLevelType w:val="multilevel"/>
    <w:tmpl w:val="450689E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57"/>
    <w:rsid w:val="0000710E"/>
    <w:rsid w:val="0001414D"/>
    <w:rsid w:val="0003425E"/>
    <w:rsid w:val="00040562"/>
    <w:rsid w:val="00047F5F"/>
    <w:rsid w:val="000501B4"/>
    <w:rsid w:val="00050865"/>
    <w:rsid w:val="000749A9"/>
    <w:rsid w:val="000D349F"/>
    <w:rsid w:val="000D3908"/>
    <w:rsid w:val="00100F0A"/>
    <w:rsid w:val="00126100"/>
    <w:rsid w:val="00165C69"/>
    <w:rsid w:val="00185DC7"/>
    <w:rsid w:val="001B12FB"/>
    <w:rsid w:val="001B67DA"/>
    <w:rsid w:val="002106EE"/>
    <w:rsid w:val="002365A3"/>
    <w:rsid w:val="00251520"/>
    <w:rsid w:val="00262357"/>
    <w:rsid w:val="00277627"/>
    <w:rsid w:val="002A4353"/>
    <w:rsid w:val="002C42AC"/>
    <w:rsid w:val="002E527B"/>
    <w:rsid w:val="002E5BA6"/>
    <w:rsid w:val="00326EEE"/>
    <w:rsid w:val="003745DF"/>
    <w:rsid w:val="003779AB"/>
    <w:rsid w:val="00384150"/>
    <w:rsid w:val="003A37C1"/>
    <w:rsid w:val="003C032F"/>
    <w:rsid w:val="003E3A75"/>
    <w:rsid w:val="003F4B43"/>
    <w:rsid w:val="00415042"/>
    <w:rsid w:val="00420B2E"/>
    <w:rsid w:val="00432581"/>
    <w:rsid w:val="00466CBF"/>
    <w:rsid w:val="004A55AA"/>
    <w:rsid w:val="004A7EFA"/>
    <w:rsid w:val="004C6C44"/>
    <w:rsid w:val="004F64FB"/>
    <w:rsid w:val="00502B67"/>
    <w:rsid w:val="0050352E"/>
    <w:rsid w:val="00566560"/>
    <w:rsid w:val="0058142C"/>
    <w:rsid w:val="005962E3"/>
    <w:rsid w:val="005A6892"/>
    <w:rsid w:val="005C04C2"/>
    <w:rsid w:val="005C7FDE"/>
    <w:rsid w:val="00604997"/>
    <w:rsid w:val="006479C3"/>
    <w:rsid w:val="006B2F62"/>
    <w:rsid w:val="006F3D65"/>
    <w:rsid w:val="006F69B8"/>
    <w:rsid w:val="00701486"/>
    <w:rsid w:val="00774E45"/>
    <w:rsid w:val="007974C6"/>
    <w:rsid w:val="007A7DD4"/>
    <w:rsid w:val="0083381B"/>
    <w:rsid w:val="008B5177"/>
    <w:rsid w:val="008C12BC"/>
    <w:rsid w:val="008C281A"/>
    <w:rsid w:val="008D45CE"/>
    <w:rsid w:val="0090633C"/>
    <w:rsid w:val="00921492"/>
    <w:rsid w:val="009556BA"/>
    <w:rsid w:val="00956E5F"/>
    <w:rsid w:val="00991323"/>
    <w:rsid w:val="009D1B0F"/>
    <w:rsid w:val="009F09DA"/>
    <w:rsid w:val="009F4965"/>
    <w:rsid w:val="00A20E55"/>
    <w:rsid w:val="00A30CDB"/>
    <w:rsid w:val="00A3243D"/>
    <w:rsid w:val="00AB09F1"/>
    <w:rsid w:val="00AF778E"/>
    <w:rsid w:val="00B16577"/>
    <w:rsid w:val="00B320E6"/>
    <w:rsid w:val="00B35491"/>
    <w:rsid w:val="00B93FB6"/>
    <w:rsid w:val="00BA1093"/>
    <w:rsid w:val="00BB55F7"/>
    <w:rsid w:val="00BC2F6F"/>
    <w:rsid w:val="00BF2990"/>
    <w:rsid w:val="00C06FE6"/>
    <w:rsid w:val="00C52F99"/>
    <w:rsid w:val="00C538BD"/>
    <w:rsid w:val="00C62788"/>
    <w:rsid w:val="00C82717"/>
    <w:rsid w:val="00C96A2B"/>
    <w:rsid w:val="00D136BA"/>
    <w:rsid w:val="00D37D55"/>
    <w:rsid w:val="00D8246F"/>
    <w:rsid w:val="00DB1658"/>
    <w:rsid w:val="00DB1DB0"/>
    <w:rsid w:val="00DD2146"/>
    <w:rsid w:val="00DE44E7"/>
    <w:rsid w:val="00DF2896"/>
    <w:rsid w:val="00E70446"/>
    <w:rsid w:val="00EA64B5"/>
    <w:rsid w:val="00EC1AFD"/>
    <w:rsid w:val="00F9571E"/>
    <w:rsid w:val="00FA7520"/>
    <w:rsid w:val="00FB6AF4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E85C0-EB03-4BC1-AFE0-F65B4325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486"/>
  </w:style>
  <w:style w:type="paragraph" w:styleId="Heading1">
    <w:name w:val="heading 1"/>
    <w:basedOn w:val="Normal"/>
    <w:next w:val="Normal"/>
    <w:link w:val="Heading1Char"/>
    <w:qFormat/>
    <w:rsid w:val="00262357"/>
    <w:pPr>
      <w:keepNext/>
      <w:numPr>
        <w:numId w:val="1"/>
      </w:numPr>
      <w:tabs>
        <w:tab w:val="left" w:pos="709"/>
      </w:tabs>
      <w:spacing w:before="240" w:after="120" w:line="240" w:lineRule="auto"/>
      <w:outlineLvl w:val="0"/>
    </w:pPr>
    <w:rPr>
      <w:rFonts w:ascii="Arial" w:eastAsia="Times New Roman" w:hAnsi="Arial" w:cs="Times New Roman"/>
      <w:b/>
      <w:caps/>
      <w:sz w:val="24"/>
      <w:szCs w:val="20"/>
      <w:lang w:val="en-US" w:eastAsia="en-CA"/>
    </w:rPr>
  </w:style>
  <w:style w:type="paragraph" w:styleId="Heading2">
    <w:name w:val="heading 2"/>
    <w:basedOn w:val="Normal"/>
    <w:next w:val="Normal"/>
    <w:link w:val="Heading2Char"/>
    <w:unhideWhenUsed/>
    <w:qFormat/>
    <w:rsid w:val="00262357"/>
    <w:pPr>
      <w:keepNext/>
      <w:keepLines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Arial" w:eastAsiaTheme="majorEastAsia" w:hAnsi="Arial" w:cstheme="majorBidi"/>
      <w:b/>
      <w:bCs/>
      <w:caps/>
      <w:szCs w:val="26"/>
      <w:lang w:eastAsia="en-CA"/>
    </w:rPr>
  </w:style>
  <w:style w:type="paragraph" w:styleId="Heading3">
    <w:name w:val="heading 3"/>
    <w:basedOn w:val="Normal"/>
    <w:next w:val="Normal"/>
    <w:link w:val="Heading3Char"/>
    <w:unhideWhenUsed/>
    <w:qFormat/>
    <w:rsid w:val="00262357"/>
    <w:pPr>
      <w:keepNext/>
      <w:keepLines/>
      <w:numPr>
        <w:ilvl w:val="2"/>
        <w:numId w:val="1"/>
      </w:numPr>
      <w:tabs>
        <w:tab w:val="left" w:pos="709"/>
      </w:tabs>
      <w:spacing w:after="240" w:line="240" w:lineRule="auto"/>
      <w:outlineLvl w:val="2"/>
    </w:pPr>
    <w:rPr>
      <w:rFonts w:ascii="Arial" w:eastAsiaTheme="majorEastAsia" w:hAnsi="Arial" w:cstheme="majorBidi"/>
      <w:b/>
      <w:bCs/>
      <w:sz w:val="20"/>
      <w:szCs w:val="24"/>
      <w:lang w:eastAsia="en-CA"/>
    </w:rPr>
  </w:style>
  <w:style w:type="paragraph" w:styleId="Heading4">
    <w:name w:val="heading 4"/>
    <w:basedOn w:val="Normal"/>
    <w:next w:val="Normal"/>
    <w:link w:val="Heading4Char"/>
    <w:unhideWhenUsed/>
    <w:qFormat/>
    <w:rsid w:val="00262357"/>
    <w:pPr>
      <w:keepNext/>
      <w:keepLines/>
      <w:numPr>
        <w:ilvl w:val="3"/>
        <w:numId w:val="1"/>
      </w:numPr>
      <w:tabs>
        <w:tab w:val="left" w:pos="709"/>
      </w:tabs>
      <w:spacing w:before="240" w:after="240" w:line="240" w:lineRule="auto"/>
      <w:outlineLvl w:val="3"/>
    </w:pPr>
    <w:rPr>
      <w:rFonts w:ascii="Arial" w:eastAsiaTheme="majorEastAsia" w:hAnsi="Arial" w:cstheme="majorBidi"/>
      <w:b/>
      <w:bCs/>
      <w:iCs/>
      <w:sz w:val="20"/>
      <w:szCs w:val="24"/>
      <w:lang w:eastAsia="en-CA"/>
    </w:rPr>
  </w:style>
  <w:style w:type="paragraph" w:styleId="Heading5">
    <w:name w:val="heading 5"/>
    <w:basedOn w:val="Normal"/>
    <w:next w:val="Normal"/>
    <w:link w:val="Heading5Char"/>
    <w:qFormat/>
    <w:rsid w:val="00262357"/>
    <w:pPr>
      <w:numPr>
        <w:ilvl w:val="4"/>
        <w:numId w:val="1"/>
      </w:numPr>
      <w:tabs>
        <w:tab w:val="left" w:pos="709"/>
      </w:tabs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2357"/>
    <w:pPr>
      <w:keepNext/>
      <w:keepLines/>
      <w:numPr>
        <w:ilvl w:val="5"/>
        <w:numId w:val="1"/>
      </w:numPr>
      <w:tabs>
        <w:tab w:val="left" w:pos="709"/>
      </w:tabs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en-CA"/>
    </w:rPr>
  </w:style>
  <w:style w:type="paragraph" w:styleId="Heading7">
    <w:name w:val="heading 7"/>
    <w:basedOn w:val="Normal"/>
    <w:next w:val="Normal"/>
    <w:link w:val="Heading7Char"/>
    <w:qFormat/>
    <w:rsid w:val="00262357"/>
    <w:pPr>
      <w:numPr>
        <w:ilvl w:val="6"/>
        <w:numId w:val="1"/>
      </w:numPr>
      <w:tabs>
        <w:tab w:val="left" w:pos="709"/>
      </w:tabs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2357"/>
    <w:pPr>
      <w:keepNext/>
      <w:keepLines/>
      <w:numPr>
        <w:ilvl w:val="7"/>
        <w:numId w:val="1"/>
      </w:numPr>
      <w:tabs>
        <w:tab w:val="left" w:pos="709"/>
      </w:tabs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C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2357"/>
    <w:pPr>
      <w:keepNext/>
      <w:keepLines/>
      <w:numPr>
        <w:ilvl w:val="8"/>
        <w:numId w:val="1"/>
      </w:numPr>
      <w:tabs>
        <w:tab w:val="left" w:pos="709"/>
      </w:tabs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IntenseQuote"/>
    <w:link w:val="TitleChar"/>
    <w:qFormat/>
    <w:rsid w:val="00262357"/>
    <w:pPr>
      <w:tabs>
        <w:tab w:val="left" w:pos="709"/>
      </w:tabs>
      <w:spacing w:before="240" w:after="240" w:line="240" w:lineRule="auto"/>
      <w:jc w:val="center"/>
    </w:pPr>
    <w:rPr>
      <w:rFonts w:ascii="Arial" w:eastAsiaTheme="majorEastAsia" w:hAnsi="Arial" w:cstheme="majorBidi"/>
      <w:b/>
      <w:caps/>
      <w:spacing w:val="5"/>
      <w:kern w:val="28"/>
      <w:sz w:val="28"/>
      <w:szCs w:val="52"/>
      <w:lang w:eastAsia="en-CA"/>
    </w:rPr>
  </w:style>
  <w:style w:type="character" w:customStyle="1" w:styleId="TitleChar">
    <w:name w:val="Title Char"/>
    <w:basedOn w:val="DefaultParagraphFont"/>
    <w:link w:val="Title"/>
    <w:rsid w:val="00262357"/>
    <w:rPr>
      <w:rFonts w:ascii="Arial" w:eastAsiaTheme="majorEastAsia" w:hAnsi="Arial" w:cstheme="majorBidi"/>
      <w:b/>
      <w:caps/>
      <w:spacing w:val="5"/>
      <w:kern w:val="28"/>
      <w:sz w:val="28"/>
      <w:szCs w:val="52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3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357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rsid w:val="00262357"/>
    <w:rPr>
      <w:rFonts w:ascii="Arial" w:eastAsia="Times New Roman" w:hAnsi="Arial" w:cs="Times New Roman"/>
      <w:b/>
      <w:caps/>
      <w:sz w:val="24"/>
      <w:szCs w:val="20"/>
      <w:lang w:val="en-US" w:eastAsia="en-CA"/>
    </w:rPr>
  </w:style>
  <w:style w:type="character" w:customStyle="1" w:styleId="Heading2Char">
    <w:name w:val="Heading 2 Char"/>
    <w:basedOn w:val="DefaultParagraphFont"/>
    <w:link w:val="Heading2"/>
    <w:rsid w:val="00262357"/>
    <w:rPr>
      <w:rFonts w:ascii="Arial" w:eastAsiaTheme="majorEastAsia" w:hAnsi="Arial" w:cstheme="majorBidi"/>
      <w:b/>
      <w:bCs/>
      <w:caps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rsid w:val="00262357"/>
    <w:rPr>
      <w:rFonts w:ascii="Arial" w:eastAsiaTheme="majorEastAsia" w:hAnsi="Arial" w:cstheme="majorBidi"/>
      <w:b/>
      <w:bCs/>
      <w:sz w:val="20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262357"/>
    <w:rPr>
      <w:rFonts w:ascii="Arial" w:eastAsiaTheme="majorEastAsia" w:hAnsi="Arial" w:cstheme="majorBidi"/>
      <w:b/>
      <w:bCs/>
      <w:iCs/>
      <w:sz w:val="20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rsid w:val="00262357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235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en-CA"/>
    </w:rPr>
  </w:style>
  <w:style w:type="character" w:customStyle="1" w:styleId="Heading7Char">
    <w:name w:val="Heading 7 Char"/>
    <w:basedOn w:val="DefaultParagraphFont"/>
    <w:link w:val="Heading7"/>
    <w:rsid w:val="00262357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23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semiHidden/>
    <w:rsid w:val="002623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paragraph" w:styleId="ListParagraph">
    <w:name w:val="List Paragraph"/>
    <w:basedOn w:val="Normal"/>
    <w:uiPriority w:val="99"/>
    <w:qFormat/>
    <w:rsid w:val="00262357"/>
    <w:pPr>
      <w:tabs>
        <w:tab w:val="left" w:pos="709"/>
      </w:tabs>
      <w:spacing w:after="120" w:line="240" w:lineRule="auto"/>
    </w:pPr>
    <w:rPr>
      <w:rFonts w:ascii="Arial" w:eastAsia="Times New Roman" w:hAnsi="Arial" w:cs="Times New Roman"/>
      <w:sz w:val="20"/>
      <w:szCs w:val="24"/>
      <w:lang w:eastAsia="en-CA"/>
    </w:rPr>
  </w:style>
  <w:style w:type="paragraph" w:customStyle="1" w:styleId="Address">
    <w:name w:val="Address"/>
    <w:basedOn w:val="Normal"/>
    <w:qFormat/>
    <w:rsid w:val="00262357"/>
    <w:pPr>
      <w:tabs>
        <w:tab w:val="left" w:pos="709"/>
      </w:tabs>
      <w:spacing w:before="240" w:after="0" w:line="240" w:lineRule="auto"/>
      <w:ind w:left="1440"/>
    </w:pPr>
    <w:rPr>
      <w:rFonts w:ascii="Arial" w:eastAsia="Times New Roman" w:hAnsi="Arial" w:cs="Times New Roman"/>
      <w:sz w:val="20"/>
      <w:szCs w:val="24"/>
      <w:lang w:eastAsia="en-CA"/>
    </w:rPr>
  </w:style>
  <w:style w:type="paragraph" w:customStyle="1" w:styleId="Bullet1">
    <w:name w:val="Bullet_1"/>
    <w:rsid w:val="00262357"/>
    <w:pPr>
      <w:numPr>
        <w:numId w:val="2"/>
      </w:numPr>
      <w:spacing w:before="120" w:after="120" w:line="240" w:lineRule="auto"/>
    </w:pPr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26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57"/>
  </w:style>
  <w:style w:type="paragraph" w:styleId="Footer">
    <w:name w:val="footer"/>
    <w:basedOn w:val="Normal"/>
    <w:link w:val="FooterChar"/>
    <w:uiPriority w:val="99"/>
    <w:unhideWhenUsed/>
    <w:rsid w:val="0026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57"/>
  </w:style>
  <w:style w:type="character" w:styleId="PageNumber">
    <w:name w:val="page number"/>
    <w:basedOn w:val="DefaultParagraphFont"/>
    <w:rsid w:val="00262357"/>
  </w:style>
  <w:style w:type="paragraph" w:styleId="BalloonText">
    <w:name w:val="Balloon Text"/>
    <w:basedOn w:val="Normal"/>
    <w:link w:val="BalloonTextChar"/>
    <w:uiPriority w:val="99"/>
    <w:semiHidden/>
    <w:unhideWhenUsed/>
    <w:rsid w:val="00906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F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romannumbers">
    <w:name w:val="list roman numbers"/>
    <w:basedOn w:val="Normal"/>
    <w:qFormat/>
    <w:rsid w:val="00FF7A85"/>
    <w:pPr>
      <w:numPr>
        <w:numId w:val="6"/>
      </w:numPr>
      <w:tabs>
        <w:tab w:val="left" w:pos="709"/>
      </w:tabs>
      <w:spacing w:before="240" w:after="120" w:line="240" w:lineRule="auto"/>
      <w:ind w:left="1094" w:hanging="357"/>
    </w:pPr>
    <w:rPr>
      <w:rFonts w:ascii="Arial" w:eastAsia="Times New Roman" w:hAnsi="Arial" w:cs="Times New Roman"/>
      <w:sz w:val="20"/>
      <w:szCs w:val="24"/>
      <w:lang w:eastAsia="en-CA"/>
    </w:rPr>
  </w:style>
  <w:style w:type="table" w:customStyle="1" w:styleId="TableGrid1">
    <w:name w:val="Table Grid1"/>
    <w:basedOn w:val="TableNormal"/>
    <w:next w:val="TableGrid"/>
    <w:uiPriority w:val="59"/>
    <w:rsid w:val="0070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D349F"/>
    <w:rPr>
      <w:b/>
      <w:bCs/>
      <w:i w:val="0"/>
      <w:iCs w:val="0"/>
    </w:rPr>
  </w:style>
  <w:style w:type="table" w:customStyle="1" w:styleId="TableGrid2">
    <w:name w:val="Table Grid2"/>
    <w:basedOn w:val="TableNormal"/>
    <w:next w:val="TableGrid"/>
    <w:rsid w:val="004A5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A5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F777-7DE1-438C-A484-4D308870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OAG-BVG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Norgaard, Lars</dc:creator>
  <cp:lastModifiedBy>Cooper, Beth</cp:lastModifiedBy>
  <cp:revision>2</cp:revision>
  <cp:lastPrinted>2017-10-13T19:53:00Z</cp:lastPrinted>
  <dcterms:created xsi:type="dcterms:W3CDTF">2019-01-09T18:20:00Z</dcterms:created>
  <dcterms:modified xsi:type="dcterms:W3CDTF">2019-01-09T18:20:00Z</dcterms:modified>
</cp:coreProperties>
</file>