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0B432" w14:textId="77777777" w:rsidR="002C081F" w:rsidRPr="00D84ADF" w:rsidRDefault="00D84ADF" w:rsidP="002C081F">
      <w:pPr>
        <w:spacing w:after="0"/>
        <w:jc w:val="center"/>
        <w:rPr>
          <w:b/>
          <w:sz w:val="24"/>
          <w:szCs w:val="24"/>
          <w:u w:val="single"/>
          <w:lang w:val="fr-CA"/>
        </w:rPr>
      </w:pPr>
      <w:r>
        <w:rPr>
          <w:b/>
          <w:sz w:val="24"/>
          <w:szCs w:val="24"/>
          <w:u w:val="single"/>
          <w:lang w:val="fr-CA"/>
        </w:rPr>
        <w:t>DEMANDE D’INFORMATION </w:t>
      </w:r>
      <w:r w:rsidR="002C081F" w:rsidRPr="00D84ADF">
        <w:rPr>
          <w:b/>
          <w:sz w:val="24"/>
          <w:szCs w:val="24"/>
          <w:u w:val="single"/>
          <w:lang w:val="fr-CA"/>
        </w:rPr>
        <w:t xml:space="preserve">– Distribution </w:t>
      </w:r>
      <w:r>
        <w:rPr>
          <w:b/>
          <w:sz w:val="24"/>
          <w:szCs w:val="24"/>
          <w:u w:val="single"/>
          <w:lang w:val="fr-CA"/>
        </w:rPr>
        <w:t>aux bibliothèques publiques</w:t>
      </w:r>
    </w:p>
    <w:p w14:paraId="6A1DB269" w14:textId="77777777" w:rsidR="002C081F" w:rsidRPr="00D84ADF" w:rsidRDefault="002C081F" w:rsidP="002C081F">
      <w:pPr>
        <w:spacing w:after="0"/>
        <w:rPr>
          <w:b/>
          <w:sz w:val="24"/>
          <w:szCs w:val="24"/>
          <w:u w:val="single"/>
          <w:lang w:val="fr-CA"/>
        </w:rPr>
      </w:pPr>
    </w:p>
    <w:p w14:paraId="10525498" w14:textId="77777777" w:rsidR="002C081F" w:rsidRPr="00D84ADF" w:rsidRDefault="00D84ADF" w:rsidP="002C081F">
      <w:pPr>
        <w:spacing w:after="0"/>
        <w:rPr>
          <w:b/>
          <w:sz w:val="24"/>
          <w:szCs w:val="24"/>
          <w:u w:val="single"/>
          <w:lang w:val="fr-CA"/>
        </w:rPr>
      </w:pPr>
      <w:r>
        <w:rPr>
          <w:b/>
          <w:sz w:val="24"/>
          <w:szCs w:val="24"/>
          <w:u w:val="single"/>
          <w:lang w:val="fr-CA"/>
        </w:rPr>
        <w:t>AVIS D’APPEL D’OFFRES</w:t>
      </w:r>
    </w:p>
    <w:p w14:paraId="4183F4A8" w14:textId="77777777" w:rsidR="002C081F" w:rsidRPr="00D84ADF" w:rsidRDefault="002C081F" w:rsidP="002C081F">
      <w:pPr>
        <w:spacing w:after="0"/>
        <w:rPr>
          <w:sz w:val="24"/>
          <w:szCs w:val="24"/>
          <w:u w:val="single"/>
          <w:lang w:val="fr-CA"/>
        </w:rPr>
      </w:pPr>
    </w:p>
    <w:p w14:paraId="7E4D95A9" w14:textId="77777777" w:rsidR="002C081F" w:rsidRPr="00D84ADF" w:rsidRDefault="00D84ADF" w:rsidP="002C081F">
      <w:pPr>
        <w:spacing w:after="0"/>
        <w:rPr>
          <w:b/>
          <w:sz w:val="24"/>
          <w:szCs w:val="24"/>
          <w:lang w:val="fr-CA"/>
        </w:rPr>
      </w:pPr>
      <w:r>
        <w:rPr>
          <w:b/>
          <w:sz w:val="24"/>
          <w:szCs w:val="24"/>
          <w:lang w:val="fr-CA"/>
        </w:rPr>
        <w:t>État</w:t>
      </w:r>
    </w:p>
    <w:p w14:paraId="01738349" w14:textId="77777777" w:rsidR="002C081F" w:rsidRPr="00D84ADF" w:rsidRDefault="002C081F" w:rsidP="002C081F">
      <w:pPr>
        <w:spacing w:after="0"/>
        <w:rPr>
          <w:sz w:val="24"/>
          <w:szCs w:val="24"/>
          <w:lang w:val="fr-CA"/>
        </w:rPr>
      </w:pPr>
      <w:r w:rsidRPr="00D84ADF">
        <w:rPr>
          <w:sz w:val="24"/>
          <w:szCs w:val="24"/>
          <w:lang w:val="fr-CA"/>
        </w:rPr>
        <w:tab/>
      </w:r>
      <w:r w:rsidR="00D84ADF">
        <w:rPr>
          <w:b/>
          <w:sz w:val="24"/>
          <w:szCs w:val="24"/>
          <w:lang w:val="fr-CA"/>
        </w:rPr>
        <w:t>État de la publication </w:t>
      </w:r>
      <w:r w:rsidRPr="00D84ADF">
        <w:rPr>
          <w:sz w:val="24"/>
          <w:szCs w:val="24"/>
          <w:lang w:val="fr-CA"/>
        </w:rPr>
        <w:t>:</w:t>
      </w:r>
      <w:r w:rsidRPr="00D84ADF">
        <w:rPr>
          <w:b/>
          <w:sz w:val="24"/>
          <w:szCs w:val="24"/>
          <w:lang w:val="fr-CA"/>
        </w:rPr>
        <w:t xml:space="preserve"> </w:t>
      </w:r>
      <w:r w:rsidR="00780321" w:rsidRPr="00D84ADF">
        <w:rPr>
          <w:sz w:val="24"/>
          <w:szCs w:val="24"/>
          <w:lang w:val="fr-CA"/>
        </w:rPr>
        <w:t>Publi</w:t>
      </w:r>
      <w:r w:rsidR="00D84ADF">
        <w:rPr>
          <w:sz w:val="24"/>
          <w:szCs w:val="24"/>
          <w:lang w:val="fr-CA"/>
        </w:rPr>
        <w:t>é</w:t>
      </w:r>
    </w:p>
    <w:p w14:paraId="478049FB" w14:textId="77777777" w:rsidR="002C081F" w:rsidRPr="00D84ADF" w:rsidRDefault="002C081F" w:rsidP="002C081F">
      <w:pPr>
        <w:spacing w:after="0"/>
        <w:rPr>
          <w:b/>
          <w:sz w:val="24"/>
          <w:szCs w:val="24"/>
          <w:lang w:val="fr-CA"/>
        </w:rPr>
      </w:pPr>
      <w:r w:rsidRPr="00D84ADF">
        <w:rPr>
          <w:b/>
          <w:sz w:val="24"/>
          <w:szCs w:val="24"/>
          <w:lang w:val="fr-CA"/>
        </w:rPr>
        <w:tab/>
      </w:r>
      <w:r w:rsidR="00D84ADF">
        <w:rPr>
          <w:b/>
          <w:sz w:val="24"/>
          <w:szCs w:val="24"/>
          <w:lang w:val="fr-CA"/>
        </w:rPr>
        <w:t>Nombre de jours avant la clôture </w:t>
      </w:r>
      <w:r w:rsidR="00D84ADF" w:rsidRPr="00D84ADF">
        <w:rPr>
          <w:sz w:val="24"/>
          <w:szCs w:val="24"/>
          <w:lang w:val="fr-CA"/>
        </w:rPr>
        <w:t>:</w:t>
      </w:r>
      <w:r w:rsidRPr="00D84ADF">
        <w:rPr>
          <w:b/>
          <w:sz w:val="24"/>
          <w:szCs w:val="24"/>
          <w:lang w:val="fr-CA"/>
        </w:rPr>
        <w:t xml:space="preserve"> </w:t>
      </w:r>
      <w:r w:rsidR="00D84ADF">
        <w:rPr>
          <w:sz w:val="24"/>
          <w:szCs w:val="24"/>
          <w:lang w:val="fr-CA"/>
        </w:rPr>
        <w:t>42 jours</w:t>
      </w:r>
    </w:p>
    <w:p w14:paraId="1FA30072" w14:textId="77777777" w:rsidR="002C081F" w:rsidRPr="00D84ADF" w:rsidRDefault="002C081F" w:rsidP="002C081F">
      <w:pPr>
        <w:spacing w:after="0"/>
        <w:rPr>
          <w:sz w:val="24"/>
          <w:szCs w:val="24"/>
          <w:lang w:val="fr-CA"/>
        </w:rPr>
      </w:pPr>
    </w:p>
    <w:p w14:paraId="4B54E7AF" w14:textId="77777777" w:rsidR="002C081F" w:rsidRPr="00D84ADF" w:rsidRDefault="002C081F" w:rsidP="002C081F">
      <w:pPr>
        <w:spacing w:after="0"/>
        <w:rPr>
          <w:b/>
          <w:sz w:val="24"/>
          <w:szCs w:val="24"/>
          <w:lang w:val="fr-CA"/>
        </w:rPr>
      </w:pPr>
      <w:r w:rsidRPr="00D84ADF">
        <w:rPr>
          <w:b/>
          <w:sz w:val="24"/>
          <w:szCs w:val="24"/>
          <w:lang w:val="fr-CA"/>
        </w:rPr>
        <w:t>Dates</w:t>
      </w:r>
    </w:p>
    <w:p w14:paraId="13490F5A" w14:textId="77777777" w:rsidR="002C081F" w:rsidRPr="00D84ADF" w:rsidRDefault="002C081F" w:rsidP="002C081F">
      <w:pPr>
        <w:spacing w:after="0"/>
        <w:rPr>
          <w:sz w:val="24"/>
          <w:szCs w:val="24"/>
          <w:lang w:val="fr-CA"/>
        </w:rPr>
      </w:pPr>
      <w:r w:rsidRPr="00D84ADF">
        <w:rPr>
          <w:sz w:val="24"/>
          <w:szCs w:val="24"/>
          <w:lang w:val="fr-CA"/>
        </w:rPr>
        <w:tab/>
      </w:r>
      <w:r w:rsidR="00D84ADF">
        <w:rPr>
          <w:b/>
          <w:sz w:val="24"/>
          <w:szCs w:val="24"/>
          <w:lang w:val="fr-CA"/>
        </w:rPr>
        <w:t>D</w:t>
      </w:r>
      <w:r w:rsidRPr="00D84ADF">
        <w:rPr>
          <w:b/>
          <w:sz w:val="24"/>
          <w:szCs w:val="24"/>
          <w:lang w:val="fr-CA"/>
        </w:rPr>
        <w:t>ate</w:t>
      </w:r>
      <w:r w:rsidR="00D84ADF">
        <w:rPr>
          <w:b/>
          <w:sz w:val="24"/>
          <w:szCs w:val="24"/>
          <w:lang w:val="fr-CA"/>
        </w:rPr>
        <w:t xml:space="preserve"> de publication </w:t>
      </w:r>
      <w:r w:rsidRPr="00D84ADF">
        <w:rPr>
          <w:sz w:val="24"/>
          <w:szCs w:val="24"/>
          <w:lang w:val="fr-CA"/>
        </w:rPr>
        <w:t>:</w:t>
      </w:r>
      <w:r w:rsidRPr="00D84ADF">
        <w:rPr>
          <w:b/>
          <w:sz w:val="24"/>
          <w:szCs w:val="24"/>
          <w:lang w:val="fr-CA"/>
        </w:rPr>
        <w:t xml:space="preserve"> </w:t>
      </w:r>
      <w:r w:rsidR="00D84ADF">
        <w:rPr>
          <w:sz w:val="24"/>
          <w:szCs w:val="24"/>
          <w:lang w:val="fr-CA"/>
        </w:rPr>
        <w:t>6 janvier 2015</w:t>
      </w:r>
      <w:bookmarkStart w:id="0" w:name="_GoBack"/>
      <w:bookmarkEnd w:id="0"/>
    </w:p>
    <w:p w14:paraId="74DE9CF3" w14:textId="77777777" w:rsidR="002C081F" w:rsidRPr="00D84ADF" w:rsidRDefault="002C081F" w:rsidP="002C081F">
      <w:pPr>
        <w:spacing w:after="0"/>
        <w:rPr>
          <w:sz w:val="24"/>
          <w:szCs w:val="24"/>
          <w:lang w:val="fr-CA"/>
        </w:rPr>
      </w:pPr>
      <w:r w:rsidRPr="00D84ADF">
        <w:rPr>
          <w:b/>
          <w:sz w:val="24"/>
          <w:szCs w:val="24"/>
          <w:lang w:val="fr-CA"/>
        </w:rPr>
        <w:tab/>
      </w:r>
      <w:r w:rsidR="00D84ADF">
        <w:rPr>
          <w:b/>
          <w:sz w:val="24"/>
          <w:szCs w:val="24"/>
          <w:lang w:val="fr-CA"/>
        </w:rPr>
        <w:t>D</w:t>
      </w:r>
      <w:r w:rsidRPr="00D84ADF">
        <w:rPr>
          <w:b/>
          <w:sz w:val="24"/>
          <w:szCs w:val="24"/>
          <w:lang w:val="fr-CA"/>
        </w:rPr>
        <w:t>ate</w:t>
      </w:r>
      <w:r w:rsidR="00D84ADF">
        <w:rPr>
          <w:b/>
          <w:sz w:val="24"/>
          <w:szCs w:val="24"/>
          <w:lang w:val="fr-CA"/>
        </w:rPr>
        <w:t xml:space="preserve"> de modification </w:t>
      </w:r>
      <w:r w:rsidRPr="00D84ADF">
        <w:rPr>
          <w:sz w:val="24"/>
          <w:szCs w:val="24"/>
          <w:lang w:val="fr-CA"/>
        </w:rPr>
        <w:t>:</w:t>
      </w:r>
      <w:r w:rsidRPr="00D84ADF">
        <w:rPr>
          <w:b/>
          <w:sz w:val="24"/>
          <w:szCs w:val="24"/>
          <w:lang w:val="fr-CA"/>
        </w:rPr>
        <w:t xml:space="preserve"> </w:t>
      </w:r>
      <w:r w:rsidR="00D84ADF">
        <w:rPr>
          <w:sz w:val="24"/>
          <w:szCs w:val="24"/>
          <w:lang w:val="fr-CA"/>
        </w:rPr>
        <w:t>Ne s’applique pas</w:t>
      </w:r>
    </w:p>
    <w:p w14:paraId="1B380B65" w14:textId="77777777" w:rsidR="002C081F" w:rsidRPr="00D84ADF" w:rsidRDefault="002C081F" w:rsidP="002C081F">
      <w:pPr>
        <w:spacing w:after="0"/>
        <w:rPr>
          <w:sz w:val="24"/>
          <w:szCs w:val="24"/>
          <w:lang w:val="fr-CA"/>
        </w:rPr>
      </w:pPr>
      <w:r w:rsidRPr="00D84ADF">
        <w:rPr>
          <w:b/>
          <w:sz w:val="24"/>
          <w:szCs w:val="24"/>
          <w:lang w:val="fr-CA"/>
        </w:rPr>
        <w:tab/>
        <w:t xml:space="preserve">Date </w:t>
      </w:r>
      <w:r w:rsidR="00D84ADF">
        <w:rPr>
          <w:b/>
          <w:sz w:val="24"/>
          <w:szCs w:val="24"/>
          <w:lang w:val="fr-CA"/>
        </w:rPr>
        <w:t>de clôture </w:t>
      </w:r>
      <w:r w:rsidRPr="00D84ADF">
        <w:rPr>
          <w:sz w:val="24"/>
          <w:szCs w:val="24"/>
          <w:lang w:val="fr-CA"/>
        </w:rPr>
        <w:t>:</w:t>
      </w:r>
      <w:r w:rsidRPr="00D84ADF">
        <w:rPr>
          <w:b/>
          <w:sz w:val="24"/>
          <w:szCs w:val="24"/>
          <w:lang w:val="fr-CA"/>
        </w:rPr>
        <w:t xml:space="preserve"> </w:t>
      </w:r>
      <w:r w:rsidR="00D84ADF">
        <w:rPr>
          <w:sz w:val="24"/>
          <w:szCs w:val="24"/>
          <w:lang w:val="fr-CA"/>
        </w:rPr>
        <w:t>17 février 2015</w:t>
      </w:r>
    </w:p>
    <w:p w14:paraId="5019D192" w14:textId="77777777" w:rsidR="002C081F" w:rsidRPr="00D84ADF" w:rsidRDefault="002C081F" w:rsidP="002C081F">
      <w:pPr>
        <w:spacing w:after="0"/>
        <w:rPr>
          <w:sz w:val="24"/>
          <w:szCs w:val="24"/>
          <w:lang w:val="fr-CA"/>
        </w:rPr>
      </w:pPr>
    </w:p>
    <w:p w14:paraId="0989AA81" w14:textId="77777777" w:rsidR="002C081F" w:rsidRPr="00D84ADF" w:rsidRDefault="00D84ADF" w:rsidP="002C081F">
      <w:pPr>
        <w:spacing w:after="0"/>
        <w:rPr>
          <w:b/>
          <w:sz w:val="24"/>
          <w:szCs w:val="24"/>
          <w:lang w:val="fr-CA"/>
        </w:rPr>
      </w:pPr>
      <w:r>
        <w:rPr>
          <w:b/>
          <w:sz w:val="24"/>
          <w:szCs w:val="24"/>
          <w:lang w:val="fr-CA"/>
        </w:rPr>
        <w:t>Dé</w:t>
      </w:r>
      <w:r w:rsidR="002C081F" w:rsidRPr="00D84ADF">
        <w:rPr>
          <w:b/>
          <w:sz w:val="24"/>
          <w:szCs w:val="24"/>
          <w:lang w:val="fr-CA"/>
        </w:rPr>
        <w:t>tails</w:t>
      </w:r>
    </w:p>
    <w:p w14:paraId="015ECFE3" w14:textId="77777777" w:rsidR="002C081F" w:rsidRPr="00D84ADF" w:rsidRDefault="0044171D" w:rsidP="002C081F">
      <w:pPr>
        <w:spacing w:after="0"/>
        <w:ind w:firstLine="720"/>
        <w:rPr>
          <w:sz w:val="24"/>
          <w:szCs w:val="24"/>
          <w:lang w:val="fr-CA"/>
        </w:rPr>
      </w:pPr>
      <w:r>
        <w:rPr>
          <w:b/>
          <w:sz w:val="24"/>
          <w:szCs w:val="24"/>
          <w:lang w:val="fr-CA"/>
        </w:rPr>
        <w:t>Numéro de référence </w:t>
      </w:r>
      <w:r w:rsidRPr="0044171D">
        <w:rPr>
          <w:sz w:val="24"/>
          <w:szCs w:val="24"/>
          <w:lang w:val="fr-CA"/>
        </w:rPr>
        <w:t>:</w:t>
      </w:r>
      <w:r w:rsidR="002C081F" w:rsidRPr="00D84ADF">
        <w:rPr>
          <w:b/>
          <w:sz w:val="24"/>
          <w:szCs w:val="24"/>
          <w:lang w:val="fr-CA"/>
        </w:rPr>
        <w:t xml:space="preserve"> </w:t>
      </w:r>
      <w:r w:rsidR="00780321" w:rsidRPr="00D84ADF">
        <w:rPr>
          <w:sz w:val="24"/>
          <w:szCs w:val="24"/>
          <w:lang w:val="fr-CA"/>
        </w:rPr>
        <w:t>2R008-15-0000</w:t>
      </w:r>
    </w:p>
    <w:p w14:paraId="2D59F3B5" w14:textId="77777777" w:rsidR="002C081F" w:rsidRPr="00D84ADF" w:rsidRDefault="0044171D" w:rsidP="002C081F">
      <w:pPr>
        <w:spacing w:after="0"/>
        <w:ind w:firstLine="720"/>
        <w:rPr>
          <w:sz w:val="24"/>
          <w:szCs w:val="24"/>
          <w:lang w:val="fr-CA"/>
        </w:rPr>
      </w:pPr>
      <w:r>
        <w:rPr>
          <w:b/>
          <w:sz w:val="24"/>
          <w:szCs w:val="24"/>
          <w:lang w:val="fr-CA"/>
        </w:rPr>
        <w:t>Numéro de sollicitation </w:t>
      </w:r>
      <w:r w:rsidRPr="0044171D">
        <w:rPr>
          <w:sz w:val="24"/>
          <w:szCs w:val="24"/>
          <w:lang w:val="fr-CA"/>
        </w:rPr>
        <w:t>:</w:t>
      </w:r>
      <w:r w:rsidR="002C081F" w:rsidRPr="00D84ADF">
        <w:rPr>
          <w:b/>
          <w:sz w:val="24"/>
          <w:szCs w:val="24"/>
          <w:lang w:val="fr-CA"/>
        </w:rPr>
        <w:t xml:space="preserve"> </w:t>
      </w:r>
      <w:r w:rsidR="00780321" w:rsidRPr="00D84ADF">
        <w:rPr>
          <w:sz w:val="24"/>
          <w:szCs w:val="24"/>
          <w:lang w:val="fr-CA"/>
        </w:rPr>
        <w:t>2R008-15-0000</w:t>
      </w:r>
    </w:p>
    <w:p w14:paraId="6EE74217" w14:textId="77777777" w:rsidR="002C081F" w:rsidRPr="00D84ADF" w:rsidRDefault="00BC2DF2" w:rsidP="002C081F">
      <w:pPr>
        <w:spacing w:after="0"/>
        <w:ind w:firstLine="720"/>
        <w:rPr>
          <w:b/>
          <w:sz w:val="24"/>
          <w:szCs w:val="24"/>
          <w:lang w:val="fr-CA"/>
        </w:rPr>
      </w:pPr>
      <w:r w:rsidRPr="00BC2DF2">
        <w:rPr>
          <w:b/>
          <w:sz w:val="24"/>
          <w:szCs w:val="24"/>
          <w:lang w:val="fr-CA"/>
        </w:rPr>
        <w:t>Région de l’avis d’appel d’offres</w:t>
      </w:r>
      <w:r>
        <w:rPr>
          <w:b/>
          <w:sz w:val="24"/>
          <w:szCs w:val="24"/>
          <w:lang w:val="fr-CA"/>
        </w:rPr>
        <w:t> </w:t>
      </w:r>
      <w:r w:rsidR="002C081F" w:rsidRPr="00BC2DF2">
        <w:rPr>
          <w:sz w:val="24"/>
          <w:szCs w:val="24"/>
          <w:lang w:val="fr-CA"/>
        </w:rPr>
        <w:t>:</w:t>
      </w:r>
      <w:r w:rsidR="002C081F" w:rsidRPr="00D84ADF">
        <w:rPr>
          <w:b/>
          <w:sz w:val="24"/>
          <w:szCs w:val="24"/>
          <w:lang w:val="fr-CA"/>
        </w:rPr>
        <w:t xml:space="preserve"> </w:t>
      </w:r>
      <w:r w:rsidR="002C081F" w:rsidRPr="00D84ADF">
        <w:rPr>
          <w:sz w:val="24"/>
          <w:szCs w:val="24"/>
          <w:lang w:val="fr-CA"/>
        </w:rPr>
        <w:t>Canada</w:t>
      </w:r>
    </w:p>
    <w:p w14:paraId="38DF61CE" w14:textId="77777777" w:rsidR="002C081F" w:rsidRPr="00D84ADF" w:rsidRDefault="00BC2DF2" w:rsidP="002C081F">
      <w:pPr>
        <w:spacing w:after="0"/>
        <w:ind w:firstLine="720"/>
        <w:rPr>
          <w:b/>
          <w:sz w:val="24"/>
          <w:szCs w:val="24"/>
          <w:lang w:val="fr-CA"/>
        </w:rPr>
      </w:pPr>
      <w:r>
        <w:rPr>
          <w:b/>
          <w:sz w:val="24"/>
          <w:szCs w:val="24"/>
          <w:lang w:val="fr-CA"/>
        </w:rPr>
        <w:t>Ré</w:t>
      </w:r>
      <w:r w:rsidR="002C081F" w:rsidRPr="00D84ADF">
        <w:rPr>
          <w:b/>
          <w:sz w:val="24"/>
          <w:szCs w:val="24"/>
          <w:lang w:val="fr-CA"/>
        </w:rPr>
        <w:t xml:space="preserve">gion </w:t>
      </w:r>
      <w:r>
        <w:rPr>
          <w:b/>
          <w:sz w:val="24"/>
          <w:szCs w:val="24"/>
          <w:lang w:val="fr-CA"/>
        </w:rPr>
        <w:t>de prestation </w:t>
      </w:r>
      <w:r w:rsidRPr="00BC2DF2">
        <w:rPr>
          <w:sz w:val="24"/>
          <w:szCs w:val="24"/>
          <w:lang w:val="fr-CA"/>
        </w:rPr>
        <w:t>:</w:t>
      </w:r>
      <w:r w:rsidR="002C081F" w:rsidRPr="00D84ADF">
        <w:rPr>
          <w:b/>
          <w:sz w:val="24"/>
          <w:szCs w:val="24"/>
          <w:lang w:val="fr-CA"/>
        </w:rPr>
        <w:t xml:space="preserve"> </w:t>
      </w:r>
      <w:r w:rsidR="002C081F" w:rsidRPr="00D84ADF">
        <w:rPr>
          <w:sz w:val="24"/>
          <w:szCs w:val="24"/>
          <w:lang w:val="fr-CA"/>
        </w:rPr>
        <w:t>Canada</w:t>
      </w:r>
    </w:p>
    <w:p w14:paraId="6CB7FE37" w14:textId="77777777" w:rsidR="002C081F" w:rsidRPr="00D84ADF" w:rsidRDefault="00BC2DF2" w:rsidP="002C081F">
      <w:pPr>
        <w:spacing w:after="0"/>
        <w:ind w:firstLine="720"/>
        <w:rPr>
          <w:b/>
          <w:sz w:val="24"/>
          <w:szCs w:val="24"/>
          <w:lang w:val="fr-CA"/>
        </w:rPr>
      </w:pPr>
      <w:r>
        <w:rPr>
          <w:b/>
          <w:sz w:val="24"/>
          <w:szCs w:val="24"/>
          <w:lang w:val="fr-CA"/>
        </w:rPr>
        <w:t>T</w:t>
      </w:r>
      <w:r w:rsidR="002C081F" w:rsidRPr="00D84ADF">
        <w:rPr>
          <w:b/>
          <w:sz w:val="24"/>
          <w:szCs w:val="24"/>
          <w:lang w:val="fr-CA"/>
        </w:rPr>
        <w:t>ype</w:t>
      </w:r>
      <w:r>
        <w:rPr>
          <w:b/>
          <w:sz w:val="24"/>
          <w:szCs w:val="24"/>
          <w:lang w:val="fr-CA"/>
        </w:rPr>
        <w:t xml:space="preserve"> d’avis </w:t>
      </w:r>
      <w:r w:rsidR="002C081F" w:rsidRPr="00BC2DF2">
        <w:rPr>
          <w:sz w:val="24"/>
          <w:szCs w:val="24"/>
          <w:lang w:val="fr-CA"/>
        </w:rPr>
        <w:t>:</w:t>
      </w:r>
      <w:r w:rsidR="002C081F" w:rsidRPr="00D84ADF">
        <w:rPr>
          <w:b/>
          <w:sz w:val="24"/>
          <w:szCs w:val="24"/>
          <w:lang w:val="fr-CA"/>
        </w:rPr>
        <w:t xml:space="preserve"> </w:t>
      </w:r>
      <w:r>
        <w:rPr>
          <w:sz w:val="24"/>
          <w:szCs w:val="24"/>
          <w:lang w:val="fr-CA"/>
        </w:rPr>
        <w:t>Lett</w:t>
      </w:r>
      <w:r w:rsidR="002C081F" w:rsidRPr="00D84ADF">
        <w:rPr>
          <w:sz w:val="24"/>
          <w:szCs w:val="24"/>
          <w:lang w:val="fr-CA"/>
        </w:rPr>
        <w:t>r</w:t>
      </w:r>
      <w:r>
        <w:rPr>
          <w:sz w:val="24"/>
          <w:szCs w:val="24"/>
          <w:lang w:val="fr-CA"/>
        </w:rPr>
        <w:t>e d’intérêt</w:t>
      </w:r>
      <w:r w:rsidR="002C081F" w:rsidRPr="00D84ADF">
        <w:rPr>
          <w:sz w:val="24"/>
          <w:szCs w:val="24"/>
          <w:lang w:val="fr-CA"/>
        </w:rPr>
        <w:t>/</w:t>
      </w:r>
      <w:r>
        <w:rPr>
          <w:sz w:val="24"/>
          <w:szCs w:val="24"/>
          <w:lang w:val="fr-CA"/>
        </w:rPr>
        <w:t>demande d’information</w:t>
      </w:r>
    </w:p>
    <w:p w14:paraId="69A070C6" w14:textId="77777777" w:rsidR="002C081F" w:rsidRPr="00D84ADF" w:rsidRDefault="00BC2DF2" w:rsidP="002C081F">
      <w:pPr>
        <w:spacing w:after="0"/>
        <w:ind w:firstLine="720"/>
        <w:rPr>
          <w:sz w:val="24"/>
          <w:szCs w:val="24"/>
          <w:lang w:val="fr-CA"/>
        </w:rPr>
      </w:pPr>
      <w:r>
        <w:rPr>
          <w:b/>
          <w:sz w:val="24"/>
          <w:szCs w:val="24"/>
          <w:lang w:val="fr-CA"/>
        </w:rPr>
        <w:t>NIBS </w:t>
      </w:r>
      <w:r w:rsidR="002C081F" w:rsidRPr="00BC2DF2">
        <w:rPr>
          <w:sz w:val="24"/>
          <w:szCs w:val="24"/>
          <w:lang w:val="fr-CA"/>
        </w:rPr>
        <w:t>:</w:t>
      </w:r>
      <w:r w:rsidR="002C081F" w:rsidRPr="00D84ADF">
        <w:rPr>
          <w:b/>
          <w:sz w:val="24"/>
          <w:szCs w:val="24"/>
          <w:lang w:val="fr-CA"/>
        </w:rPr>
        <w:t xml:space="preserve"> </w:t>
      </w:r>
      <w:r>
        <w:rPr>
          <w:sz w:val="24"/>
          <w:szCs w:val="24"/>
          <w:lang w:val="fr-CA"/>
        </w:rPr>
        <w:t>Voir l’avis</w:t>
      </w:r>
    </w:p>
    <w:p w14:paraId="4B13523E" w14:textId="77777777" w:rsidR="002C081F" w:rsidRPr="00D84ADF" w:rsidRDefault="00BC2DF2" w:rsidP="002C081F">
      <w:pPr>
        <w:spacing w:after="0"/>
        <w:ind w:firstLine="720"/>
        <w:rPr>
          <w:sz w:val="24"/>
          <w:szCs w:val="24"/>
          <w:lang w:val="fr-CA"/>
        </w:rPr>
      </w:pPr>
      <w:r w:rsidRPr="00BC2DF2">
        <w:rPr>
          <w:b/>
          <w:sz w:val="24"/>
          <w:szCs w:val="24"/>
          <w:lang w:val="fr-CA"/>
        </w:rPr>
        <w:t>Procédures de l’appel d’offres</w:t>
      </w:r>
      <w:r>
        <w:rPr>
          <w:b/>
          <w:sz w:val="24"/>
          <w:szCs w:val="24"/>
          <w:lang w:val="fr-CA"/>
        </w:rPr>
        <w:t> </w:t>
      </w:r>
      <w:r w:rsidR="002C081F" w:rsidRPr="00BC2DF2">
        <w:rPr>
          <w:sz w:val="24"/>
          <w:szCs w:val="24"/>
          <w:lang w:val="fr-CA"/>
        </w:rPr>
        <w:t>:</w:t>
      </w:r>
      <w:r w:rsidR="002C081F" w:rsidRPr="00D84ADF">
        <w:rPr>
          <w:b/>
          <w:sz w:val="24"/>
          <w:szCs w:val="24"/>
          <w:lang w:val="fr-CA"/>
        </w:rPr>
        <w:t xml:space="preserve"> </w:t>
      </w:r>
      <w:r>
        <w:rPr>
          <w:sz w:val="24"/>
          <w:szCs w:val="24"/>
          <w:lang w:val="fr-CA"/>
        </w:rPr>
        <w:t>Appel d’</w:t>
      </w:r>
      <w:r w:rsidR="00AD2221">
        <w:rPr>
          <w:sz w:val="24"/>
          <w:szCs w:val="24"/>
          <w:lang w:val="fr-CA"/>
        </w:rPr>
        <w:t>offres</w:t>
      </w:r>
      <w:r>
        <w:rPr>
          <w:sz w:val="24"/>
          <w:szCs w:val="24"/>
          <w:lang w:val="fr-CA"/>
        </w:rPr>
        <w:t xml:space="preserve"> limité</w:t>
      </w:r>
    </w:p>
    <w:p w14:paraId="3F46E718" w14:textId="77777777" w:rsidR="002C081F" w:rsidRPr="00D84ADF" w:rsidRDefault="00BC2DF2" w:rsidP="002C081F">
      <w:pPr>
        <w:spacing w:after="0"/>
        <w:ind w:firstLine="720"/>
        <w:rPr>
          <w:sz w:val="24"/>
          <w:szCs w:val="24"/>
          <w:lang w:val="fr-CA"/>
        </w:rPr>
      </w:pPr>
      <w:r>
        <w:rPr>
          <w:b/>
          <w:sz w:val="24"/>
          <w:szCs w:val="24"/>
          <w:lang w:val="fr-CA"/>
        </w:rPr>
        <w:t>Coordonnées des personnes-ressources </w:t>
      </w:r>
      <w:r w:rsidRPr="00BC2DF2">
        <w:rPr>
          <w:sz w:val="24"/>
          <w:szCs w:val="24"/>
          <w:lang w:val="fr-CA"/>
        </w:rPr>
        <w:t xml:space="preserve">: </w:t>
      </w:r>
      <w:r>
        <w:rPr>
          <w:sz w:val="24"/>
          <w:szCs w:val="24"/>
          <w:lang w:val="fr-CA"/>
        </w:rPr>
        <w:t>Voir l’avis</w:t>
      </w:r>
    </w:p>
    <w:p w14:paraId="1E1C6401" w14:textId="77777777" w:rsidR="002C081F" w:rsidRPr="00D84ADF" w:rsidRDefault="002C081F" w:rsidP="002C081F">
      <w:pPr>
        <w:spacing w:after="0"/>
        <w:rPr>
          <w:sz w:val="24"/>
          <w:szCs w:val="24"/>
          <w:lang w:val="fr-CA"/>
        </w:rPr>
      </w:pPr>
    </w:p>
    <w:p w14:paraId="42353D80" w14:textId="77777777" w:rsidR="002C081F" w:rsidRPr="00D84ADF" w:rsidRDefault="002C081F" w:rsidP="002C081F">
      <w:pPr>
        <w:spacing w:after="0"/>
        <w:rPr>
          <w:b/>
          <w:sz w:val="24"/>
          <w:szCs w:val="24"/>
          <w:lang w:val="fr-CA"/>
        </w:rPr>
      </w:pPr>
      <w:r w:rsidRPr="00D84ADF">
        <w:rPr>
          <w:b/>
          <w:sz w:val="24"/>
          <w:szCs w:val="24"/>
          <w:lang w:val="fr-CA"/>
        </w:rPr>
        <w:t>Description</w:t>
      </w:r>
      <w:r w:rsidR="00BC2DF2">
        <w:rPr>
          <w:b/>
          <w:sz w:val="24"/>
          <w:szCs w:val="24"/>
          <w:lang w:val="fr-CA"/>
        </w:rPr>
        <w:t> </w:t>
      </w:r>
      <w:r w:rsidRPr="00BC2DF2">
        <w:rPr>
          <w:sz w:val="24"/>
          <w:szCs w:val="24"/>
          <w:lang w:val="fr-CA"/>
        </w:rPr>
        <w:t>:</w:t>
      </w:r>
    </w:p>
    <w:p w14:paraId="0F8527C0" w14:textId="77777777" w:rsidR="002C081F" w:rsidRPr="00D84ADF" w:rsidRDefault="00BC2DF2" w:rsidP="002C081F">
      <w:pPr>
        <w:spacing w:after="0"/>
        <w:rPr>
          <w:sz w:val="24"/>
          <w:szCs w:val="24"/>
          <w:lang w:val="fr-CA"/>
        </w:rPr>
      </w:pPr>
      <w:r>
        <w:rPr>
          <w:sz w:val="24"/>
          <w:szCs w:val="24"/>
          <w:lang w:val="fr-CA"/>
        </w:rPr>
        <w:t>Demande d’information – Distribution aux bibliothèques publiques du Canada</w:t>
      </w:r>
    </w:p>
    <w:p w14:paraId="0252B8D6" w14:textId="77777777" w:rsidR="002C081F" w:rsidRPr="00D84ADF" w:rsidRDefault="00BC2DF2" w:rsidP="002C081F">
      <w:pPr>
        <w:spacing w:after="0"/>
        <w:rPr>
          <w:sz w:val="24"/>
          <w:szCs w:val="24"/>
          <w:lang w:val="fr-CA"/>
        </w:rPr>
      </w:pPr>
      <w:r>
        <w:rPr>
          <w:sz w:val="24"/>
          <w:szCs w:val="24"/>
          <w:lang w:val="fr-CA"/>
        </w:rPr>
        <w:t xml:space="preserve">Cette demande d’information vise à cibler des fournisseurs potentiels pour la production et la </w:t>
      </w:r>
      <w:r w:rsidR="002C081F" w:rsidRPr="00D84ADF">
        <w:rPr>
          <w:sz w:val="24"/>
          <w:szCs w:val="24"/>
          <w:lang w:val="fr-CA"/>
        </w:rPr>
        <w:t xml:space="preserve">distribution </w:t>
      </w:r>
      <w:r>
        <w:rPr>
          <w:sz w:val="24"/>
          <w:szCs w:val="24"/>
          <w:lang w:val="fr-CA"/>
        </w:rPr>
        <w:t>de divers documents promotionnels du Comm</w:t>
      </w:r>
      <w:r w:rsidRPr="00BC2DF2">
        <w:rPr>
          <w:sz w:val="24"/>
          <w:szCs w:val="24"/>
          <w:lang w:val="fr-CA"/>
        </w:rPr>
        <w:t>issariat à la protection de la vie privée du Canada</w:t>
      </w:r>
      <w:r w:rsidR="002C081F" w:rsidRPr="00D84ADF">
        <w:rPr>
          <w:sz w:val="24"/>
          <w:szCs w:val="24"/>
          <w:lang w:val="fr-CA"/>
        </w:rPr>
        <w:t>.</w:t>
      </w:r>
    </w:p>
    <w:p w14:paraId="3A89932E" w14:textId="77777777" w:rsidR="002C081F" w:rsidRPr="00D84ADF" w:rsidRDefault="00BC2DF2" w:rsidP="002C081F">
      <w:pPr>
        <w:spacing w:after="0"/>
        <w:rPr>
          <w:sz w:val="24"/>
          <w:szCs w:val="24"/>
          <w:lang w:val="fr-CA"/>
        </w:rPr>
      </w:pPr>
      <w:r>
        <w:rPr>
          <w:sz w:val="24"/>
          <w:szCs w:val="24"/>
          <w:lang w:val="fr-CA"/>
        </w:rPr>
        <w:t>Voici le calendrier de la demande d’information :</w:t>
      </w:r>
    </w:p>
    <w:p w14:paraId="4AE01059" w14:textId="77777777" w:rsidR="002C081F" w:rsidRPr="00D84ADF" w:rsidRDefault="002C081F" w:rsidP="002C081F">
      <w:pPr>
        <w:spacing w:after="0"/>
        <w:rPr>
          <w:sz w:val="24"/>
          <w:szCs w:val="24"/>
          <w:lang w:val="fr-CA"/>
        </w:rPr>
      </w:pPr>
      <w:r w:rsidRPr="00D84ADF">
        <w:rPr>
          <w:sz w:val="24"/>
          <w:szCs w:val="24"/>
          <w:lang w:val="fr-CA"/>
        </w:rPr>
        <w:tab/>
      </w:r>
      <w:r w:rsidR="00BC2DF2">
        <w:rPr>
          <w:sz w:val="24"/>
          <w:szCs w:val="24"/>
          <w:lang w:val="fr-CA"/>
        </w:rPr>
        <w:t>Publication de la demande d’information : 6 janvier </w:t>
      </w:r>
      <w:r w:rsidR="00780321" w:rsidRPr="00D84ADF">
        <w:rPr>
          <w:sz w:val="24"/>
          <w:szCs w:val="24"/>
          <w:lang w:val="fr-CA"/>
        </w:rPr>
        <w:t>2015</w:t>
      </w:r>
    </w:p>
    <w:p w14:paraId="10DFFF80" w14:textId="77777777" w:rsidR="002C081F" w:rsidRPr="00D84ADF" w:rsidRDefault="002C081F" w:rsidP="002C081F">
      <w:pPr>
        <w:spacing w:after="0"/>
        <w:rPr>
          <w:sz w:val="24"/>
          <w:szCs w:val="24"/>
          <w:lang w:val="fr-CA"/>
        </w:rPr>
      </w:pPr>
      <w:r w:rsidRPr="00D84ADF">
        <w:rPr>
          <w:sz w:val="24"/>
          <w:szCs w:val="24"/>
          <w:lang w:val="fr-CA"/>
        </w:rPr>
        <w:tab/>
      </w:r>
      <w:r w:rsidR="00BC2DF2">
        <w:rPr>
          <w:sz w:val="24"/>
          <w:szCs w:val="24"/>
          <w:lang w:val="fr-CA"/>
        </w:rPr>
        <w:t>Questions des fournisseurs acceptées jusqu’au : 10 février 2015</w:t>
      </w:r>
    </w:p>
    <w:p w14:paraId="7C598AD1" w14:textId="77777777" w:rsidR="002C081F" w:rsidRPr="00D84ADF" w:rsidRDefault="002C081F" w:rsidP="002C081F">
      <w:pPr>
        <w:spacing w:after="0"/>
        <w:rPr>
          <w:sz w:val="24"/>
          <w:szCs w:val="24"/>
          <w:lang w:val="fr-CA"/>
        </w:rPr>
      </w:pPr>
      <w:r w:rsidRPr="00D84ADF">
        <w:rPr>
          <w:sz w:val="24"/>
          <w:szCs w:val="24"/>
          <w:lang w:val="fr-CA"/>
        </w:rPr>
        <w:tab/>
      </w:r>
      <w:r w:rsidR="00BC2DF2">
        <w:rPr>
          <w:sz w:val="24"/>
          <w:szCs w:val="24"/>
          <w:lang w:val="fr-CA"/>
        </w:rPr>
        <w:t>Date et heur</w:t>
      </w:r>
      <w:r w:rsidR="00CB7D0C">
        <w:rPr>
          <w:sz w:val="24"/>
          <w:szCs w:val="24"/>
          <w:lang w:val="fr-CA"/>
        </w:rPr>
        <w:t>e</w:t>
      </w:r>
      <w:r w:rsidR="00BC2DF2">
        <w:rPr>
          <w:sz w:val="24"/>
          <w:szCs w:val="24"/>
          <w:lang w:val="fr-CA"/>
        </w:rPr>
        <w:t xml:space="preserve"> de clôture de la demande d’information : 17 février 2015 à 14 h</w:t>
      </w:r>
    </w:p>
    <w:p w14:paraId="122F7268" w14:textId="77777777" w:rsidR="002C081F" w:rsidRPr="00D84ADF" w:rsidRDefault="009E5443" w:rsidP="00326898">
      <w:pPr>
        <w:pStyle w:val="CommentText"/>
        <w:ind w:left="720"/>
        <w:rPr>
          <w:b/>
          <w:sz w:val="24"/>
          <w:szCs w:val="24"/>
          <w:u w:val="single"/>
          <w:lang w:val="fr-CA"/>
        </w:rPr>
      </w:pPr>
      <w:r>
        <w:rPr>
          <w:i/>
          <w:sz w:val="24"/>
          <w:szCs w:val="24"/>
          <w:u w:val="single"/>
          <w:lang w:val="fr-CA"/>
        </w:rPr>
        <w:t>Veuillez noter que le</w:t>
      </w:r>
      <w:r w:rsidR="00326898" w:rsidRPr="00D84ADF">
        <w:rPr>
          <w:i/>
          <w:sz w:val="24"/>
          <w:szCs w:val="24"/>
          <w:u w:val="single"/>
          <w:lang w:val="fr-CA"/>
        </w:rPr>
        <w:t xml:space="preserve"> </w:t>
      </w:r>
      <w:r w:rsidRPr="009E5443">
        <w:rPr>
          <w:i/>
          <w:sz w:val="24"/>
          <w:szCs w:val="24"/>
          <w:u w:val="single"/>
          <w:lang w:val="fr-CA"/>
        </w:rPr>
        <w:t>Commissariat à la protection de la vie privée du Canada</w:t>
      </w:r>
      <w:r w:rsidR="00326898" w:rsidRPr="00D84ADF">
        <w:rPr>
          <w:i/>
          <w:sz w:val="24"/>
          <w:szCs w:val="24"/>
          <w:u w:val="single"/>
          <w:lang w:val="fr-CA"/>
        </w:rPr>
        <w:t xml:space="preserve"> </w:t>
      </w:r>
      <w:r w:rsidR="00265F45">
        <w:rPr>
          <w:i/>
          <w:sz w:val="24"/>
          <w:szCs w:val="24"/>
          <w:u w:val="single"/>
          <w:lang w:val="fr-CA"/>
        </w:rPr>
        <w:t>ne distribuera pas les documents de sollicitation publiés sur achatsetventes.gc.ca. Les fournisseurs doivent télécharger ces documents et les pièces jointes à partir de la page de l’appel d’offres.</w:t>
      </w:r>
    </w:p>
    <w:p w14:paraId="4144CAA3" w14:textId="77777777" w:rsidR="002C081F" w:rsidRPr="00D84ADF" w:rsidRDefault="002C081F" w:rsidP="002C081F">
      <w:pPr>
        <w:spacing w:after="0"/>
        <w:rPr>
          <w:b/>
          <w:sz w:val="24"/>
          <w:szCs w:val="24"/>
          <w:lang w:val="fr-CA"/>
        </w:rPr>
      </w:pPr>
    </w:p>
    <w:p w14:paraId="071E944D" w14:textId="77777777" w:rsidR="002C081F" w:rsidRPr="00D84ADF" w:rsidRDefault="00400054" w:rsidP="002C081F">
      <w:pPr>
        <w:pStyle w:val="ListParagraph"/>
        <w:numPr>
          <w:ilvl w:val="0"/>
          <w:numId w:val="4"/>
        </w:numPr>
        <w:spacing w:after="0"/>
        <w:rPr>
          <w:b/>
          <w:sz w:val="24"/>
          <w:szCs w:val="24"/>
          <w:lang w:val="fr-CA"/>
        </w:rPr>
      </w:pPr>
      <w:r>
        <w:rPr>
          <w:b/>
          <w:sz w:val="24"/>
          <w:szCs w:val="24"/>
          <w:lang w:val="fr-CA"/>
        </w:rPr>
        <w:t>Contexte</w:t>
      </w:r>
    </w:p>
    <w:p w14:paraId="3B2C1395" w14:textId="6067AD4E" w:rsidR="002C081F" w:rsidRPr="00D84ADF" w:rsidRDefault="00400054" w:rsidP="002C081F">
      <w:pPr>
        <w:pStyle w:val="ListParagraph"/>
        <w:rPr>
          <w:sz w:val="24"/>
          <w:szCs w:val="24"/>
          <w:lang w:val="fr-CA"/>
        </w:rPr>
      </w:pPr>
      <w:r>
        <w:rPr>
          <w:sz w:val="24"/>
          <w:szCs w:val="24"/>
          <w:lang w:val="fr-CA"/>
        </w:rPr>
        <w:lastRenderedPageBreak/>
        <w:t xml:space="preserve">L’éducation et la sensibilisation du public font partie des priorités du </w:t>
      </w:r>
      <w:r w:rsidRPr="00400054">
        <w:rPr>
          <w:sz w:val="24"/>
          <w:szCs w:val="24"/>
          <w:lang w:val="fr-CA"/>
        </w:rPr>
        <w:t>Commissariat à la protection de la vie privée du Canada</w:t>
      </w:r>
      <w:r w:rsidR="00D741EA">
        <w:rPr>
          <w:sz w:val="24"/>
          <w:szCs w:val="24"/>
          <w:lang w:val="fr-CA"/>
        </w:rPr>
        <w:t xml:space="preserve"> (Commissariat)</w:t>
      </w:r>
      <w:r>
        <w:rPr>
          <w:sz w:val="24"/>
          <w:szCs w:val="24"/>
          <w:lang w:val="fr-CA"/>
        </w:rPr>
        <w:t>. Nous cherchons à dresser une liste de fournisseurs qui offrent des services de</w:t>
      </w:r>
      <w:r w:rsidR="002C081F" w:rsidRPr="00D84ADF">
        <w:rPr>
          <w:sz w:val="24"/>
          <w:szCs w:val="24"/>
          <w:lang w:val="fr-CA"/>
        </w:rPr>
        <w:t xml:space="preserve"> distribution </w:t>
      </w:r>
      <w:r>
        <w:rPr>
          <w:sz w:val="24"/>
          <w:szCs w:val="24"/>
          <w:lang w:val="fr-CA"/>
        </w:rPr>
        <w:t>aux bibliothèques publiques du Canada afin de promouvoir nos documents.</w:t>
      </w:r>
      <w:r w:rsidR="002C081F" w:rsidRPr="00D84ADF">
        <w:rPr>
          <w:sz w:val="24"/>
          <w:szCs w:val="24"/>
          <w:lang w:val="fr-CA"/>
        </w:rPr>
        <w:t xml:space="preserve"> </w:t>
      </w:r>
    </w:p>
    <w:p w14:paraId="24F80B28" w14:textId="77777777" w:rsidR="002C081F" w:rsidRPr="00D84ADF" w:rsidRDefault="002C081F" w:rsidP="002C081F">
      <w:pPr>
        <w:pStyle w:val="ListParagraph"/>
        <w:rPr>
          <w:sz w:val="24"/>
          <w:szCs w:val="24"/>
          <w:lang w:val="fr-CA"/>
        </w:rPr>
      </w:pPr>
    </w:p>
    <w:p w14:paraId="5AD0B0B5" w14:textId="77777777" w:rsidR="002C081F" w:rsidRPr="00D84ADF" w:rsidRDefault="00400054" w:rsidP="002C081F">
      <w:pPr>
        <w:pStyle w:val="ListParagraph"/>
        <w:numPr>
          <w:ilvl w:val="0"/>
          <w:numId w:val="4"/>
        </w:numPr>
        <w:spacing w:after="0"/>
        <w:rPr>
          <w:b/>
          <w:sz w:val="24"/>
          <w:szCs w:val="24"/>
          <w:lang w:val="fr-CA"/>
        </w:rPr>
      </w:pPr>
      <w:r>
        <w:rPr>
          <w:b/>
          <w:sz w:val="24"/>
          <w:szCs w:val="24"/>
          <w:lang w:val="fr-CA"/>
        </w:rPr>
        <w:t>Objectif de la demande d’information</w:t>
      </w:r>
    </w:p>
    <w:p w14:paraId="1317EBEB" w14:textId="0548129A" w:rsidR="002C081F" w:rsidRPr="00D84ADF" w:rsidRDefault="00D11272" w:rsidP="002C081F">
      <w:pPr>
        <w:pStyle w:val="ListParagraph"/>
        <w:spacing w:after="0"/>
        <w:rPr>
          <w:sz w:val="24"/>
          <w:szCs w:val="24"/>
          <w:lang w:val="fr-CA"/>
        </w:rPr>
      </w:pPr>
      <w:r>
        <w:rPr>
          <w:sz w:val="24"/>
          <w:szCs w:val="24"/>
          <w:lang w:val="fr-CA"/>
        </w:rPr>
        <w:t xml:space="preserve">Le Commissariat souhaite favoriser la conformité chez les petites entreprises et faire connaître les ressources qu’il offre. Les bibliothèques sont des institutions communautaires </w:t>
      </w:r>
      <w:r w:rsidR="00D741EA">
        <w:rPr>
          <w:sz w:val="24"/>
          <w:szCs w:val="24"/>
          <w:lang w:val="fr-CA"/>
        </w:rPr>
        <w:t>importantes</w:t>
      </w:r>
      <w:r>
        <w:rPr>
          <w:sz w:val="24"/>
          <w:szCs w:val="24"/>
          <w:lang w:val="fr-CA"/>
        </w:rPr>
        <w:t xml:space="preserve">, et des recherches montrent qu’elles sont une source </w:t>
      </w:r>
      <w:r w:rsidR="00D741EA">
        <w:rPr>
          <w:sz w:val="24"/>
          <w:szCs w:val="24"/>
          <w:lang w:val="fr-CA"/>
        </w:rPr>
        <w:t xml:space="preserve">majeure </w:t>
      </w:r>
      <w:r>
        <w:rPr>
          <w:sz w:val="24"/>
          <w:szCs w:val="24"/>
          <w:lang w:val="fr-CA"/>
        </w:rPr>
        <w:t xml:space="preserve">d’information et de conseils pour les petites entreprises et les entrepreneurs. Le </w:t>
      </w:r>
      <w:r w:rsidRPr="00D11272">
        <w:rPr>
          <w:sz w:val="24"/>
          <w:szCs w:val="24"/>
          <w:lang w:val="fr-CA"/>
        </w:rPr>
        <w:t xml:space="preserve">Commissariat </w:t>
      </w:r>
      <w:r>
        <w:rPr>
          <w:sz w:val="24"/>
          <w:szCs w:val="24"/>
          <w:lang w:val="fr-CA"/>
        </w:rPr>
        <w:t xml:space="preserve">aimerait faire connaître ses ressources à l’intention des petites entreprises dans les bibliothèques canadiennes, notamment </w:t>
      </w:r>
      <w:r w:rsidR="00D741EA">
        <w:rPr>
          <w:sz w:val="24"/>
          <w:szCs w:val="24"/>
          <w:lang w:val="fr-CA"/>
        </w:rPr>
        <w:t xml:space="preserve">sa publication </w:t>
      </w:r>
      <w:r w:rsidR="00D741EA" w:rsidRPr="00D741EA">
        <w:rPr>
          <w:i/>
          <w:sz w:val="24"/>
          <w:szCs w:val="24"/>
          <w:lang w:val="fr-CA"/>
        </w:rPr>
        <w:t>Trousse d’outils en matière de vie privée</w:t>
      </w:r>
      <w:r>
        <w:rPr>
          <w:sz w:val="24"/>
          <w:szCs w:val="24"/>
          <w:lang w:val="fr-CA"/>
        </w:rPr>
        <w:t>.</w:t>
      </w:r>
      <w:r w:rsidR="002C081F" w:rsidRPr="00D84ADF">
        <w:rPr>
          <w:sz w:val="24"/>
          <w:szCs w:val="24"/>
          <w:lang w:val="fr-CA"/>
        </w:rPr>
        <w:t xml:space="preserve"> </w:t>
      </w:r>
    </w:p>
    <w:p w14:paraId="17C259E2" w14:textId="77777777" w:rsidR="002C081F" w:rsidRPr="00D84ADF" w:rsidRDefault="002C081F" w:rsidP="002C081F">
      <w:pPr>
        <w:pStyle w:val="ListParagraph"/>
        <w:spacing w:after="0"/>
        <w:rPr>
          <w:sz w:val="24"/>
          <w:szCs w:val="24"/>
          <w:lang w:val="fr-CA"/>
        </w:rPr>
      </w:pPr>
    </w:p>
    <w:p w14:paraId="15FEFFD5" w14:textId="5196BB82" w:rsidR="002C081F" w:rsidRPr="00D84ADF" w:rsidRDefault="00B86894" w:rsidP="002C081F">
      <w:pPr>
        <w:pStyle w:val="ListParagraph"/>
        <w:spacing w:after="0"/>
        <w:rPr>
          <w:sz w:val="24"/>
          <w:szCs w:val="24"/>
          <w:lang w:val="fr-CA"/>
        </w:rPr>
      </w:pPr>
      <w:r>
        <w:rPr>
          <w:sz w:val="24"/>
          <w:szCs w:val="24"/>
          <w:lang w:val="fr-CA"/>
        </w:rPr>
        <w:t xml:space="preserve">La demande </w:t>
      </w:r>
      <w:r w:rsidR="00A15C00">
        <w:rPr>
          <w:sz w:val="24"/>
          <w:szCs w:val="24"/>
          <w:lang w:val="fr-CA"/>
        </w:rPr>
        <w:t>d’information</w:t>
      </w:r>
      <w:r>
        <w:rPr>
          <w:sz w:val="24"/>
          <w:szCs w:val="24"/>
          <w:lang w:val="fr-CA"/>
        </w:rPr>
        <w:t xml:space="preserve"> vise à :</w:t>
      </w:r>
    </w:p>
    <w:p w14:paraId="72A941DA" w14:textId="77777777" w:rsidR="002C081F" w:rsidRPr="00D84ADF" w:rsidRDefault="00B86894" w:rsidP="00D741EA">
      <w:pPr>
        <w:spacing w:after="0"/>
        <w:ind w:left="720"/>
        <w:rPr>
          <w:sz w:val="24"/>
          <w:szCs w:val="24"/>
          <w:lang w:val="fr-CA"/>
        </w:rPr>
      </w:pPr>
      <w:r>
        <w:rPr>
          <w:sz w:val="24"/>
          <w:szCs w:val="24"/>
          <w:lang w:val="fr-CA"/>
        </w:rPr>
        <w:t xml:space="preserve">Cibler des fournisseurs que le </w:t>
      </w:r>
      <w:r w:rsidRPr="00D11272">
        <w:rPr>
          <w:sz w:val="24"/>
          <w:szCs w:val="24"/>
          <w:lang w:val="fr-CA"/>
        </w:rPr>
        <w:t>Commissariat</w:t>
      </w:r>
      <w:r>
        <w:rPr>
          <w:sz w:val="24"/>
          <w:szCs w:val="24"/>
          <w:lang w:val="fr-CA"/>
        </w:rPr>
        <w:t xml:space="preserve"> pourrait inclure dans d’éventuels </w:t>
      </w:r>
      <w:r w:rsidRPr="00B86894">
        <w:rPr>
          <w:sz w:val="24"/>
          <w:szCs w:val="24"/>
          <w:lang w:val="fr-CA"/>
        </w:rPr>
        <w:t>processus d’approvisionnement concurrentiel</w:t>
      </w:r>
      <w:r>
        <w:rPr>
          <w:sz w:val="24"/>
          <w:szCs w:val="24"/>
          <w:lang w:val="fr-CA"/>
        </w:rPr>
        <w:t>s.</w:t>
      </w:r>
    </w:p>
    <w:p w14:paraId="6250403B" w14:textId="77777777" w:rsidR="002C081F" w:rsidRPr="00D84ADF" w:rsidRDefault="002C081F" w:rsidP="002C081F">
      <w:pPr>
        <w:spacing w:after="0"/>
        <w:rPr>
          <w:sz w:val="24"/>
          <w:szCs w:val="24"/>
          <w:lang w:val="fr-CA"/>
        </w:rPr>
      </w:pPr>
    </w:p>
    <w:p w14:paraId="3BBCF0D3" w14:textId="77777777" w:rsidR="002C081F" w:rsidRPr="00D84ADF" w:rsidRDefault="00B86894" w:rsidP="002C081F">
      <w:pPr>
        <w:pStyle w:val="ListParagraph"/>
        <w:numPr>
          <w:ilvl w:val="0"/>
          <w:numId w:val="4"/>
        </w:numPr>
        <w:spacing w:after="0"/>
        <w:rPr>
          <w:b/>
          <w:sz w:val="24"/>
          <w:szCs w:val="24"/>
          <w:lang w:val="fr-CA"/>
        </w:rPr>
      </w:pPr>
      <w:r>
        <w:rPr>
          <w:b/>
          <w:sz w:val="24"/>
          <w:szCs w:val="24"/>
          <w:lang w:val="fr-CA"/>
        </w:rPr>
        <w:t>Exigences</w:t>
      </w:r>
    </w:p>
    <w:p w14:paraId="5A6F9CE0" w14:textId="01B037AB" w:rsidR="002C081F" w:rsidRPr="00D84ADF" w:rsidRDefault="00B86894" w:rsidP="002C081F">
      <w:pPr>
        <w:pStyle w:val="ListParagraph"/>
        <w:spacing w:after="0"/>
        <w:rPr>
          <w:sz w:val="24"/>
          <w:szCs w:val="24"/>
          <w:lang w:val="fr-CA"/>
        </w:rPr>
      </w:pPr>
      <w:r>
        <w:rPr>
          <w:sz w:val="24"/>
          <w:szCs w:val="24"/>
          <w:lang w:val="fr-CA"/>
        </w:rPr>
        <w:t xml:space="preserve">On demande aux </w:t>
      </w:r>
      <w:r w:rsidR="00D741EA">
        <w:rPr>
          <w:sz w:val="24"/>
          <w:szCs w:val="24"/>
          <w:lang w:val="fr-CA"/>
        </w:rPr>
        <w:t>répondants</w:t>
      </w:r>
      <w:r>
        <w:rPr>
          <w:sz w:val="24"/>
          <w:szCs w:val="24"/>
          <w:lang w:val="fr-CA"/>
        </w:rPr>
        <w:t xml:space="preserve"> de fournir les renseignements suivants :</w:t>
      </w:r>
    </w:p>
    <w:p w14:paraId="06E22F7F" w14:textId="77777777" w:rsidR="002C081F" w:rsidRPr="00D84ADF" w:rsidRDefault="002C081F" w:rsidP="002C081F">
      <w:pPr>
        <w:pStyle w:val="ListParagraph"/>
        <w:numPr>
          <w:ilvl w:val="0"/>
          <w:numId w:val="6"/>
        </w:numPr>
        <w:spacing w:after="0"/>
        <w:rPr>
          <w:sz w:val="24"/>
          <w:szCs w:val="24"/>
          <w:lang w:val="fr-CA"/>
        </w:rPr>
      </w:pPr>
      <w:r w:rsidRPr="00D84ADF">
        <w:rPr>
          <w:sz w:val="24"/>
          <w:szCs w:val="24"/>
          <w:lang w:val="fr-CA"/>
        </w:rPr>
        <w:t xml:space="preserve">Description </w:t>
      </w:r>
      <w:r w:rsidR="00B86894">
        <w:rPr>
          <w:sz w:val="24"/>
          <w:szCs w:val="24"/>
          <w:lang w:val="fr-CA"/>
        </w:rPr>
        <w:t>du service de</w:t>
      </w:r>
      <w:r w:rsidRPr="00D84ADF">
        <w:rPr>
          <w:sz w:val="24"/>
          <w:szCs w:val="24"/>
          <w:lang w:val="fr-CA"/>
        </w:rPr>
        <w:t xml:space="preserve"> distribution</w:t>
      </w:r>
      <w:r w:rsidR="00B86894">
        <w:rPr>
          <w:sz w:val="24"/>
          <w:szCs w:val="24"/>
          <w:lang w:val="fr-CA"/>
        </w:rPr>
        <w:t> </w:t>
      </w:r>
      <w:r w:rsidR="003F2327" w:rsidRPr="00D84ADF">
        <w:rPr>
          <w:sz w:val="24"/>
          <w:szCs w:val="24"/>
          <w:lang w:val="fr-CA"/>
        </w:rPr>
        <w:t>:</w:t>
      </w:r>
      <w:r w:rsidRPr="00D84ADF">
        <w:rPr>
          <w:sz w:val="24"/>
          <w:szCs w:val="24"/>
          <w:lang w:val="fr-CA"/>
        </w:rPr>
        <w:t xml:space="preserve"> </w:t>
      </w:r>
    </w:p>
    <w:p w14:paraId="2E44C0C1" w14:textId="3C2E5E35" w:rsidR="003F2327" w:rsidRPr="00D84ADF" w:rsidRDefault="00B86894" w:rsidP="003F2327">
      <w:pPr>
        <w:pStyle w:val="ListParagraph"/>
        <w:numPr>
          <w:ilvl w:val="1"/>
          <w:numId w:val="6"/>
        </w:numPr>
        <w:spacing w:after="0"/>
        <w:rPr>
          <w:sz w:val="24"/>
          <w:szCs w:val="24"/>
          <w:lang w:val="fr-CA"/>
        </w:rPr>
      </w:pPr>
      <w:r>
        <w:rPr>
          <w:sz w:val="24"/>
          <w:szCs w:val="24"/>
          <w:lang w:val="fr-CA"/>
        </w:rPr>
        <w:t xml:space="preserve">La </w:t>
      </w:r>
      <w:r w:rsidR="00A15C00">
        <w:rPr>
          <w:sz w:val="24"/>
          <w:szCs w:val="24"/>
          <w:lang w:val="fr-CA"/>
        </w:rPr>
        <w:t>réponse</w:t>
      </w:r>
      <w:r>
        <w:rPr>
          <w:sz w:val="24"/>
          <w:szCs w:val="24"/>
          <w:lang w:val="fr-CA"/>
        </w:rPr>
        <w:t xml:space="preserve"> doit inclure les services qui suivent :</w:t>
      </w:r>
    </w:p>
    <w:p w14:paraId="1EA366A2" w14:textId="77777777" w:rsidR="003F2327" w:rsidRPr="00D84ADF" w:rsidRDefault="00B86894" w:rsidP="003F2327">
      <w:pPr>
        <w:pStyle w:val="ListParagraph"/>
        <w:numPr>
          <w:ilvl w:val="2"/>
          <w:numId w:val="6"/>
        </w:numPr>
        <w:spacing w:after="0"/>
        <w:rPr>
          <w:sz w:val="24"/>
          <w:szCs w:val="24"/>
          <w:lang w:val="fr-CA"/>
        </w:rPr>
      </w:pPr>
      <w:r>
        <w:rPr>
          <w:sz w:val="24"/>
          <w:szCs w:val="24"/>
          <w:lang w:val="fr-CA"/>
        </w:rPr>
        <w:t>Capacités en matière de distribution</w:t>
      </w:r>
      <w:r w:rsidR="003F2327" w:rsidRPr="00D84ADF">
        <w:rPr>
          <w:sz w:val="24"/>
          <w:szCs w:val="24"/>
          <w:lang w:val="fr-CA"/>
        </w:rPr>
        <w:t>;</w:t>
      </w:r>
    </w:p>
    <w:p w14:paraId="7DA5295E" w14:textId="63852ECB" w:rsidR="003F2327" w:rsidRPr="00D84ADF" w:rsidRDefault="00B86894" w:rsidP="003F2327">
      <w:pPr>
        <w:pStyle w:val="ListParagraph"/>
        <w:numPr>
          <w:ilvl w:val="2"/>
          <w:numId w:val="6"/>
        </w:numPr>
        <w:spacing w:after="0"/>
        <w:rPr>
          <w:sz w:val="24"/>
          <w:szCs w:val="24"/>
          <w:lang w:val="fr-CA"/>
        </w:rPr>
      </w:pPr>
      <w:r>
        <w:rPr>
          <w:sz w:val="24"/>
          <w:szCs w:val="24"/>
          <w:lang w:val="fr-CA"/>
        </w:rPr>
        <w:t>Impression d’un</w:t>
      </w:r>
      <w:r w:rsidR="003F2327" w:rsidRPr="00D84ADF">
        <w:rPr>
          <w:sz w:val="24"/>
          <w:szCs w:val="24"/>
          <w:lang w:val="fr-CA"/>
        </w:rPr>
        <w:t xml:space="preserve"> </w:t>
      </w:r>
      <w:r w:rsidR="00982EE6">
        <w:rPr>
          <w:sz w:val="24"/>
          <w:szCs w:val="24"/>
          <w:lang w:val="fr-CA"/>
        </w:rPr>
        <w:t>produit dont le graphisme est</w:t>
      </w:r>
      <w:r>
        <w:rPr>
          <w:sz w:val="24"/>
          <w:szCs w:val="24"/>
          <w:lang w:val="fr-CA"/>
        </w:rPr>
        <w:t xml:space="preserve"> préapprouvé</w:t>
      </w:r>
      <w:r w:rsidRPr="00B86894">
        <w:rPr>
          <w:sz w:val="24"/>
          <w:szCs w:val="24"/>
          <w:lang w:val="fr-CA"/>
        </w:rPr>
        <w:t xml:space="preserve"> </w:t>
      </w:r>
      <w:r>
        <w:rPr>
          <w:sz w:val="24"/>
          <w:szCs w:val="24"/>
          <w:lang w:val="fr-CA"/>
        </w:rPr>
        <w:t>(p. ex., lettre, carte postale, signet);</w:t>
      </w:r>
    </w:p>
    <w:p w14:paraId="4430F728" w14:textId="77777777" w:rsidR="003F2327" w:rsidRPr="00D84ADF" w:rsidRDefault="00B86894" w:rsidP="003F2327">
      <w:pPr>
        <w:pStyle w:val="ListParagraph"/>
        <w:numPr>
          <w:ilvl w:val="2"/>
          <w:numId w:val="6"/>
        </w:numPr>
        <w:spacing w:after="0"/>
        <w:rPr>
          <w:sz w:val="24"/>
          <w:szCs w:val="24"/>
          <w:lang w:val="fr-CA"/>
        </w:rPr>
      </w:pPr>
      <w:r>
        <w:rPr>
          <w:sz w:val="24"/>
          <w:szCs w:val="24"/>
          <w:lang w:val="fr-CA"/>
        </w:rPr>
        <w:t>Matériaux d’emballage pour la</w:t>
      </w:r>
      <w:r w:rsidR="003F2327" w:rsidRPr="00D84ADF">
        <w:rPr>
          <w:sz w:val="24"/>
          <w:szCs w:val="24"/>
          <w:lang w:val="fr-CA"/>
        </w:rPr>
        <w:t xml:space="preserve"> distribution; </w:t>
      </w:r>
    </w:p>
    <w:p w14:paraId="258684B0" w14:textId="77777777" w:rsidR="003F2327" w:rsidRPr="00D84ADF" w:rsidRDefault="00B86894" w:rsidP="00B4209B">
      <w:pPr>
        <w:pStyle w:val="ListParagraph"/>
        <w:numPr>
          <w:ilvl w:val="2"/>
          <w:numId w:val="6"/>
        </w:numPr>
        <w:spacing w:after="0"/>
        <w:rPr>
          <w:sz w:val="24"/>
          <w:szCs w:val="24"/>
          <w:lang w:val="fr-CA"/>
        </w:rPr>
      </w:pPr>
      <w:r>
        <w:rPr>
          <w:sz w:val="24"/>
          <w:szCs w:val="24"/>
          <w:lang w:val="fr-CA"/>
        </w:rPr>
        <w:t>Services de messagerie ou envois postaux</w:t>
      </w:r>
      <w:r w:rsidR="003F2327" w:rsidRPr="00D84ADF">
        <w:rPr>
          <w:sz w:val="24"/>
          <w:szCs w:val="24"/>
          <w:lang w:val="fr-CA"/>
        </w:rPr>
        <w:t xml:space="preserve">. </w:t>
      </w:r>
    </w:p>
    <w:p w14:paraId="349D0E88" w14:textId="0760FB5D" w:rsidR="002C081F" w:rsidRPr="00D84ADF" w:rsidRDefault="00B86894" w:rsidP="002C081F">
      <w:pPr>
        <w:pStyle w:val="ListParagraph"/>
        <w:numPr>
          <w:ilvl w:val="0"/>
          <w:numId w:val="6"/>
        </w:numPr>
        <w:spacing w:after="0"/>
        <w:rPr>
          <w:sz w:val="24"/>
          <w:szCs w:val="24"/>
          <w:lang w:val="fr-CA"/>
        </w:rPr>
      </w:pPr>
      <w:r>
        <w:rPr>
          <w:sz w:val="24"/>
          <w:szCs w:val="24"/>
          <w:lang w:val="fr-CA"/>
        </w:rPr>
        <w:t xml:space="preserve">Portée de la </w:t>
      </w:r>
      <w:r w:rsidR="002C081F" w:rsidRPr="00D84ADF">
        <w:rPr>
          <w:sz w:val="24"/>
          <w:szCs w:val="24"/>
          <w:lang w:val="fr-CA"/>
        </w:rPr>
        <w:t>distribution</w:t>
      </w:r>
      <w:r w:rsidR="00982EE6">
        <w:rPr>
          <w:sz w:val="24"/>
          <w:szCs w:val="24"/>
          <w:lang w:val="fr-CA"/>
        </w:rPr>
        <w:t> </w:t>
      </w:r>
      <w:r w:rsidR="002C081F" w:rsidRPr="00D84ADF">
        <w:rPr>
          <w:sz w:val="24"/>
          <w:szCs w:val="24"/>
          <w:lang w:val="fr-CA"/>
        </w:rPr>
        <w:t>:</w:t>
      </w:r>
    </w:p>
    <w:p w14:paraId="084352E6" w14:textId="77777777" w:rsidR="002C081F" w:rsidRPr="00D84ADF" w:rsidRDefault="00B86894" w:rsidP="002C081F">
      <w:pPr>
        <w:pStyle w:val="ListParagraph"/>
        <w:numPr>
          <w:ilvl w:val="1"/>
          <w:numId w:val="6"/>
        </w:numPr>
        <w:spacing w:after="0"/>
        <w:rPr>
          <w:sz w:val="24"/>
          <w:szCs w:val="24"/>
          <w:lang w:val="fr-CA"/>
        </w:rPr>
      </w:pPr>
      <w:r>
        <w:rPr>
          <w:sz w:val="24"/>
          <w:szCs w:val="24"/>
          <w:lang w:val="fr-CA"/>
        </w:rPr>
        <w:t xml:space="preserve">Nombre total de bibliothèques publiques du Canada qui figurent sur la liste de </w:t>
      </w:r>
      <w:r w:rsidR="002C081F" w:rsidRPr="00D84ADF">
        <w:rPr>
          <w:sz w:val="24"/>
          <w:szCs w:val="24"/>
          <w:lang w:val="fr-CA"/>
        </w:rPr>
        <w:t xml:space="preserve">distribution </w:t>
      </w:r>
      <w:r>
        <w:rPr>
          <w:sz w:val="24"/>
          <w:szCs w:val="24"/>
          <w:lang w:val="fr-CA"/>
        </w:rPr>
        <w:t>du fournisseur</w:t>
      </w:r>
      <w:r w:rsidR="002C081F" w:rsidRPr="00D84ADF">
        <w:rPr>
          <w:sz w:val="24"/>
          <w:szCs w:val="24"/>
          <w:lang w:val="fr-CA"/>
        </w:rPr>
        <w:t xml:space="preserve">. </w:t>
      </w:r>
      <w:r>
        <w:rPr>
          <w:sz w:val="24"/>
          <w:szCs w:val="24"/>
          <w:lang w:val="fr-CA"/>
        </w:rPr>
        <w:t>Nous exigeons un minimum de 2000 bibliothèques publiques</w:t>
      </w:r>
      <w:r w:rsidR="000775C9">
        <w:rPr>
          <w:sz w:val="24"/>
          <w:szCs w:val="24"/>
          <w:lang w:val="fr-CA"/>
        </w:rPr>
        <w:t>;</w:t>
      </w:r>
    </w:p>
    <w:p w14:paraId="19CFECB7" w14:textId="77777777" w:rsidR="002C081F" w:rsidRPr="00D84ADF" w:rsidRDefault="00B86894" w:rsidP="003F2327">
      <w:pPr>
        <w:pStyle w:val="ListParagraph"/>
        <w:numPr>
          <w:ilvl w:val="1"/>
          <w:numId w:val="6"/>
        </w:numPr>
        <w:spacing w:after="0"/>
        <w:rPr>
          <w:sz w:val="24"/>
          <w:szCs w:val="24"/>
          <w:lang w:val="fr-CA"/>
        </w:rPr>
      </w:pPr>
      <w:r>
        <w:rPr>
          <w:sz w:val="24"/>
          <w:szCs w:val="24"/>
          <w:lang w:val="fr-CA"/>
        </w:rPr>
        <w:t>Nombre de bibliothèques publiques par province ou territoire (prière d’indiquer s’il s’agit d’établissements anglophones, francophones ou bilingues).</w:t>
      </w:r>
    </w:p>
    <w:p w14:paraId="58B8F3EF" w14:textId="77777777" w:rsidR="002C081F" w:rsidRPr="00D84ADF" w:rsidRDefault="002C081F" w:rsidP="002C081F">
      <w:pPr>
        <w:pStyle w:val="ListParagraph"/>
        <w:numPr>
          <w:ilvl w:val="0"/>
          <w:numId w:val="6"/>
        </w:numPr>
        <w:spacing w:after="0"/>
        <w:rPr>
          <w:sz w:val="24"/>
          <w:szCs w:val="24"/>
          <w:lang w:val="fr-CA"/>
        </w:rPr>
      </w:pPr>
      <w:r w:rsidRPr="00D84ADF">
        <w:rPr>
          <w:sz w:val="24"/>
          <w:szCs w:val="24"/>
          <w:lang w:val="fr-CA"/>
        </w:rPr>
        <w:t>Permissions</w:t>
      </w:r>
      <w:r w:rsidR="00F15828">
        <w:rPr>
          <w:sz w:val="24"/>
          <w:szCs w:val="24"/>
          <w:lang w:val="fr-CA"/>
        </w:rPr>
        <w:t> </w:t>
      </w:r>
      <w:r w:rsidRPr="00D84ADF">
        <w:rPr>
          <w:sz w:val="24"/>
          <w:szCs w:val="24"/>
          <w:lang w:val="fr-CA"/>
        </w:rPr>
        <w:t>:</w:t>
      </w:r>
    </w:p>
    <w:p w14:paraId="4A72EE4B" w14:textId="77777777" w:rsidR="002C081F" w:rsidRPr="00D84ADF" w:rsidRDefault="000775C9" w:rsidP="002C081F">
      <w:pPr>
        <w:pStyle w:val="ListParagraph"/>
        <w:numPr>
          <w:ilvl w:val="1"/>
          <w:numId w:val="6"/>
        </w:numPr>
        <w:spacing w:after="0"/>
        <w:rPr>
          <w:sz w:val="24"/>
          <w:szCs w:val="24"/>
          <w:lang w:val="fr-CA"/>
        </w:rPr>
      </w:pPr>
      <w:r>
        <w:rPr>
          <w:sz w:val="24"/>
          <w:szCs w:val="24"/>
          <w:lang w:val="fr-CA"/>
        </w:rPr>
        <w:t xml:space="preserve">Préciser de quelle façon la liste de </w:t>
      </w:r>
      <w:r w:rsidR="002C081F" w:rsidRPr="00D84ADF">
        <w:rPr>
          <w:sz w:val="24"/>
          <w:szCs w:val="24"/>
          <w:lang w:val="fr-CA"/>
        </w:rPr>
        <w:t xml:space="preserve">distribution </w:t>
      </w:r>
      <w:r>
        <w:rPr>
          <w:sz w:val="24"/>
          <w:szCs w:val="24"/>
          <w:lang w:val="fr-CA"/>
        </w:rPr>
        <w:t>a été créée;</w:t>
      </w:r>
    </w:p>
    <w:p w14:paraId="362C7E40" w14:textId="78167C03" w:rsidR="002C081F" w:rsidRPr="00D84ADF" w:rsidRDefault="000775C9" w:rsidP="002C081F">
      <w:pPr>
        <w:pStyle w:val="ListParagraph"/>
        <w:numPr>
          <w:ilvl w:val="1"/>
          <w:numId w:val="6"/>
        </w:numPr>
        <w:spacing w:after="0"/>
        <w:rPr>
          <w:sz w:val="24"/>
          <w:szCs w:val="24"/>
          <w:lang w:val="fr-CA"/>
        </w:rPr>
      </w:pPr>
      <w:r>
        <w:rPr>
          <w:sz w:val="24"/>
          <w:szCs w:val="24"/>
          <w:lang w:val="fr-CA"/>
        </w:rPr>
        <w:t xml:space="preserve">Indiquer </w:t>
      </w:r>
      <w:r w:rsidR="00982EE6">
        <w:rPr>
          <w:sz w:val="24"/>
          <w:szCs w:val="24"/>
          <w:lang w:val="fr-CA"/>
        </w:rPr>
        <w:t>comment</w:t>
      </w:r>
      <w:r>
        <w:rPr>
          <w:sz w:val="24"/>
          <w:szCs w:val="24"/>
          <w:lang w:val="fr-CA"/>
        </w:rPr>
        <w:t xml:space="preserve"> les établissements qui figurent sur la liste ont clairement </w:t>
      </w:r>
      <w:r w:rsidR="00982EE6">
        <w:rPr>
          <w:sz w:val="24"/>
          <w:szCs w:val="24"/>
          <w:lang w:val="fr-CA"/>
        </w:rPr>
        <w:t xml:space="preserve">signifié qu’ils </w:t>
      </w:r>
      <w:r>
        <w:rPr>
          <w:sz w:val="24"/>
          <w:szCs w:val="24"/>
          <w:lang w:val="fr-CA"/>
        </w:rPr>
        <w:t>accept</w:t>
      </w:r>
      <w:r w:rsidR="00982EE6">
        <w:rPr>
          <w:sz w:val="24"/>
          <w:szCs w:val="24"/>
          <w:lang w:val="fr-CA"/>
        </w:rPr>
        <w:t>ent</w:t>
      </w:r>
      <w:r>
        <w:rPr>
          <w:sz w:val="24"/>
          <w:szCs w:val="24"/>
          <w:lang w:val="fr-CA"/>
        </w:rPr>
        <w:t xml:space="preserve"> de recevoir le service.</w:t>
      </w:r>
    </w:p>
    <w:p w14:paraId="63F43045" w14:textId="77777777" w:rsidR="002C081F" w:rsidRPr="00D84ADF" w:rsidRDefault="002C081F" w:rsidP="002C081F">
      <w:pPr>
        <w:pStyle w:val="ListParagraph"/>
        <w:rPr>
          <w:b/>
          <w:sz w:val="24"/>
          <w:szCs w:val="24"/>
          <w:lang w:val="fr-CA"/>
        </w:rPr>
      </w:pPr>
    </w:p>
    <w:p w14:paraId="29ECAACC" w14:textId="77777777" w:rsidR="002C081F" w:rsidRPr="00D84ADF" w:rsidRDefault="002C081F" w:rsidP="002C081F">
      <w:pPr>
        <w:pStyle w:val="ListParagraph"/>
        <w:numPr>
          <w:ilvl w:val="0"/>
          <w:numId w:val="4"/>
        </w:numPr>
        <w:spacing w:after="0"/>
        <w:rPr>
          <w:b/>
          <w:sz w:val="24"/>
          <w:szCs w:val="24"/>
          <w:lang w:val="fr-CA"/>
        </w:rPr>
      </w:pPr>
      <w:r w:rsidRPr="00D84ADF">
        <w:rPr>
          <w:b/>
          <w:sz w:val="24"/>
          <w:szCs w:val="24"/>
          <w:lang w:val="fr-CA"/>
        </w:rPr>
        <w:t xml:space="preserve">Nature </w:t>
      </w:r>
      <w:r w:rsidR="000775C9">
        <w:rPr>
          <w:b/>
          <w:sz w:val="24"/>
          <w:szCs w:val="24"/>
          <w:lang w:val="fr-CA"/>
        </w:rPr>
        <w:t>et format des réponses demandées</w:t>
      </w:r>
      <w:r w:rsidRPr="00D84ADF">
        <w:rPr>
          <w:b/>
          <w:sz w:val="24"/>
          <w:szCs w:val="24"/>
          <w:lang w:val="fr-CA"/>
        </w:rPr>
        <w:t xml:space="preserve"> </w:t>
      </w:r>
    </w:p>
    <w:p w14:paraId="776124E1" w14:textId="059B79CF" w:rsidR="00B94D67" w:rsidRPr="00D84ADF" w:rsidRDefault="000775C9" w:rsidP="002C081F">
      <w:pPr>
        <w:pStyle w:val="ListParagraph"/>
        <w:rPr>
          <w:sz w:val="24"/>
          <w:szCs w:val="24"/>
          <w:lang w:val="fr-CA"/>
        </w:rPr>
      </w:pPr>
      <w:r>
        <w:rPr>
          <w:sz w:val="24"/>
          <w:szCs w:val="24"/>
          <w:lang w:val="fr-CA"/>
        </w:rPr>
        <w:t xml:space="preserve">Les réponses doivent être soumises </w:t>
      </w:r>
      <w:r w:rsidR="00982EE6">
        <w:rPr>
          <w:sz w:val="24"/>
          <w:szCs w:val="24"/>
          <w:lang w:val="fr-CA"/>
        </w:rPr>
        <w:t>par</w:t>
      </w:r>
      <w:r>
        <w:rPr>
          <w:sz w:val="24"/>
          <w:szCs w:val="24"/>
          <w:lang w:val="fr-CA"/>
        </w:rPr>
        <w:t xml:space="preserve"> courriel</w:t>
      </w:r>
      <w:r w:rsidR="003F2327" w:rsidRPr="00D84ADF">
        <w:rPr>
          <w:sz w:val="24"/>
          <w:szCs w:val="24"/>
          <w:lang w:val="fr-CA"/>
        </w:rPr>
        <w:t xml:space="preserve"> </w:t>
      </w:r>
      <w:r>
        <w:rPr>
          <w:sz w:val="24"/>
          <w:szCs w:val="24"/>
          <w:lang w:val="fr-CA"/>
        </w:rPr>
        <w:t xml:space="preserve">sous forme de document PDF ou Word en pièce jointe. Les </w:t>
      </w:r>
      <w:r w:rsidR="00A15C00">
        <w:rPr>
          <w:sz w:val="24"/>
          <w:szCs w:val="24"/>
          <w:lang w:val="fr-CA"/>
        </w:rPr>
        <w:t>réponses</w:t>
      </w:r>
      <w:r>
        <w:rPr>
          <w:sz w:val="24"/>
          <w:szCs w:val="24"/>
          <w:lang w:val="fr-CA"/>
        </w:rPr>
        <w:t xml:space="preserve"> doivent faire moins de 10 mégaoctets. Le </w:t>
      </w:r>
      <w:r w:rsidRPr="00D11272">
        <w:rPr>
          <w:sz w:val="24"/>
          <w:szCs w:val="24"/>
          <w:lang w:val="fr-CA"/>
        </w:rPr>
        <w:t xml:space="preserve">Commissariat </w:t>
      </w:r>
      <w:r>
        <w:rPr>
          <w:sz w:val="24"/>
          <w:szCs w:val="24"/>
          <w:lang w:val="fr-CA"/>
        </w:rPr>
        <w:t xml:space="preserve">se réserve le droit de refuser les réponses soumises dans un autre format ou soumises après la date et l’heure de clôture de la demande </w:t>
      </w:r>
      <w:r w:rsidR="00A15C00">
        <w:rPr>
          <w:sz w:val="24"/>
          <w:szCs w:val="24"/>
          <w:lang w:val="fr-CA"/>
        </w:rPr>
        <w:t>d’information</w:t>
      </w:r>
      <w:r>
        <w:rPr>
          <w:sz w:val="24"/>
          <w:szCs w:val="24"/>
          <w:lang w:val="fr-CA"/>
        </w:rPr>
        <w:t>.</w:t>
      </w:r>
      <w:r w:rsidR="00B94D67" w:rsidRPr="00D84ADF">
        <w:rPr>
          <w:sz w:val="24"/>
          <w:szCs w:val="24"/>
          <w:lang w:val="fr-CA"/>
        </w:rPr>
        <w:t xml:space="preserve"> </w:t>
      </w:r>
    </w:p>
    <w:p w14:paraId="64D0C498" w14:textId="77777777" w:rsidR="00B94D67" w:rsidRPr="00D84ADF" w:rsidRDefault="00B94D67" w:rsidP="002C081F">
      <w:pPr>
        <w:pStyle w:val="ListParagraph"/>
        <w:rPr>
          <w:sz w:val="24"/>
          <w:szCs w:val="24"/>
          <w:lang w:val="fr-CA"/>
        </w:rPr>
      </w:pPr>
    </w:p>
    <w:p w14:paraId="3812FAF9" w14:textId="73B8C85F" w:rsidR="00B94D67" w:rsidRPr="00D84ADF" w:rsidRDefault="000775C9" w:rsidP="002C081F">
      <w:pPr>
        <w:pStyle w:val="ListParagraph"/>
        <w:rPr>
          <w:b/>
          <w:sz w:val="24"/>
          <w:szCs w:val="24"/>
          <w:lang w:val="fr-CA"/>
        </w:rPr>
      </w:pPr>
      <w:r>
        <w:rPr>
          <w:b/>
          <w:sz w:val="24"/>
          <w:szCs w:val="24"/>
          <w:lang w:val="fr-CA"/>
        </w:rPr>
        <w:t xml:space="preserve">Prière de faire parvenir les </w:t>
      </w:r>
      <w:r w:rsidR="00A15C00">
        <w:rPr>
          <w:b/>
          <w:sz w:val="24"/>
          <w:szCs w:val="24"/>
          <w:lang w:val="fr-CA"/>
        </w:rPr>
        <w:t>réponses</w:t>
      </w:r>
      <w:r>
        <w:rPr>
          <w:b/>
          <w:sz w:val="24"/>
          <w:szCs w:val="24"/>
          <w:lang w:val="fr-CA"/>
        </w:rPr>
        <w:t xml:space="preserve"> à :</w:t>
      </w:r>
    </w:p>
    <w:p w14:paraId="4B32F0AF" w14:textId="77777777" w:rsidR="00780321" w:rsidRPr="00D84ADF" w:rsidRDefault="000775C9" w:rsidP="002C081F">
      <w:pPr>
        <w:pStyle w:val="ListParagraph"/>
        <w:rPr>
          <w:sz w:val="24"/>
          <w:szCs w:val="24"/>
          <w:lang w:val="fr-CA"/>
        </w:rPr>
      </w:pPr>
      <w:r>
        <w:rPr>
          <w:sz w:val="24"/>
          <w:szCs w:val="24"/>
          <w:lang w:val="fr-CA"/>
        </w:rPr>
        <w:t>Mike Pignat, par courriel :</w:t>
      </w:r>
      <w:r w:rsidR="00780321" w:rsidRPr="00D84ADF">
        <w:rPr>
          <w:sz w:val="24"/>
          <w:szCs w:val="24"/>
          <w:lang w:val="fr-CA"/>
        </w:rPr>
        <w:t xml:space="preserve"> </w:t>
      </w:r>
      <w:hyperlink r:id="rId14" w:history="1">
        <w:r w:rsidR="00780321" w:rsidRPr="00D84ADF">
          <w:rPr>
            <w:rStyle w:val="Hyperlink"/>
            <w:sz w:val="24"/>
            <w:szCs w:val="24"/>
            <w:lang w:val="fr-CA"/>
          </w:rPr>
          <w:t>Mike.Pignat@priv.gc.ca</w:t>
        </w:r>
      </w:hyperlink>
    </w:p>
    <w:p w14:paraId="7C483553" w14:textId="77777777" w:rsidR="002C081F" w:rsidRPr="00D84ADF" w:rsidRDefault="00B94D67" w:rsidP="00780321">
      <w:pPr>
        <w:pStyle w:val="ListParagraph"/>
        <w:rPr>
          <w:sz w:val="24"/>
          <w:szCs w:val="24"/>
          <w:lang w:val="fr-CA"/>
        </w:rPr>
      </w:pPr>
      <w:r w:rsidRPr="00D84ADF">
        <w:rPr>
          <w:sz w:val="24"/>
          <w:szCs w:val="24"/>
          <w:lang w:val="fr-CA"/>
        </w:rPr>
        <w:t xml:space="preserve"> </w:t>
      </w:r>
      <w:r w:rsidR="003F2327" w:rsidRPr="00D84ADF">
        <w:rPr>
          <w:sz w:val="24"/>
          <w:szCs w:val="24"/>
          <w:lang w:val="fr-CA"/>
        </w:rPr>
        <w:t xml:space="preserve"> </w:t>
      </w:r>
    </w:p>
    <w:p w14:paraId="7932A37D" w14:textId="77777777" w:rsidR="002C081F" w:rsidRPr="00D84ADF" w:rsidRDefault="004C1506" w:rsidP="002C081F">
      <w:pPr>
        <w:pStyle w:val="ListParagraph"/>
        <w:numPr>
          <w:ilvl w:val="0"/>
          <w:numId w:val="4"/>
        </w:numPr>
        <w:spacing w:after="0"/>
        <w:rPr>
          <w:b/>
          <w:sz w:val="24"/>
          <w:szCs w:val="24"/>
          <w:lang w:val="fr-CA"/>
        </w:rPr>
      </w:pPr>
      <w:r>
        <w:rPr>
          <w:b/>
          <w:sz w:val="24"/>
          <w:szCs w:val="24"/>
          <w:lang w:val="fr-CA"/>
        </w:rPr>
        <w:t>Frais associés à la réponse</w:t>
      </w:r>
    </w:p>
    <w:p w14:paraId="26B6F9A8" w14:textId="67268BFB" w:rsidR="002C081F" w:rsidRPr="00D84ADF" w:rsidRDefault="004C1506" w:rsidP="002C081F">
      <w:pPr>
        <w:pStyle w:val="ListParagraph"/>
        <w:rPr>
          <w:sz w:val="24"/>
          <w:szCs w:val="24"/>
          <w:lang w:val="fr-CA"/>
        </w:rPr>
      </w:pPr>
      <w:r>
        <w:rPr>
          <w:sz w:val="24"/>
          <w:szCs w:val="24"/>
          <w:lang w:val="fr-CA"/>
        </w:rPr>
        <w:t xml:space="preserve">On ne remboursera pas les dépenses engagées par les </w:t>
      </w:r>
      <w:r w:rsidR="00A15C00">
        <w:rPr>
          <w:sz w:val="24"/>
          <w:szCs w:val="24"/>
          <w:lang w:val="fr-CA"/>
        </w:rPr>
        <w:t>répondants</w:t>
      </w:r>
      <w:r>
        <w:rPr>
          <w:sz w:val="24"/>
          <w:szCs w:val="24"/>
          <w:lang w:val="fr-CA"/>
        </w:rPr>
        <w:t xml:space="preserve"> qui répondent à la demande d’information</w:t>
      </w:r>
      <w:r w:rsidR="002C081F" w:rsidRPr="00D84ADF">
        <w:rPr>
          <w:sz w:val="24"/>
          <w:szCs w:val="24"/>
          <w:lang w:val="fr-CA"/>
        </w:rPr>
        <w:t>.</w:t>
      </w:r>
    </w:p>
    <w:p w14:paraId="549476A0" w14:textId="77777777" w:rsidR="002C081F" w:rsidRPr="00D84ADF" w:rsidRDefault="002C081F" w:rsidP="002C081F">
      <w:pPr>
        <w:pStyle w:val="ListParagraph"/>
        <w:rPr>
          <w:sz w:val="24"/>
          <w:szCs w:val="24"/>
          <w:lang w:val="fr-CA"/>
        </w:rPr>
      </w:pPr>
    </w:p>
    <w:p w14:paraId="5E97B4BC" w14:textId="77777777" w:rsidR="002C081F" w:rsidRPr="00D84ADF" w:rsidRDefault="004C1506" w:rsidP="002C081F">
      <w:pPr>
        <w:pStyle w:val="ListParagraph"/>
        <w:numPr>
          <w:ilvl w:val="0"/>
          <w:numId w:val="4"/>
        </w:numPr>
        <w:spacing w:after="0"/>
        <w:rPr>
          <w:b/>
          <w:sz w:val="24"/>
          <w:szCs w:val="24"/>
          <w:lang w:val="fr-CA"/>
        </w:rPr>
      </w:pPr>
      <w:r>
        <w:rPr>
          <w:b/>
          <w:sz w:val="24"/>
          <w:szCs w:val="24"/>
          <w:lang w:val="fr-CA"/>
        </w:rPr>
        <w:t>Traitement des réponses</w:t>
      </w:r>
    </w:p>
    <w:p w14:paraId="23C8F0C4" w14:textId="77777777" w:rsidR="002C081F" w:rsidRPr="00D84ADF" w:rsidRDefault="004C1506" w:rsidP="002C081F">
      <w:pPr>
        <w:pStyle w:val="ListParagraph"/>
        <w:rPr>
          <w:sz w:val="24"/>
          <w:szCs w:val="24"/>
          <w:lang w:val="fr-CA"/>
        </w:rPr>
      </w:pPr>
      <w:r>
        <w:rPr>
          <w:sz w:val="24"/>
          <w:szCs w:val="24"/>
          <w:lang w:val="fr-CA"/>
        </w:rPr>
        <w:t>On rappelle aux répondants qu’il s’agit d’une demande d’information et non d’une demande de propositions</w:t>
      </w:r>
      <w:r w:rsidR="002C081F" w:rsidRPr="00D84ADF">
        <w:rPr>
          <w:sz w:val="24"/>
          <w:szCs w:val="24"/>
          <w:lang w:val="fr-CA"/>
        </w:rPr>
        <w:t>.</w:t>
      </w:r>
    </w:p>
    <w:p w14:paraId="6EC944ED" w14:textId="77777777" w:rsidR="002C081F" w:rsidRPr="00D84ADF" w:rsidRDefault="002C081F" w:rsidP="002C081F">
      <w:pPr>
        <w:pStyle w:val="ListParagraph"/>
        <w:rPr>
          <w:sz w:val="24"/>
          <w:szCs w:val="24"/>
          <w:lang w:val="fr-CA"/>
        </w:rPr>
      </w:pPr>
    </w:p>
    <w:p w14:paraId="3A661B01" w14:textId="2563ADC1" w:rsidR="002C081F" w:rsidRPr="00D84ADF" w:rsidRDefault="004C1506" w:rsidP="002C081F">
      <w:pPr>
        <w:pStyle w:val="ListParagraph"/>
        <w:rPr>
          <w:sz w:val="24"/>
          <w:szCs w:val="24"/>
          <w:lang w:val="fr-CA"/>
        </w:rPr>
      </w:pPr>
      <w:r>
        <w:rPr>
          <w:sz w:val="24"/>
          <w:szCs w:val="24"/>
          <w:lang w:val="fr-CA"/>
        </w:rPr>
        <w:t>Les réponses ne seront pas évaluées de manière officielle. Cependant, le</w:t>
      </w:r>
      <w:r w:rsidRPr="004C1506">
        <w:rPr>
          <w:sz w:val="24"/>
          <w:szCs w:val="24"/>
          <w:lang w:val="fr-CA"/>
        </w:rPr>
        <w:t xml:space="preserve"> </w:t>
      </w:r>
      <w:r w:rsidRPr="00D11272">
        <w:rPr>
          <w:sz w:val="24"/>
          <w:szCs w:val="24"/>
          <w:lang w:val="fr-CA"/>
        </w:rPr>
        <w:t xml:space="preserve">Commissariat </w:t>
      </w:r>
      <w:r>
        <w:rPr>
          <w:sz w:val="24"/>
          <w:szCs w:val="24"/>
          <w:lang w:val="fr-CA"/>
        </w:rPr>
        <w:t>pourrait les utiliser pour élaborer ou modifier des stratégies d’approvisionnement ou des documents provisoires contenus dans la demande d’information. Le Commissariat se penchera sur toutes les réponses reçues au moment de la clôture de la demande d’information. Le Commissariat se réserve le droit d’étudier les réponses reçues après la date limite.</w:t>
      </w:r>
    </w:p>
    <w:p w14:paraId="7A26C635" w14:textId="77777777" w:rsidR="002C081F" w:rsidRPr="00D84ADF" w:rsidRDefault="002C081F" w:rsidP="002C081F">
      <w:pPr>
        <w:pStyle w:val="ListParagraph"/>
        <w:rPr>
          <w:sz w:val="24"/>
          <w:szCs w:val="24"/>
          <w:lang w:val="fr-CA"/>
        </w:rPr>
      </w:pPr>
    </w:p>
    <w:p w14:paraId="3C8EDF15" w14:textId="531340F6" w:rsidR="002C081F" w:rsidRPr="00D84ADF" w:rsidRDefault="00B01A44" w:rsidP="002C081F">
      <w:pPr>
        <w:pStyle w:val="ListParagraph"/>
        <w:rPr>
          <w:sz w:val="24"/>
          <w:szCs w:val="24"/>
          <w:lang w:val="fr-CA"/>
        </w:rPr>
      </w:pPr>
      <w:r>
        <w:rPr>
          <w:sz w:val="24"/>
          <w:szCs w:val="24"/>
          <w:lang w:val="fr-CA"/>
        </w:rPr>
        <w:t>Une équipe d’examen formé</w:t>
      </w:r>
      <w:r w:rsidR="00A15C00">
        <w:rPr>
          <w:sz w:val="24"/>
          <w:szCs w:val="24"/>
          <w:lang w:val="fr-CA"/>
        </w:rPr>
        <w:t>e</w:t>
      </w:r>
      <w:r>
        <w:rPr>
          <w:sz w:val="24"/>
          <w:szCs w:val="24"/>
          <w:lang w:val="fr-CA"/>
        </w:rPr>
        <w:t xml:space="preserve"> de représentants du Commissariat se penchera sur les réponses reçues. Le Commissariat se réserve le droit d’embaucher un consultant externe ou de faire appel aux ressources gouvernementales qu’il juge nécessaires pour étudier les réponses reçues.</w:t>
      </w:r>
      <w:r w:rsidR="007A5FBD">
        <w:rPr>
          <w:sz w:val="24"/>
          <w:szCs w:val="24"/>
          <w:lang w:val="fr-CA"/>
        </w:rPr>
        <w:t xml:space="preserve"> Les réponses ne seront pas nécessairement étudiées par la totalité des membres de l’équipe d’examen.</w:t>
      </w:r>
    </w:p>
    <w:p w14:paraId="5010FDD2" w14:textId="77777777" w:rsidR="002C081F" w:rsidRPr="00D84ADF" w:rsidRDefault="002C081F" w:rsidP="002C081F">
      <w:pPr>
        <w:pStyle w:val="ListParagraph"/>
        <w:rPr>
          <w:sz w:val="24"/>
          <w:szCs w:val="24"/>
          <w:lang w:val="fr-CA"/>
        </w:rPr>
      </w:pPr>
    </w:p>
    <w:p w14:paraId="36E64F49" w14:textId="3EC94932" w:rsidR="002C081F" w:rsidRPr="00D84ADF" w:rsidRDefault="00A15C00" w:rsidP="002C081F">
      <w:pPr>
        <w:pStyle w:val="ListParagraph"/>
        <w:rPr>
          <w:sz w:val="24"/>
          <w:szCs w:val="24"/>
          <w:lang w:val="fr-CA"/>
        </w:rPr>
      </w:pPr>
      <w:r>
        <w:rPr>
          <w:b/>
          <w:sz w:val="24"/>
          <w:szCs w:val="24"/>
          <w:lang w:val="fr-CA"/>
        </w:rPr>
        <w:t>Confidentialité</w:t>
      </w:r>
      <w:r w:rsidR="007A5FBD">
        <w:rPr>
          <w:b/>
          <w:sz w:val="24"/>
          <w:szCs w:val="24"/>
          <w:lang w:val="fr-CA"/>
        </w:rPr>
        <w:t> </w:t>
      </w:r>
      <w:r w:rsidR="002C081F" w:rsidRPr="007A5FBD">
        <w:rPr>
          <w:sz w:val="24"/>
          <w:szCs w:val="24"/>
          <w:lang w:val="fr-CA"/>
        </w:rPr>
        <w:t>:</w:t>
      </w:r>
      <w:r w:rsidR="002C081F" w:rsidRPr="00D84ADF">
        <w:rPr>
          <w:sz w:val="24"/>
          <w:szCs w:val="24"/>
          <w:lang w:val="fr-CA"/>
        </w:rPr>
        <w:t xml:space="preserve"> </w:t>
      </w:r>
      <w:r w:rsidR="007A5FBD">
        <w:rPr>
          <w:sz w:val="24"/>
          <w:szCs w:val="24"/>
          <w:lang w:val="fr-CA"/>
        </w:rPr>
        <w:t xml:space="preserve">Les répondants doivent indiquer quelles parties de leur réponse est une propriété exclusive ou confidentielle. Le </w:t>
      </w:r>
      <w:r w:rsidR="007A5FBD" w:rsidRPr="007A5FBD">
        <w:rPr>
          <w:sz w:val="24"/>
          <w:szCs w:val="24"/>
          <w:lang w:val="fr-CA"/>
        </w:rPr>
        <w:t xml:space="preserve">Commissariat </w:t>
      </w:r>
      <w:r w:rsidR="007A5FBD">
        <w:rPr>
          <w:sz w:val="24"/>
          <w:szCs w:val="24"/>
          <w:lang w:val="fr-CA"/>
        </w:rPr>
        <w:t xml:space="preserve">traitera les réponses reçues conformément à la </w:t>
      </w:r>
      <w:r w:rsidR="007A5FBD">
        <w:rPr>
          <w:i/>
          <w:sz w:val="24"/>
          <w:szCs w:val="24"/>
          <w:lang w:val="fr-CA"/>
        </w:rPr>
        <w:t>Loi sur l’accès à l’information</w:t>
      </w:r>
      <w:r w:rsidR="002C081F" w:rsidRPr="00D84ADF">
        <w:rPr>
          <w:sz w:val="24"/>
          <w:szCs w:val="24"/>
          <w:lang w:val="fr-CA"/>
        </w:rPr>
        <w:t>.</w:t>
      </w:r>
    </w:p>
    <w:p w14:paraId="3C7C6FDF" w14:textId="77777777" w:rsidR="002C081F" w:rsidRPr="00D84ADF" w:rsidRDefault="002C081F" w:rsidP="002C081F">
      <w:pPr>
        <w:pStyle w:val="ListParagraph"/>
        <w:rPr>
          <w:sz w:val="24"/>
          <w:szCs w:val="24"/>
          <w:lang w:val="fr-CA"/>
        </w:rPr>
      </w:pPr>
    </w:p>
    <w:p w14:paraId="0CDC9B60" w14:textId="77777777" w:rsidR="002C081F" w:rsidRPr="00D84ADF" w:rsidRDefault="00611578" w:rsidP="002C081F">
      <w:pPr>
        <w:pStyle w:val="ListParagraph"/>
        <w:rPr>
          <w:sz w:val="24"/>
          <w:szCs w:val="24"/>
          <w:lang w:val="fr-CA"/>
        </w:rPr>
      </w:pPr>
      <w:r>
        <w:rPr>
          <w:sz w:val="24"/>
          <w:szCs w:val="24"/>
          <w:lang w:val="fr-CA"/>
        </w:rPr>
        <w:t>Le Commissariat peut, à sa discrétion, communiquer avec des répondants pour obtenir des renseignements supplémentaires ou clarifier certains points de la réponse.</w:t>
      </w:r>
    </w:p>
    <w:p w14:paraId="064171CB" w14:textId="77777777" w:rsidR="002C081F" w:rsidRPr="00D84ADF" w:rsidRDefault="002C081F" w:rsidP="002C081F">
      <w:pPr>
        <w:pStyle w:val="ListParagraph"/>
        <w:rPr>
          <w:b/>
          <w:sz w:val="24"/>
          <w:szCs w:val="24"/>
          <w:lang w:val="fr-CA"/>
        </w:rPr>
      </w:pPr>
    </w:p>
    <w:p w14:paraId="17B729E7" w14:textId="77777777" w:rsidR="002C081F" w:rsidRPr="00D84ADF" w:rsidRDefault="00400054" w:rsidP="002C081F">
      <w:pPr>
        <w:pStyle w:val="ListParagraph"/>
        <w:numPr>
          <w:ilvl w:val="0"/>
          <w:numId w:val="4"/>
        </w:numPr>
        <w:spacing w:after="0"/>
        <w:rPr>
          <w:b/>
          <w:sz w:val="24"/>
          <w:szCs w:val="24"/>
          <w:lang w:val="fr-CA"/>
        </w:rPr>
      </w:pPr>
      <w:r>
        <w:rPr>
          <w:b/>
          <w:sz w:val="24"/>
          <w:szCs w:val="24"/>
          <w:lang w:val="fr-CA"/>
        </w:rPr>
        <w:lastRenderedPageBreak/>
        <w:t>Langues officielles</w:t>
      </w:r>
    </w:p>
    <w:p w14:paraId="68CF3C63" w14:textId="51F3A029" w:rsidR="002C081F" w:rsidRPr="00D84ADF" w:rsidRDefault="00611578" w:rsidP="00B01A44">
      <w:pPr>
        <w:pStyle w:val="ListParagraph"/>
        <w:rPr>
          <w:sz w:val="24"/>
          <w:szCs w:val="24"/>
          <w:lang w:val="fr-CA"/>
        </w:rPr>
      </w:pPr>
      <w:r>
        <w:rPr>
          <w:sz w:val="24"/>
          <w:szCs w:val="24"/>
          <w:lang w:val="fr-CA"/>
        </w:rPr>
        <w:t xml:space="preserve">Les réponses peuvent être soumises dans </w:t>
      </w:r>
      <w:r w:rsidR="00A15C00">
        <w:rPr>
          <w:sz w:val="24"/>
          <w:szCs w:val="24"/>
          <w:lang w:val="fr-CA"/>
        </w:rPr>
        <w:t>l’une ou l’autre d</w:t>
      </w:r>
      <w:r>
        <w:rPr>
          <w:sz w:val="24"/>
          <w:szCs w:val="24"/>
          <w:lang w:val="fr-CA"/>
        </w:rPr>
        <w:t>es deux langues officielles du Canada (l’anglais ou le français).</w:t>
      </w:r>
    </w:p>
    <w:p w14:paraId="714C8804" w14:textId="77777777" w:rsidR="002C081F" w:rsidRPr="00D84ADF" w:rsidRDefault="002C081F" w:rsidP="002C081F">
      <w:pPr>
        <w:pStyle w:val="ListParagraph"/>
        <w:rPr>
          <w:sz w:val="24"/>
          <w:szCs w:val="24"/>
          <w:lang w:val="fr-CA"/>
        </w:rPr>
      </w:pPr>
    </w:p>
    <w:p w14:paraId="200AEA6E" w14:textId="77777777" w:rsidR="002C081F" w:rsidRPr="00D84ADF" w:rsidRDefault="00611578" w:rsidP="002C081F">
      <w:pPr>
        <w:pStyle w:val="ListParagraph"/>
        <w:numPr>
          <w:ilvl w:val="0"/>
          <w:numId w:val="4"/>
        </w:numPr>
        <w:spacing w:after="0"/>
        <w:rPr>
          <w:b/>
          <w:sz w:val="24"/>
          <w:szCs w:val="24"/>
          <w:lang w:val="fr-CA"/>
        </w:rPr>
      </w:pPr>
      <w:r>
        <w:rPr>
          <w:b/>
          <w:sz w:val="24"/>
          <w:szCs w:val="24"/>
          <w:lang w:val="fr-CA"/>
        </w:rPr>
        <w:t>Demandes de renseignements</w:t>
      </w:r>
    </w:p>
    <w:p w14:paraId="5DD043DE" w14:textId="77777777" w:rsidR="002C081F" w:rsidRPr="00D84ADF" w:rsidRDefault="00611578" w:rsidP="002C081F">
      <w:pPr>
        <w:pStyle w:val="ListParagraph"/>
        <w:spacing w:after="0"/>
        <w:rPr>
          <w:sz w:val="24"/>
          <w:szCs w:val="24"/>
          <w:lang w:val="fr-CA"/>
        </w:rPr>
      </w:pPr>
      <w:r>
        <w:rPr>
          <w:sz w:val="24"/>
          <w:szCs w:val="24"/>
          <w:lang w:val="fr-CA"/>
        </w:rPr>
        <w:t>Comme il ne s’agit pas d’une demande de soumissions, le Canada ne répondra pas nécessairement aux demandes de renseignements par écrit et ne fera pas automatiquement parvenir les réponses à tous les fournisseurs potentiels. Les répondants qui ont des questions concernant la demande d’information peuvent s’adresser à :</w:t>
      </w:r>
    </w:p>
    <w:p w14:paraId="19C8878C" w14:textId="77777777" w:rsidR="002C081F" w:rsidRPr="00D84ADF" w:rsidRDefault="00611578" w:rsidP="002C081F">
      <w:pPr>
        <w:pStyle w:val="ListParagraph"/>
        <w:spacing w:after="0"/>
        <w:rPr>
          <w:sz w:val="24"/>
          <w:szCs w:val="24"/>
          <w:lang w:val="fr-CA"/>
        </w:rPr>
      </w:pPr>
      <w:r>
        <w:rPr>
          <w:sz w:val="24"/>
          <w:szCs w:val="24"/>
          <w:lang w:val="fr-CA"/>
        </w:rPr>
        <w:t>Coordonnées de la personne-ressource pour les approvisionnements :</w:t>
      </w:r>
    </w:p>
    <w:p w14:paraId="3D04CEEA" w14:textId="77777777" w:rsidR="002C081F" w:rsidRPr="00D84ADF" w:rsidRDefault="002C081F" w:rsidP="002C081F">
      <w:pPr>
        <w:pStyle w:val="ListParagraph"/>
        <w:spacing w:after="0"/>
        <w:rPr>
          <w:sz w:val="24"/>
          <w:szCs w:val="24"/>
          <w:lang w:val="fr-CA"/>
        </w:rPr>
      </w:pPr>
    </w:p>
    <w:p w14:paraId="7C82C4AA" w14:textId="2BBF0D7C" w:rsidR="002C081F" w:rsidRPr="00D84ADF" w:rsidRDefault="008C4BE8" w:rsidP="002C081F">
      <w:pPr>
        <w:pStyle w:val="ListParagraph"/>
        <w:numPr>
          <w:ilvl w:val="0"/>
          <w:numId w:val="4"/>
        </w:numPr>
        <w:spacing w:after="0"/>
        <w:rPr>
          <w:b/>
          <w:sz w:val="24"/>
          <w:szCs w:val="24"/>
          <w:lang w:val="fr-CA"/>
        </w:rPr>
      </w:pPr>
      <w:r>
        <w:rPr>
          <w:b/>
          <w:sz w:val="24"/>
          <w:szCs w:val="24"/>
          <w:lang w:val="fr-CA"/>
        </w:rPr>
        <w:t>Envoi</w:t>
      </w:r>
      <w:r w:rsidR="00087CAE">
        <w:rPr>
          <w:b/>
          <w:sz w:val="24"/>
          <w:szCs w:val="24"/>
          <w:lang w:val="fr-CA"/>
        </w:rPr>
        <w:t xml:space="preserve"> des réponses</w:t>
      </w:r>
    </w:p>
    <w:p w14:paraId="3FBFAFE9" w14:textId="048EB5B1" w:rsidR="002C081F" w:rsidRPr="00D84ADF" w:rsidRDefault="00087CAE" w:rsidP="002C081F">
      <w:pPr>
        <w:pStyle w:val="ListParagraph"/>
        <w:spacing w:after="0"/>
        <w:rPr>
          <w:sz w:val="24"/>
          <w:szCs w:val="24"/>
          <w:lang w:val="fr-CA"/>
        </w:rPr>
      </w:pPr>
      <w:r>
        <w:rPr>
          <w:sz w:val="24"/>
          <w:szCs w:val="24"/>
          <w:lang w:val="fr-CA"/>
        </w:rPr>
        <w:t xml:space="preserve">Les réponses doivent être acheminées par courriel à </w:t>
      </w:r>
      <w:hyperlink r:id="rId15" w:history="1">
        <w:r w:rsidR="00A15C00" w:rsidRPr="00D84ADF">
          <w:rPr>
            <w:rStyle w:val="Hyperlink"/>
            <w:sz w:val="24"/>
            <w:szCs w:val="24"/>
            <w:lang w:val="fr-CA"/>
          </w:rPr>
          <w:t>Mike.Pignat@priv.gc.ca</w:t>
        </w:r>
      </w:hyperlink>
      <w:r>
        <w:rPr>
          <w:sz w:val="24"/>
          <w:szCs w:val="24"/>
          <w:lang w:val="fr-CA"/>
        </w:rPr>
        <w:t> et contenir :</w:t>
      </w:r>
    </w:p>
    <w:p w14:paraId="37CC44C1" w14:textId="77777777" w:rsidR="002C081F" w:rsidRPr="00D84ADF" w:rsidRDefault="00087CAE" w:rsidP="002C081F">
      <w:pPr>
        <w:pStyle w:val="ListParagraph"/>
        <w:numPr>
          <w:ilvl w:val="0"/>
          <w:numId w:val="5"/>
        </w:numPr>
        <w:spacing w:after="0"/>
        <w:rPr>
          <w:sz w:val="24"/>
          <w:szCs w:val="24"/>
          <w:lang w:val="fr-CA"/>
        </w:rPr>
      </w:pPr>
      <w:r>
        <w:rPr>
          <w:sz w:val="24"/>
          <w:szCs w:val="24"/>
          <w:lang w:val="fr-CA"/>
        </w:rPr>
        <w:t>Le titre et le numéro de la demande d’information;</w:t>
      </w:r>
    </w:p>
    <w:p w14:paraId="3276620D" w14:textId="77777777" w:rsidR="002C081F" w:rsidRPr="00D84ADF" w:rsidRDefault="00087CAE" w:rsidP="002C081F">
      <w:pPr>
        <w:pStyle w:val="ListParagraph"/>
        <w:numPr>
          <w:ilvl w:val="0"/>
          <w:numId w:val="5"/>
        </w:numPr>
        <w:spacing w:after="0"/>
        <w:rPr>
          <w:sz w:val="24"/>
          <w:szCs w:val="24"/>
          <w:lang w:val="fr-CA"/>
        </w:rPr>
      </w:pPr>
      <w:r>
        <w:rPr>
          <w:sz w:val="24"/>
          <w:szCs w:val="24"/>
          <w:lang w:val="fr-CA"/>
        </w:rPr>
        <w:t>Le nom, le titre et l’adresse du répondant;</w:t>
      </w:r>
    </w:p>
    <w:p w14:paraId="029C6092" w14:textId="77777777" w:rsidR="002C081F" w:rsidRPr="00D84ADF" w:rsidRDefault="00087CAE" w:rsidP="002C081F">
      <w:pPr>
        <w:pStyle w:val="ListParagraph"/>
        <w:numPr>
          <w:ilvl w:val="0"/>
          <w:numId w:val="5"/>
        </w:numPr>
        <w:spacing w:after="0"/>
        <w:rPr>
          <w:sz w:val="24"/>
          <w:szCs w:val="24"/>
          <w:lang w:val="fr-CA"/>
        </w:rPr>
      </w:pPr>
      <w:r>
        <w:rPr>
          <w:sz w:val="24"/>
          <w:szCs w:val="24"/>
          <w:lang w:val="fr-CA"/>
        </w:rPr>
        <w:t>Le nom, l’adresse et le numéro de téléphone de la personne-ressource du répondant;</w:t>
      </w:r>
    </w:p>
    <w:p w14:paraId="44317E55" w14:textId="77777777" w:rsidR="002C081F" w:rsidRPr="00D84ADF" w:rsidRDefault="00087CAE" w:rsidP="002C081F">
      <w:pPr>
        <w:pStyle w:val="ListParagraph"/>
        <w:numPr>
          <w:ilvl w:val="0"/>
          <w:numId w:val="5"/>
        </w:numPr>
        <w:spacing w:after="0"/>
        <w:rPr>
          <w:sz w:val="24"/>
          <w:szCs w:val="24"/>
          <w:lang w:val="fr-CA"/>
        </w:rPr>
      </w:pPr>
      <w:r>
        <w:rPr>
          <w:sz w:val="24"/>
          <w:szCs w:val="24"/>
          <w:lang w:val="fr-CA"/>
        </w:rPr>
        <w:t>La</w:t>
      </w:r>
      <w:r w:rsidR="002C081F" w:rsidRPr="00D84ADF">
        <w:rPr>
          <w:sz w:val="24"/>
          <w:szCs w:val="24"/>
          <w:lang w:val="fr-CA"/>
        </w:rPr>
        <w:t xml:space="preserve"> date;</w:t>
      </w:r>
    </w:p>
    <w:p w14:paraId="39C84CB0" w14:textId="77777777" w:rsidR="002C081F" w:rsidRPr="00D84ADF" w:rsidRDefault="00087CAE" w:rsidP="002C081F">
      <w:pPr>
        <w:pStyle w:val="ListParagraph"/>
        <w:numPr>
          <w:ilvl w:val="0"/>
          <w:numId w:val="5"/>
        </w:numPr>
        <w:spacing w:after="0"/>
        <w:rPr>
          <w:sz w:val="24"/>
          <w:szCs w:val="24"/>
          <w:lang w:val="fr-CA"/>
        </w:rPr>
      </w:pPr>
      <w:r>
        <w:rPr>
          <w:sz w:val="24"/>
          <w:szCs w:val="24"/>
          <w:lang w:val="fr-CA"/>
        </w:rPr>
        <w:t>L’énoncé de capacités du répondant.</w:t>
      </w:r>
    </w:p>
    <w:p w14:paraId="5432C332" w14:textId="77777777" w:rsidR="002C081F" w:rsidRPr="00D84ADF" w:rsidRDefault="002C081F" w:rsidP="002C081F">
      <w:pPr>
        <w:pStyle w:val="ListParagraph"/>
        <w:rPr>
          <w:sz w:val="24"/>
          <w:szCs w:val="24"/>
          <w:lang w:val="fr-CA"/>
        </w:rPr>
      </w:pPr>
    </w:p>
    <w:p w14:paraId="3A77250A" w14:textId="77777777" w:rsidR="002C081F" w:rsidRPr="00D84ADF" w:rsidRDefault="002C081F" w:rsidP="002C081F">
      <w:pPr>
        <w:spacing w:after="0"/>
        <w:ind w:left="720"/>
        <w:rPr>
          <w:sz w:val="24"/>
          <w:szCs w:val="24"/>
          <w:lang w:val="fr-CA"/>
        </w:rPr>
      </w:pPr>
    </w:p>
    <w:p w14:paraId="07D4BC3D" w14:textId="77777777" w:rsidR="002C081F" w:rsidRPr="00D84ADF" w:rsidRDefault="002C081F" w:rsidP="002C081F">
      <w:pPr>
        <w:spacing w:after="0"/>
        <w:rPr>
          <w:sz w:val="24"/>
          <w:szCs w:val="24"/>
          <w:lang w:val="fr-CA"/>
        </w:rPr>
      </w:pPr>
    </w:p>
    <w:p w14:paraId="07462E34" w14:textId="77777777" w:rsidR="00323557" w:rsidRPr="00D84ADF" w:rsidRDefault="00323557" w:rsidP="002C081F">
      <w:pPr>
        <w:rPr>
          <w:lang w:val="fr-CA"/>
        </w:rPr>
      </w:pPr>
    </w:p>
    <w:sectPr w:rsidR="00323557" w:rsidRPr="00D84ADF" w:rsidSect="009F457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380B8" w14:textId="77777777" w:rsidR="00D16740" w:rsidRDefault="00D16740" w:rsidP="00087CAE">
      <w:pPr>
        <w:spacing w:after="0" w:line="240" w:lineRule="auto"/>
      </w:pPr>
      <w:r>
        <w:separator/>
      </w:r>
    </w:p>
  </w:endnote>
  <w:endnote w:type="continuationSeparator" w:id="0">
    <w:p w14:paraId="5BD584CE" w14:textId="77777777" w:rsidR="00D16740" w:rsidRDefault="00D16740" w:rsidP="00087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9115E" w14:textId="77777777" w:rsidR="00087CAE" w:rsidRDefault="00087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79BD5" w14:textId="77777777" w:rsidR="00087CAE" w:rsidRDefault="00087C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10106" w14:textId="77777777" w:rsidR="00087CAE" w:rsidRDefault="00087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743A7" w14:textId="77777777" w:rsidR="00D16740" w:rsidRDefault="00D16740" w:rsidP="00087CAE">
      <w:pPr>
        <w:spacing w:after="0" w:line="240" w:lineRule="auto"/>
      </w:pPr>
      <w:r>
        <w:separator/>
      </w:r>
    </w:p>
  </w:footnote>
  <w:footnote w:type="continuationSeparator" w:id="0">
    <w:p w14:paraId="1AC47260" w14:textId="77777777" w:rsidR="00D16740" w:rsidRDefault="00D16740" w:rsidP="00087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7281" w14:textId="77777777" w:rsidR="00087CAE" w:rsidRDefault="00087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2F8E" w14:textId="77777777" w:rsidR="00087CAE" w:rsidRDefault="00087C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7E2A0" w14:textId="77777777" w:rsidR="00087CAE" w:rsidRDefault="00087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399"/>
    <w:multiLevelType w:val="hybridMultilevel"/>
    <w:tmpl w:val="D5DC0B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31B2549"/>
    <w:multiLevelType w:val="hybridMultilevel"/>
    <w:tmpl w:val="10084C06"/>
    <w:lvl w:ilvl="0" w:tplc="1009000F">
      <w:start w:val="1"/>
      <w:numFmt w:val="decimal"/>
      <w:lvlText w:val="%1."/>
      <w:lvlJc w:val="left"/>
      <w:pPr>
        <w:ind w:left="720" w:hanging="360"/>
      </w:pPr>
      <w:rPr>
        <w:rFonts w:hint="default"/>
      </w:r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321B77"/>
    <w:multiLevelType w:val="hybridMultilevel"/>
    <w:tmpl w:val="B16874C2"/>
    <w:lvl w:ilvl="0" w:tplc="10090013">
      <w:start w:val="1"/>
      <w:numFmt w:val="upperRoman"/>
      <w:lvlText w:val="%1."/>
      <w:lvlJc w:val="right"/>
      <w:pPr>
        <w:ind w:left="1800" w:hanging="360"/>
      </w:pPr>
    </w:lvl>
    <w:lvl w:ilvl="1" w:tplc="10090005">
      <w:start w:val="1"/>
      <w:numFmt w:val="bullet"/>
      <w:lvlText w:val=""/>
      <w:lvlJc w:val="left"/>
      <w:pPr>
        <w:ind w:left="2520" w:hanging="360"/>
      </w:pPr>
      <w:rPr>
        <w:rFonts w:ascii="Wingdings" w:hAnsi="Wingdings"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1D051204"/>
    <w:multiLevelType w:val="hybridMultilevel"/>
    <w:tmpl w:val="C680D92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07443F1"/>
    <w:multiLevelType w:val="hybridMultilevel"/>
    <w:tmpl w:val="E074532A"/>
    <w:lvl w:ilvl="0" w:tplc="BFE8D4D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5526381"/>
    <w:multiLevelType w:val="hybridMultilevel"/>
    <w:tmpl w:val="463AA1B6"/>
    <w:lvl w:ilvl="0" w:tplc="10090005">
      <w:start w:val="1"/>
      <w:numFmt w:val="bullet"/>
      <w:lvlText w:val=""/>
      <w:lvlJc w:val="left"/>
      <w:pPr>
        <w:ind w:left="2205" w:hanging="360"/>
      </w:pPr>
      <w:rPr>
        <w:rFonts w:ascii="Wingdings" w:hAnsi="Wingdings" w:hint="default"/>
      </w:rPr>
    </w:lvl>
    <w:lvl w:ilvl="1" w:tplc="10090003">
      <w:start w:val="1"/>
      <w:numFmt w:val="bullet"/>
      <w:lvlText w:val="o"/>
      <w:lvlJc w:val="left"/>
      <w:pPr>
        <w:ind w:left="2925" w:hanging="360"/>
      </w:pPr>
      <w:rPr>
        <w:rFonts w:ascii="Courier New" w:hAnsi="Courier New" w:cs="Courier New" w:hint="default"/>
      </w:rPr>
    </w:lvl>
    <w:lvl w:ilvl="2" w:tplc="10090005" w:tentative="1">
      <w:start w:val="1"/>
      <w:numFmt w:val="bullet"/>
      <w:lvlText w:val=""/>
      <w:lvlJc w:val="left"/>
      <w:pPr>
        <w:ind w:left="3645" w:hanging="360"/>
      </w:pPr>
      <w:rPr>
        <w:rFonts w:ascii="Wingdings" w:hAnsi="Wingdings" w:hint="default"/>
      </w:rPr>
    </w:lvl>
    <w:lvl w:ilvl="3" w:tplc="10090001" w:tentative="1">
      <w:start w:val="1"/>
      <w:numFmt w:val="bullet"/>
      <w:lvlText w:val=""/>
      <w:lvlJc w:val="left"/>
      <w:pPr>
        <w:ind w:left="4365" w:hanging="360"/>
      </w:pPr>
      <w:rPr>
        <w:rFonts w:ascii="Symbol" w:hAnsi="Symbol" w:hint="default"/>
      </w:rPr>
    </w:lvl>
    <w:lvl w:ilvl="4" w:tplc="10090003" w:tentative="1">
      <w:start w:val="1"/>
      <w:numFmt w:val="bullet"/>
      <w:lvlText w:val="o"/>
      <w:lvlJc w:val="left"/>
      <w:pPr>
        <w:ind w:left="5085" w:hanging="360"/>
      </w:pPr>
      <w:rPr>
        <w:rFonts w:ascii="Courier New" w:hAnsi="Courier New" w:cs="Courier New" w:hint="default"/>
      </w:rPr>
    </w:lvl>
    <w:lvl w:ilvl="5" w:tplc="10090005" w:tentative="1">
      <w:start w:val="1"/>
      <w:numFmt w:val="bullet"/>
      <w:lvlText w:val=""/>
      <w:lvlJc w:val="left"/>
      <w:pPr>
        <w:ind w:left="5805" w:hanging="360"/>
      </w:pPr>
      <w:rPr>
        <w:rFonts w:ascii="Wingdings" w:hAnsi="Wingdings" w:hint="default"/>
      </w:rPr>
    </w:lvl>
    <w:lvl w:ilvl="6" w:tplc="10090001" w:tentative="1">
      <w:start w:val="1"/>
      <w:numFmt w:val="bullet"/>
      <w:lvlText w:val=""/>
      <w:lvlJc w:val="left"/>
      <w:pPr>
        <w:ind w:left="6525" w:hanging="360"/>
      </w:pPr>
      <w:rPr>
        <w:rFonts w:ascii="Symbol" w:hAnsi="Symbol" w:hint="default"/>
      </w:rPr>
    </w:lvl>
    <w:lvl w:ilvl="7" w:tplc="10090003" w:tentative="1">
      <w:start w:val="1"/>
      <w:numFmt w:val="bullet"/>
      <w:lvlText w:val="o"/>
      <w:lvlJc w:val="left"/>
      <w:pPr>
        <w:ind w:left="7245" w:hanging="360"/>
      </w:pPr>
      <w:rPr>
        <w:rFonts w:ascii="Courier New" w:hAnsi="Courier New" w:cs="Courier New" w:hint="default"/>
      </w:rPr>
    </w:lvl>
    <w:lvl w:ilvl="8" w:tplc="10090005" w:tentative="1">
      <w:start w:val="1"/>
      <w:numFmt w:val="bullet"/>
      <w:lvlText w:val=""/>
      <w:lvlJc w:val="left"/>
      <w:pPr>
        <w:ind w:left="7965" w:hanging="360"/>
      </w:pPr>
      <w:rPr>
        <w:rFonts w:ascii="Wingdings" w:hAnsi="Wingdings" w:hint="default"/>
      </w:rPr>
    </w:lvl>
  </w:abstractNum>
  <w:abstractNum w:abstractNumId="6">
    <w:nsid w:val="337D0450"/>
    <w:multiLevelType w:val="hybridMultilevel"/>
    <w:tmpl w:val="F5428900"/>
    <w:lvl w:ilvl="0" w:tplc="CFDE1E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57"/>
    <w:rsid w:val="000775C9"/>
    <w:rsid w:val="00087CAE"/>
    <w:rsid w:val="001357B4"/>
    <w:rsid w:val="001B3620"/>
    <w:rsid w:val="00265F45"/>
    <w:rsid w:val="002C081F"/>
    <w:rsid w:val="002D6FDE"/>
    <w:rsid w:val="00323557"/>
    <w:rsid w:val="00326898"/>
    <w:rsid w:val="00384596"/>
    <w:rsid w:val="00396B0A"/>
    <w:rsid w:val="003F2327"/>
    <w:rsid w:val="003F2520"/>
    <w:rsid w:val="00400054"/>
    <w:rsid w:val="0044171D"/>
    <w:rsid w:val="004C1506"/>
    <w:rsid w:val="00523D3A"/>
    <w:rsid w:val="00611578"/>
    <w:rsid w:val="00666021"/>
    <w:rsid w:val="007145E0"/>
    <w:rsid w:val="00735BEA"/>
    <w:rsid w:val="00780321"/>
    <w:rsid w:val="007A5FBD"/>
    <w:rsid w:val="00853023"/>
    <w:rsid w:val="00855B85"/>
    <w:rsid w:val="008C4BE8"/>
    <w:rsid w:val="008F52E7"/>
    <w:rsid w:val="00951B73"/>
    <w:rsid w:val="00982EE6"/>
    <w:rsid w:val="009E5443"/>
    <w:rsid w:val="009F4573"/>
    <w:rsid w:val="00A14670"/>
    <w:rsid w:val="00A15C00"/>
    <w:rsid w:val="00A6182E"/>
    <w:rsid w:val="00AC22E2"/>
    <w:rsid w:val="00AD2221"/>
    <w:rsid w:val="00B01A44"/>
    <w:rsid w:val="00B4209B"/>
    <w:rsid w:val="00B86894"/>
    <w:rsid w:val="00B94D67"/>
    <w:rsid w:val="00BA57DD"/>
    <w:rsid w:val="00BC2DF2"/>
    <w:rsid w:val="00C02FD2"/>
    <w:rsid w:val="00C235E1"/>
    <w:rsid w:val="00CA1BEE"/>
    <w:rsid w:val="00CB7D0C"/>
    <w:rsid w:val="00CF6E44"/>
    <w:rsid w:val="00D11272"/>
    <w:rsid w:val="00D16740"/>
    <w:rsid w:val="00D3665A"/>
    <w:rsid w:val="00D741EA"/>
    <w:rsid w:val="00D84ADF"/>
    <w:rsid w:val="00F15828"/>
    <w:rsid w:val="00F84953"/>
    <w:rsid w:val="00FD44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5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57"/>
    <w:pPr>
      <w:ind w:left="720"/>
      <w:contextualSpacing/>
    </w:pPr>
  </w:style>
  <w:style w:type="character" w:styleId="CommentReference">
    <w:name w:val="annotation reference"/>
    <w:basedOn w:val="DefaultParagraphFont"/>
    <w:uiPriority w:val="99"/>
    <w:semiHidden/>
    <w:unhideWhenUsed/>
    <w:rsid w:val="00323557"/>
    <w:rPr>
      <w:sz w:val="16"/>
      <w:szCs w:val="16"/>
    </w:rPr>
  </w:style>
  <w:style w:type="paragraph" w:styleId="CommentText">
    <w:name w:val="annotation text"/>
    <w:basedOn w:val="Normal"/>
    <w:link w:val="CommentTextChar"/>
    <w:uiPriority w:val="99"/>
    <w:unhideWhenUsed/>
    <w:rsid w:val="00323557"/>
    <w:pPr>
      <w:spacing w:line="240" w:lineRule="auto"/>
    </w:pPr>
    <w:rPr>
      <w:sz w:val="20"/>
      <w:szCs w:val="20"/>
    </w:rPr>
  </w:style>
  <w:style w:type="character" w:customStyle="1" w:styleId="CommentTextChar">
    <w:name w:val="Comment Text Char"/>
    <w:basedOn w:val="DefaultParagraphFont"/>
    <w:link w:val="CommentText"/>
    <w:uiPriority w:val="99"/>
    <w:rsid w:val="00323557"/>
    <w:rPr>
      <w:sz w:val="20"/>
      <w:szCs w:val="20"/>
    </w:rPr>
  </w:style>
  <w:style w:type="paragraph" w:styleId="BalloonText">
    <w:name w:val="Balloon Text"/>
    <w:basedOn w:val="Normal"/>
    <w:link w:val="BalloonTextChar"/>
    <w:uiPriority w:val="99"/>
    <w:semiHidden/>
    <w:unhideWhenUsed/>
    <w:rsid w:val="00323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5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F2520"/>
    <w:rPr>
      <w:b/>
      <w:bCs/>
    </w:rPr>
  </w:style>
  <w:style w:type="character" w:customStyle="1" w:styleId="CommentSubjectChar">
    <w:name w:val="Comment Subject Char"/>
    <w:basedOn w:val="CommentTextChar"/>
    <w:link w:val="CommentSubject"/>
    <w:uiPriority w:val="99"/>
    <w:semiHidden/>
    <w:rsid w:val="003F2520"/>
    <w:rPr>
      <w:b/>
      <w:bCs/>
      <w:sz w:val="20"/>
      <w:szCs w:val="20"/>
    </w:rPr>
  </w:style>
  <w:style w:type="paragraph" w:customStyle="1" w:styleId="Default">
    <w:name w:val="Default"/>
    <w:rsid w:val="002C081F"/>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4D67"/>
    <w:rPr>
      <w:color w:val="0000FF" w:themeColor="hyperlink"/>
      <w:u w:val="single"/>
    </w:rPr>
  </w:style>
  <w:style w:type="paragraph" w:styleId="Header">
    <w:name w:val="header"/>
    <w:basedOn w:val="Normal"/>
    <w:link w:val="HeaderChar"/>
    <w:uiPriority w:val="99"/>
    <w:semiHidden/>
    <w:unhideWhenUsed/>
    <w:rsid w:val="00087CA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87CAE"/>
  </w:style>
  <w:style w:type="paragraph" w:styleId="Footer">
    <w:name w:val="footer"/>
    <w:basedOn w:val="Normal"/>
    <w:link w:val="FooterChar"/>
    <w:uiPriority w:val="99"/>
    <w:semiHidden/>
    <w:unhideWhenUsed/>
    <w:rsid w:val="00087CA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87CAE"/>
  </w:style>
  <w:style w:type="paragraph" w:styleId="Revision">
    <w:name w:val="Revision"/>
    <w:hidden/>
    <w:uiPriority w:val="99"/>
    <w:semiHidden/>
    <w:rsid w:val="00087C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57"/>
    <w:pPr>
      <w:ind w:left="720"/>
      <w:contextualSpacing/>
    </w:pPr>
  </w:style>
  <w:style w:type="character" w:styleId="CommentReference">
    <w:name w:val="annotation reference"/>
    <w:basedOn w:val="DefaultParagraphFont"/>
    <w:uiPriority w:val="99"/>
    <w:semiHidden/>
    <w:unhideWhenUsed/>
    <w:rsid w:val="00323557"/>
    <w:rPr>
      <w:sz w:val="16"/>
      <w:szCs w:val="16"/>
    </w:rPr>
  </w:style>
  <w:style w:type="paragraph" w:styleId="CommentText">
    <w:name w:val="annotation text"/>
    <w:basedOn w:val="Normal"/>
    <w:link w:val="CommentTextChar"/>
    <w:uiPriority w:val="99"/>
    <w:unhideWhenUsed/>
    <w:rsid w:val="00323557"/>
    <w:pPr>
      <w:spacing w:line="240" w:lineRule="auto"/>
    </w:pPr>
    <w:rPr>
      <w:sz w:val="20"/>
      <w:szCs w:val="20"/>
    </w:rPr>
  </w:style>
  <w:style w:type="character" w:customStyle="1" w:styleId="CommentTextChar">
    <w:name w:val="Comment Text Char"/>
    <w:basedOn w:val="DefaultParagraphFont"/>
    <w:link w:val="CommentText"/>
    <w:uiPriority w:val="99"/>
    <w:rsid w:val="00323557"/>
    <w:rPr>
      <w:sz w:val="20"/>
      <w:szCs w:val="20"/>
    </w:rPr>
  </w:style>
  <w:style w:type="paragraph" w:styleId="BalloonText">
    <w:name w:val="Balloon Text"/>
    <w:basedOn w:val="Normal"/>
    <w:link w:val="BalloonTextChar"/>
    <w:uiPriority w:val="99"/>
    <w:semiHidden/>
    <w:unhideWhenUsed/>
    <w:rsid w:val="00323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5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F2520"/>
    <w:rPr>
      <w:b/>
      <w:bCs/>
    </w:rPr>
  </w:style>
  <w:style w:type="character" w:customStyle="1" w:styleId="CommentSubjectChar">
    <w:name w:val="Comment Subject Char"/>
    <w:basedOn w:val="CommentTextChar"/>
    <w:link w:val="CommentSubject"/>
    <w:uiPriority w:val="99"/>
    <w:semiHidden/>
    <w:rsid w:val="003F2520"/>
    <w:rPr>
      <w:b/>
      <w:bCs/>
      <w:sz w:val="20"/>
      <w:szCs w:val="20"/>
    </w:rPr>
  </w:style>
  <w:style w:type="paragraph" w:customStyle="1" w:styleId="Default">
    <w:name w:val="Default"/>
    <w:rsid w:val="002C081F"/>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4D67"/>
    <w:rPr>
      <w:color w:val="0000FF" w:themeColor="hyperlink"/>
      <w:u w:val="single"/>
    </w:rPr>
  </w:style>
  <w:style w:type="paragraph" w:styleId="Header">
    <w:name w:val="header"/>
    <w:basedOn w:val="Normal"/>
    <w:link w:val="HeaderChar"/>
    <w:uiPriority w:val="99"/>
    <w:semiHidden/>
    <w:unhideWhenUsed/>
    <w:rsid w:val="00087CA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87CAE"/>
  </w:style>
  <w:style w:type="paragraph" w:styleId="Footer">
    <w:name w:val="footer"/>
    <w:basedOn w:val="Normal"/>
    <w:link w:val="FooterChar"/>
    <w:uiPriority w:val="99"/>
    <w:semiHidden/>
    <w:unhideWhenUsed/>
    <w:rsid w:val="00087CA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87CAE"/>
  </w:style>
  <w:style w:type="paragraph" w:styleId="Revision">
    <w:name w:val="Revision"/>
    <w:hidden/>
    <w:uiPriority w:val="99"/>
    <w:semiHidden/>
    <w:rsid w:val="00087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ike.Pignat@priv.gc.ca"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ike.Pignat@priv.gc.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RMA Record" ma:contentTypeID="0x0101004C4EE9AFFA135D4CA13CB5F2E971820500147ED2E7935FCD4F884D6FEAB550E8A8" ma:contentTypeVersion="137" ma:contentTypeDescription="" ma:contentTypeScope="" ma:versionID="81424a5f744b8e0480874434dffc724f">
  <xsd:schema xmlns:xsd="http://www.w3.org/2001/XMLSchema" xmlns:xs="http://www.w3.org/2001/XMLSchema" xmlns:p="http://schemas.microsoft.com/office/2006/metadata/properties" xmlns:ns2="http://schemas.microsoft.com/sharepoint/v3" xmlns:ns3="33568a71-0971-4958-b60d-cae28eede9ca" xmlns:ns4="http://schemas.microsoft.com/sharepoint/v4" targetNamespace="http://schemas.microsoft.com/office/2006/metadata/properties" ma:root="true" ma:fieldsID="ee57d0e6446518bfe1ac1749e6f60503" ns2:_="" ns3:_="" ns4:_="">
    <xsd:import namespace="http://schemas.microsoft.com/sharepoint/v3"/>
    <xsd:import namespace="33568a71-0971-4958-b60d-cae28eede9ca"/>
    <xsd:import namespace="http://schemas.microsoft.com/sharepoint/v4"/>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TIP_x0020_Requestor" minOccurs="0"/>
                <xsd:element ref="ns3:CognivaFacetAudit_x0020_Name" minOccurs="0"/>
                <xsd:element ref="ns3:CognivaFacetAudit_x0020_Phase" minOccurs="0"/>
                <xsd:element ref="ns3:CognivaFacetAward"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CustomerCode" minOccurs="0"/>
                <xsd:element ref="ns3:CognivaFacetCustomerName"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xternal_x0020_Author" minOccurs="0"/>
                <xsd:element ref="ns3:CognivaFacetFindings_x0020_and_x0020_other_x0020_Dispositions" minOccurs="0"/>
                <xsd:element ref="ns3:CognivaFacetFiscal_x0020_Year"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islation" minOccurs="0"/>
                <xsd:element ref="ns3:CognivaFacetLibrary_x0020_Vendor" minOccurs="0"/>
                <xsd:element ref="ns3:CognivaFacetLitigation_x0020_Case"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rivacy_x0020_Case_x0020_Number" minOccurs="0"/>
                <xsd:element ref="ns3:CognivaFacetPublicAccountsVolume" minOccurs="0"/>
                <xsd:element ref="ns3:RCResponsibilityCentre" minOccurs="0"/>
                <xsd:element ref="ns3:CognivaFacetRelated_x0020_Document" minOccurs="0"/>
                <xsd:element ref="ns3:CognivaFacetReport_x0020_Date" minOccurs="0"/>
                <xsd:element ref="ns3:CognivaFacetReporter_x0020_Name" minOccurs="0"/>
                <xsd:element ref="ns3:CognivaFacetRetention_x0020_and_x0020_Disposition_x0020_Rule" minOccurs="0"/>
                <xsd:element ref="ns3:Routing_x0020_Location" minOccurs="0"/>
                <xsd:element ref="ns3:CognivaFacetSector_x0020_Type" minOccurs="0"/>
                <xsd:element ref="ns3:Scanned_Document" minOccurs="0"/>
                <xsd:element ref="ns3:Scanned_Reference" minOccurs="0"/>
                <xsd:element ref="ns3:CognivaFacetSignature_x0020_Card_x0020_Typ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Guideline" minOccurs="0"/>
                <xsd:element ref="ns3:CognivaFacetType_x0020_of_x0020_Initiative" minOccurs="0"/>
                <xsd:element ref="ns3:CognivaFacetType_x0020_of_x0020_Outreach_x0020_Tool" minOccurs="0"/>
                <xsd:element ref="ns3:CognivaFacetType_x0020_of_x0020_Procedure" minOccurs="0"/>
                <xsd:element ref="ns3:CognivaFacetType_x0020_of_x0020_Request" minOccurs="0"/>
                <xsd:element ref="ns3:CognivaFacetVendor_x0020_Name_x0020_OGD" minOccurs="0"/>
                <xsd:element ref="ns3:CognivaFacetVendor_x0020_Code_x0020_OGD" minOccurs="0"/>
                <xsd:element ref="ns3:_dlc_DocIdUrl" minOccurs="0"/>
                <xsd:element ref="ns3:_dlc_DocId" minOccurs="0"/>
                <xsd:element ref="ns2:_dlc_ExpireDateSaved" minOccurs="0"/>
                <xsd:element ref="ns4:IconOverlay" minOccurs="0"/>
                <xsd:element ref="ns3:_dlc_DocIdPersistI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8" nillable="true" ma:displayName="Original Expiration Date" ma:hidden="true" ma:internalName="_dlc_ExpireDateSaved" ma:readOnly="true">
      <xsd:simpleType>
        <xsd:restriction base="dms:DateTime"/>
      </xsd:simpleType>
    </xsd:element>
    <xsd:element name="_dlc_ExpireDate" ma:index="117" nillable="true" ma:displayName="Expiration Date" ma:description="" ma:hidden="true" ma:internalName="_dlc_ExpireDate" ma:readOnly="true">
      <xsd:simpleType>
        <xsd:restriction base="dms:DateTime"/>
      </xsd:simpleType>
    </xsd:element>
    <xsd:element name="_dlc_Exempt" ma:index="1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TIP_x0020_Requestor" ma:index="23" nillable="true" ma:displayName="ATIP Requestor" ma:internalName="CognivaFacetATIP_x0020_Requestor">
      <xsd:simpleType>
        <xsd:restriction base="dms:Text"/>
      </xsd:simpleType>
    </xsd:element>
    <xsd:element name="CognivaFacetAudit_x0020_Name" ma:index="24" nillable="true" ma:displayName="Audit Name" ma:internalName="CognivaFacetAudit_x0020_Name">
      <xsd:simpleType>
        <xsd:restriction base="dms:Text">
          <xsd:maxLength value="255"/>
        </xsd:restriction>
      </xsd:simpleType>
    </xsd:element>
    <xsd:element name="CognivaFacetAudit_x0020_Phase" ma:index="25" nillable="true" ma:displayName="Audit Phase" ma:internalName="CognivaFacetAudit_x0020_Phase">
      <xsd:simpleType>
        <xsd:restriction base="dms:Text">
          <xsd:maxLength value="255"/>
        </xsd:restriction>
      </xsd:simpleType>
    </xsd:element>
    <xsd:element name="CognivaFacetAward" ma:index="26" nillable="true" ma:displayName="Award" ma:internalName="CognivaFacetAward">
      <xsd:simpleType>
        <xsd:restriction base="dms:Text">
          <xsd:maxLength value="255"/>
        </xsd:restriction>
      </xsd:simpleType>
    </xsd:element>
    <xsd:element name="CognivaFacetBill" ma:index="27" nillable="true" ma:displayName="Bill" ma:internalName="CognivaFacetBill">
      <xsd:simpleType>
        <xsd:restriction base="dms:Text">
          <xsd:maxLength value="255"/>
        </xsd:restriction>
      </xsd:simpleType>
    </xsd:element>
    <xsd:element name="CognivaFacetBusiness_x0020_Value" ma:index="28" nillable="true" ma:displayName="Business Value" ma:internalName="CognivaFacetBusiness_x0020_Value">
      <xsd:simpleType>
        <xsd:restriction base="dms:Text">
          <xsd:maxLength value="255"/>
        </xsd:restriction>
      </xsd:simpleType>
    </xsd:element>
    <xsd:element name="CognivaFacetCalendar_x0020_Year" ma:index="29" nillable="true" ma:displayName="Calendar Year" ma:internalName="CognivaFacetCalendar_x0020_Year">
      <xsd:simpleType>
        <xsd:restriction base="dms:Text">
          <xsd:maxLength value="255"/>
        </xsd:restriction>
      </xsd:simpleType>
    </xsd:element>
    <xsd:element name="CognivaFacetChamber" ma:index="30" nillable="true" ma:displayName="Chamber" ma:internalName="CognivaFacetChamber">
      <xsd:simpleType>
        <xsd:restriction base="dms:Text">
          <xsd:maxLength value="255"/>
        </xsd:restriction>
      </xsd:simpleType>
    </xsd:element>
    <xsd:element name="CognivaFacetCi2_x0020_Category" ma:index="31" nillable="true" ma:displayName="Ci2 Category" ma:internalName="CognivaFacetCi2_x0020_Category">
      <xsd:simpleType>
        <xsd:restriction base="dms:Text">
          <xsd:maxLength value="255"/>
        </xsd:restriction>
      </xsd:simpleType>
    </xsd:element>
    <xsd:element name="CognivaFacetCi2_x0020_Language" ma:index="32" nillable="true" ma:displayName="Ci2 Language" ma:internalName="CognivaFacetCi2_x0020_Language">
      <xsd:simpleType>
        <xsd:restriction base="dms:Text">
          <xsd:maxLength value="255"/>
        </xsd:restriction>
      </xsd:simpleType>
    </xsd:element>
    <xsd:element name="CognivaFacetClassification_x0020_Level" ma:index="33" nillable="true" ma:displayName="Classification Level" ma:internalName="CognivaFacetClassification_x0020_Level">
      <xsd:simpleType>
        <xsd:restriction base="dms:Text">
          <xsd:maxLength value="255"/>
        </xsd:restriction>
      </xsd:simpleType>
    </xsd:element>
    <xsd:element name="CognivaFacetCommitment_x0020_Number" ma:index="34" nillable="true" ma:displayName="Commitment Number" ma:internalName="CognivaFacetCommitment_x0020_Number">
      <xsd:simpleType>
        <xsd:restriction base="dms:Text">
          <xsd:maxLength value="255"/>
        </xsd:restriction>
      </xsd:simpleType>
    </xsd:element>
    <xsd:element name="CognivaFacetCommittee_x0020_of_x0020_Parliament" ma:index="35"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6" nillable="true" ma:displayName="Committee or Working Group" ma:internalName="CognivaFacetCommittee_x0020_or_x0020_Working_x0020_Group">
      <xsd:simpleType>
        <xsd:restriction base="dms:Text">
          <xsd:maxLength value="255"/>
        </xsd:restriction>
      </xsd:simpleType>
    </xsd:element>
    <xsd:element name="ComplaintGrievanceNumber" ma:index="37" nillable="true" ma:displayName="Complaint/Grievance Number" ma:internalName="ComplaintGrievanceNumber">
      <xsd:simpleType>
        <xsd:restriction base="dms:Text">
          <xsd:maxLength value="255"/>
        </xsd:restriction>
      </xsd:simpleType>
    </xsd:element>
    <xsd:element name="CognivaFacetComplaint_x0020_Type" ma:index="38" nillable="true" ma:displayName="Complaint Type" ma:internalName="CognivaFacetComplaint_x0020_Type">
      <xsd:simpleType>
        <xsd:restriction base="dms:Text"/>
      </xsd:simpleType>
    </xsd:element>
    <xsd:element name="ContractContributionNumber" ma:index="39" nillable="true" ma:displayName="Contract Contribution Number" ma:internalName="ContractContributionNumber">
      <xsd:simpleType>
        <xsd:restriction base="dms:Text">
          <xsd:maxLength value="255"/>
        </xsd:restriction>
      </xsd:simpleType>
    </xsd:element>
    <xsd:element name="CognivaFacetCorrespondence_x0020_Tracking_x0020_Number" ma:index="40"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41" nillable="true" ma:displayName="Court File Number" ma:internalName="CognivaFacetCourt_x0020_File_x0020_Number">
      <xsd:simpleType>
        <xsd:restriction base="dms:Text">
          <xsd:maxLength value="255"/>
        </xsd:restriction>
      </xsd:simpleType>
    </xsd:element>
    <xsd:element name="CognivaFacetCourt_x0020_Level" ma:index="42" nillable="true" ma:displayName="Court Level" ma:internalName="CognivaFacetCourt_x0020_Level">
      <xsd:simpleType>
        <xsd:restriction base="dms:Text">
          <xsd:maxLength value="255"/>
        </xsd:restriction>
      </xsd:simpleType>
    </xsd:element>
    <xsd:element name="CognivaFacetCustomerCode" ma:index="43" nillable="true" ma:displayName="Customer Code" ma:internalName="CognivaFacetCustomerCode">
      <xsd:simpleType>
        <xsd:restriction base="dms:Text"/>
      </xsd:simpleType>
    </xsd:element>
    <xsd:element name="CognivaFacetCustomerName" ma:index="44" nillable="true" ma:displayName="Customer Name" ma:internalName="CognivaFacetCustomerName">
      <xsd:simpleType>
        <xsd:restriction base="dms:Text"/>
      </xsd:simpleType>
    </xsd:element>
    <xsd:element name="CognivaFacetDocumentSource" ma:index="45" nillable="true" ma:displayName="Document Source" ma:internalName="CognivaFacetDocumentSource">
      <xsd:simpleType>
        <xsd:restriction base="dms:Text"/>
      </xsd:simpleType>
    </xsd:element>
    <xsd:element name="CognivaFacetDueDiligenceFinance" ma:index="46" nillable="true" ma:displayName="Due Diligence by Finance" ma:internalName="CognivaFacetDueDiligenceFinance">
      <xsd:simpleType>
        <xsd:restriction base="dms:Text">
          <xsd:maxLength value="255"/>
        </xsd:restriction>
      </xsd:simpleType>
    </xsd:element>
    <xsd:element name="CognivaFacetDueDiligenceSPS" ma:index="47" nillable="true" ma:displayName="Due Diligence in SPS" ma:internalName="CognivaFacetDueDiligenceSPS">
      <xsd:simpleType>
        <xsd:restriction base="dms:Text">
          <xsd:maxLength value="255"/>
        </xsd:restriction>
      </xsd:simpleType>
    </xsd:element>
    <xsd:element name="CognivaFacetEmployee_x0020_Name" ma:index="48" nillable="true" ma:displayName="Employee Name" ma:internalName="CognivaFacetEmployee_x0020_Name">
      <xsd:simpleType>
        <xsd:restriction base="dms:Text">
          <xsd:maxLength value="255"/>
        </xsd:restriction>
      </xsd:simpleType>
    </xsd:element>
    <xsd:element name="CognivaFacetEssential_x0020_Information_x0020_Resource" ma:index="49"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50" nillable="true" ma:displayName="Invoice Number" ma:internalName="CognivaFacetExpense_x0020_Voucher_x0020_Number">
      <xsd:simpleType>
        <xsd:restriction base="dms:Text">
          <xsd:maxLength value="255"/>
        </xsd:restriction>
      </xsd:simpleType>
    </xsd:element>
    <xsd:element name="CognivaFacetExternal_x0020_Author" ma:index="51" nillable="true" ma:displayName="External Author" ma:internalName="CognivaFacetExternal_x0020_Author">
      <xsd:simpleType>
        <xsd:restriction base="dms:Text">
          <xsd:maxLength value="255"/>
        </xsd:restriction>
      </xsd:simpleType>
    </xsd:element>
    <xsd:element name="CognivaFacetFindings_x0020_and_x0020_other_x0020_Dispositions" ma:index="52" nillable="true" ma:displayName="Findings and other Dispositions" ma:internalName="CognivaFacetFindings_x0020_and_x0020_other_x0020_Dispositions">
      <xsd:simpleType>
        <xsd:restriction base="dms:Text"/>
      </xsd:simpleType>
    </xsd:element>
    <xsd:element name="CognivaFacetFiscal_x0020_Year" ma:index="53" nillable="true" ma:displayName="Fiscal Year" ma:internalName="CognivaFacetFiscal_x0020_Year">
      <xsd:simpleType>
        <xsd:restriction base="dms:Text">
          <xsd:maxLength value="255"/>
        </xsd:restriction>
      </xsd:simpleType>
    </xsd:element>
    <xsd:element name="CognivaFacetHot_x0020_File" ma:index="54" nillable="true" ma:displayName="Hot File" ma:internalName="CognivaFacetHot_x0020_File">
      <xsd:simpleType>
        <xsd:restriction base="dms:Text">
          <xsd:maxLength value="255"/>
        </xsd:restriction>
      </xsd:simpleType>
    </xsd:element>
    <xsd:element name="CognivaFacetIncluded_x0020_in_x0020_Annual_x0020_Report" ma:index="55"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56"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57" nillable="true" ma:displayName="Information Request Number" ma:indexed="true" ma:internalName="CognivaFacetInformation_x0020_Request_x0020_Number">
      <xsd:simpleType>
        <xsd:restriction base="dms:Text">
          <xsd:maxLength value="255"/>
        </xsd:restriction>
      </xsd:simpleType>
    </xsd:element>
    <xsd:element name="InternalExternal" ma:index="58" nillable="true" ma:displayName="Internal / External" ma:internalName="InternalExternal">
      <xsd:simpleType>
        <xsd:restriction base="dms:Text">
          <xsd:maxLength value="255"/>
        </xsd:restriction>
      </xsd:simpleType>
    </xsd:element>
    <xsd:element name="CognivaFacetRole" ma:index="59" nillable="true" ma:displayName="ISIS Role" ma:internalName="CognivaFacetRole">
      <xsd:simpleType>
        <xsd:restriction base="dms:Text">
          <xsd:maxLength value="255"/>
        </xsd:restriction>
      </xsd:simpleType>
    </xsd:element>
    <xsd:element name="CognivaFacetSubject" ma:index="60" nillable="true" ma:displayName="ISIS Subject" ma:internalName="CognivaFacetSubject">
      <xsd:simpleType>
        <xsd:restriction base="dms:Text">
          <xsd:maxLength value="255"/>
        </xsd:restriction>
      </xsd:simpleType>
    </xsd:element>
    <xsd:element name="CognivaFacetISO_x0020_Project_x0020_Number" ma:index="61" nillable="true" ma:displayName="ISO Project Number" ma:internalName="CognivaFacetISO_x0020_Project_x0020_Number">
      <xsd:simpleType>
        <xsd:restriction base="dms:Text">
          <xsd:maxLength value="255"/>
        </xsd:restriction>
      </xsd:simpleType>
    </xsd:element>
    <xsd:element name="CognivaFacetJournal_x0020_Voucher_x0020_Type" ma:index="62" nillable="true" ma:displayName="Journal Voucher Type" ma:internalName="CognivaFacetJournal_x0020_Voucher_x0020_Type">
      <xsd:simpleType>
        <xsd:restriction base="dms:Text">
          <xsd:maxLength value="255"/>
        </xsd:restriction>
      </xsd:simpleType>
    </xsd:element>
    <xsd:element name="JurisdictionGeographicArea" ma:index="63" nillable="true" ma:displayName="Jurisdiction / Geographic Area" ma:internalName="JurisdictionGeographicArea">
      <xsd:simpleType>
        <xsd:restriction base="dms:Text">
          <xsd:maxLength value="255"/>
        </xsd:restriction>
      </xsd:simpleType>
    </xsd:element>
    <xsd:element name="CognivaFacetLegislation" ma:index="64" nillable="true" ma:displayName="Legislation" ma:internalName="CognivaFacetLegislation">
      <xsd:simpleType>
        <xsd:restriction base="dms:Text">
          <xsd:maxLength value="255"/>
        </xsd:restriction>
      </xsd:simpleType>
    </xsd:element>
    <xsd:element name="CognivaFacetLibrary_x0020_Vendor" ma:index="65" nillable="true" ma:displayName="Library Vendor" ma:internalName="CognivaFacetLibrary_x0020_Vendor">
      <xsd:simpleType>
        <xsd:restriction base="dms:Text"/>
      </xsd:simpleType>
    </xsd:element>
    <xsd:element name="CognivaFacetLitigation_x0020_Case" ma:index="66" nillable="true" ma:displayName="Litigation Case" ma:internalName="CognivaFacetLitigation_x0020_Case">
      <xsd:simpleType>
        <xsd:restriction base="dms:Text">
          <xsd:maxLength value="255"/>
        </xsd:restriction>
      </xsd:simpleType>
    </xsd:element>
    <xsd:element name="CognivaFacetLitigation_x0020_Category" ma:index="67"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68"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69" nillable="true" ma:displayName="Meeting Date" ma:internalName="CognivaFacetMeeting_x0020_Date">
      <xsd:simpleType>
        <xsd:restriction base="dms:Text">
          <xsd:maxLength value="255"/>
        </xsd:restriction>
      </xsd:simpleType>
    </xsd:element>
    <xsd:element name="CognivaFacetOccupational_x0020_Group" ma:index="70" nillable="true" ma:displayName="Occupational Group" ma:internalName="CognivaFacetOccupational_x0020_Group">
      <xsd:simpleType>
        <xsd:restriction base="dms:Text">
          <xsd:maxLength value="255"/>
        </xsd:restriction>
      </xsd:simpleType>
    </xsd:element>
    <xsd:element name="CognivaFacetOPC_x0020_Branch" ma:index="71" nillable="true" ma:displayName="OPC Branch" ma:internalName="CognivaFacetOPC_x0020_Branch">
      <xsd:simpleType>
        <xsd:restriction base="dms:Text">
          <xsd:maxLength value="255"/>
        </xsd:restriction>
      </xsd:simpleType>
    </xsd:element>
    <xsd:element name="CognivaFacetOPC_x0020_Priority_x0020_Area" ma:index="72" nillable="true" ma:displayName="OPC Priority Area" ma:internalName="CognivaFacetOPC_x0020_Priority_x0020_Area">
      <xsd:simpleType>
        <xsd:restriction base="dms:Text">
          <xsd:maxLength value="255"/>
        </xsd:restriction>
      </xsd:simpleType>
    </xsd:element>
    <xsd:element name="CognivaFacetOrganization" ma:index="73" nillable="true" ma:displayName="Organization" ma:internalName="CognivaFacetOrganization">
      <xsd:simpleType>
        <xsd:restriction base="dms:Text">
          <xsd:maxLength value="255"/>
        </xsd:restriction>
      </xsd:simpleType>
    </xsd:element>
    <xsd:element name="CognivaFacetParliament" ma:index="74" nillable="true" ma:displayName="Parliament" ma:internalName="CognivaFacetParliament">
      <xsd:simpleType>
        <xsd:restriction base="dms:Text">
          <xsd:maxLength value="255"/>
        </xsd:restriction>
      </xsd:simpleType>
    </xsd:element>
    <xsd:element name="CognivaFacetPayables_x0020_Control_x0020_Report_x0020_Type" ma:index="75" nillable="true" ma:displayName="Payables Control Report Type" ma:internalName="CognivaFacetPayables_x0020_Control_x0020_Report_x0020_Type">
      <xsd:simpleType>
        <xsd:restriction base="dms:Text"/>
      </xsd:simpleType>
    </xsd:element>
    <xsd:element name="CognivaFacetPeriodical_x0020_Title" ma:index="76" nillable="true" ma:displayName="Periodical Title" ma:internalName="CognivaFacetPeriodical_x0020_Title">
      <xsd:simpleType>
        <xsd:restriction base="dms:Text">
          <xsd:maxLength value="255"/>
        </xsd:restriction>
      </xsd:simpleType>
    </xsd:element>
    <xsd:element name="CognivaFacetPhysical_x0020_Resource" ma:index="77" nillable="true" ma:displayName="Physical Resource" ma:internalName="CognivaFacetPhysical_x0020_Resource">
      <xsd:simpleType>
        <xsd:restriction base="dms:Text">
          <xsd:maxLength value="255"/>
        </xsd:restriction>
      </xsd:simpleType>
    </xsd:element>
    <xsd:element name="ProductSystemName" ma:index="78" nillable="true" ma:displayName="Product / System Name" ma:internalName="ProductSystemName">
      <xsd:simpleType>
        <xsd:restriction base="dms:Text">
          <xsd:maxLength value="255"/>
        </xsd:restriction>
      </xsd:simpleType>
    </xsd:element>
    <xsd:element name="CognivaFacetPIA_x0020_Category" ma:index="79" nillable="true" ma:displayName="PIA Category" ma:internalName="CognivaFacetPIA_x0020_Category">
      <xsd:simpleType>
        <xsd:restriction base="dms:Text">
          <xsd:maxLength value="255"/>
        </xsd:restriction>
      </xsd:simpleType>
    </xsd:element>
    <xsd:element name="CognivaFacetPIA_x0020_Review_x0020_Number" ma:index="80" nillable="true" ma:displayName="PIA Number" ma:indexed="true" ma:internalName="CognivaFacetPIA_x0020_Review_x0020_Number">
      <xsd:simpleType>
        <xsd:restriction base="dms:Text">
          <xsd:maxLength value="255"/>
        </xsd:restriction>
      </xsd:simpleType>
    </xsd:element>
    <xsd:element name="CognivaFacetPIPEDA_x0020_Case_x0020_Number" ma:index="81" nillable="true" ma:displayName="PIPEDA Case Number" ma:indexed="true" ma:internalName="CognivaFacetPIPEDA_x0020_Case_x0020_Number">
      <xsd:simpleType>
        <xsd:restriction base="dms:Text">
          <xsd:maxLength value="255"/>
        </xsd:restriction>
      </xsd:simpleType>
    </xsd:element>
    <xsd:element name="CognivaFacetPrivacy_x0020_Case_x0020_Number" ma:index="82" nillable="true" ma:displayName="Privacy Case Number" ma:indexed="true" ma:internalName="CognivaFacetPrivacy_x0020_Case_x0020_Number">
      <xsd:simpleType>
        <xsd:restriction base="dms:Text">
          <xsd:maxLength value="255"/>
        </xsd:restriction>
      </xsd:simpleType>
    </xsd:element>
    <xsd:element name="CognivaFacetPublicAccountsVolume" ma:index="83" nillable="true" ma:displayName="Public Accounts Volume" ma:internalName="CognivaFacetPublicAccountsVolume">
      <xsd:simpleType>
        <xsd:restriction base="dms:Text">
          <xsd:maxLength value="255"/>
        </xsd:restriction>
      </xsd:simpleType>
    </xsd:element>
    <xsd:element name="RCResponsibilityCentre" ma:index="84" nillable="true" ma:displayName="RC Responsibility Centre" ma:internalName="RCResponsibilityCentre">
      <xsd:simpleType>
        <xsd:restriction base="dms:Text">
          <xsd:maxLength value="255"/>
        </xsd:restriction>
      </xsd:simpleType>
    </xsd:element>
    <xsd:element name="CognivaFacetRelated_x0020_Document" ma:index="85" nillable="true" ma:displayName="Related Document" ma:internalName="CognivaFacetRelated_x0020_Document" ma:readOnly="false">
      <xsd:simpleType>
        <xsd:restriction base="dms:Text">
          <xsd:maxLength value="255"/>
        </xsd:restriction>
      </xsd:simpleType>
    </xsd:element>
    <xsd:element name="CognivaFacetReport_x0020_Date" ma:index="86" nillable="true" ma:displayName="Report Date" ma:internalName="CognivaFacetReport_x0020_Date">
      <xsd:simpleType>
        <xsd:restriction base="dms:Text">
          <xsd:maxLength value="255"/>
        </xsd:restriction>
      </xsd:simpleType>
    </xsd:element>
    <xsd:element name="CognivaFacetReporter_x0020_Name" ma:index="87" nillable="true" ma:displayName="Reporter Name" ma:internalName="CognivaFacetReporter_x0020_Name">
      <xsd:simpleType>
        <xsd:restriction base="dms:Text">
          <xsd:maxLength value="255"/>
        </xsd:restriction>
      </xsd:simpleType>
    </xsd:element>
    <xsd:element name="CognivaFacetRetention_x0020_and_x0020_Disposition_x0020_Rule" ma:index="88"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89" nillable="true" ma:displayName="Routing Location" ma:internalName="Routing_x0020_Location">
      <xsd:simpleType>
        <xsd:restriction base="dms:Text">
          <xsd:maxLength value="255"/>
        </xsd:restriction>
      </xsd:simpleType>
    </xsd:element>
    <xsd:element name="CognivaFacetSector_x0020_Type" ma:index="90" nillable="true" ma:displayName="Sector Type" ma:internalName="CognivaFacetSector_x0020_Type">
      <xsd:simpleType>
        <xsd:restriction base="dms:Text">
          <xsd:maxLength value="255"/>
        </xsd:restriction>
      </xsd:simpleType>
    </xsd:element>
    <xsd:element name="Scanned_Document" ma:index="91" nillable="true" ma:displayName="Scanned Document" ma:internalName="Scanned_Document">
      <xsd:simpleType>
        <xsd:restriction base="dms:Text"/>
      </xsd:simpleType>
    </xsd:element>
    <xsd:element name="Scanned_Reference" ma:index="92" nillable="true" ma:displayName="Scanned Reference" ma:internalName="Scanned_Reference">
      <xsd:simpleType>
        <xsd:restriction base="dms:Text"/>
      </xsd:simpleType>
    </xsd:element>
    <xsd:element name="CognivaFacetSignature_x0020_Card_x0020_Type" ma:index="93" nillable="true" ma:displayName="Signature Card Type" ma:internalName="CognivaFacetSignature_x0020_Card_x0020_Type">
      <xsd:simpleType>
        <xsd:restriction base="dms:Text"/>
      </xsd:simpleType>
    </xsd:element>
    <xsd:element name="CognivaFacetStaffing_x0020_Number" ma:index="94" nillable="true" ma:displayName="Staffing Number" ma:internalName="CognivaFacetStaffing_x0020_Number">
      <xsd:simpleType>
        <xsd:restriction base="dms:Text">
          <xsd:maxLength value="255"/>
        </xsd:restriction>
      </xsd:simpleType>
    </xsd:element>
    <xsd:element name="CognivaFacetTelecommunication_x0020_Company" ma:index="95" nillable="true" ma:displayName="Telecommunication Company" ma:internalName="CognivaFacetTelecommunication_x0020_Company">
      <xsd:simpleType>
        <xsd:restriction base="dms:Text"/>
      </xsd:simpleType>
    </xsd:element>
    <xsd:element name="CognivaFacetType_x0020_of_x0020_Appearance" ma:index="96" nillable="true" ma:displayName="Type of Appearance" ma:internalName="CognivaFacetType_x0020_of_x0020_Appearance">
      <xsd:simpleType>
        <xsd:restriction base="dms:Text">
          <xsd:maxLength value="255"/>
        </xsd:restriction>
      </xsd:simpleType>
    </xsd:element>
    <xsd:element name="CognivaFacetType_x0020_of_x0020_ATIP_x0020_Request" ma:index="97" nillable="true" ma:displayName="Type of ATIP Request" ma:internalName="CognivaFacetType_x0020_of_x0020_ATIP_x0020_Request">
      <xsd:simpleType>
        <xsd:restriction base="dms:Text">
          <xsd:maxLength value="255"/>
        </xsd:restriction>
      </xsd:simpleType>
    </xsd:element>
    <xsd:element name="CognivaFacetType_x0020_of_x0020_Guideline" ma:index="98" nillable="true" ma:displayName="Type of Guideline" ma:internalName="CognivaFacetType_x0020_of_x0020_Guideline">
      <xsd:simpleType>
        <xsd:restriction base="dms:Text">
          <xsd:maxLength value="255"/>
        </xsd:restriction>
      </xsd:simpleType>
    </xsd:element>
    <xsd:element name="CognivaFacetType_x0020_of_x0020_Initiative" ma:index="99"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00"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01" nillable="true" ma:displayName="Type of Procedure" ma:internalName="CognivaFacetType_x0020_of_x0020_Procedure">
      <xsd:simpleType>
        <xsd:restriction base="dms:Text">
          <xsd:maxLength value="255"/>
        </xsd:restriction>
      </xsd:simpleType>
    </xsd:element>
    <xsd:element name="CognivaFacetType_x0020_of_x0020_Request" ma:index="102" nillable="true" ma:displayName="Type of Request" ma:internalName="CognivaFacetType_x0020_of_x0020_Request">
      <xsd:simpleType>
        <xsd:restriction base="dms:Text">
          <xsd:maxLength value="255"/>
        </xsd:restriction>
      </xsd:simpleType>
    </xsd:element>
    <xsd:element name="CognivaFacetVendor_x0020_Name_x0020_OGD" ma:index="103" nillable="true" ma:displayName="Vendor Name" ma:internalName="CognivaFacetVendor_x0020_Name_x0020_OGD">
      <xsd:simpleType>
        <xsd:restriction base="dms:Text">
          <xsd:maxLength value="255"/>
        </xsd:restriction>
      </xsd:simpleType>
    </xsd:element>
    <xsd:element name="CognivaFacetVendor_x0020_Code_x0020_OGD" ma:index="104" nillable="true" ma:displayName="Vendor Code" ma:internalName="CognivaFacetVendor_x0020_Code_x0020_OGD">
      <xsd:simpleType>
        <xsd:restriction base="dms:Text">
          <xsd:maxLength value="255"/>
        </xsd:restriction>
      </xsd:simpleType>
    </xsd:element>
    <xsd:element name="_dlc_DocIdUrl" ma:index="10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07" nillable="true" ma:displayName="Document ID Value" ma:description="The value of the document ID assigned to this item." ma:internalName="_dlc_DocId" ma:readOnly="true">
      <xsd:simpleType>
        <xsd:restriction base="dms:Text"/>
      </xsd:simpleType>
    </xsd:element>
    <xsd:element name="_dlc_DocIdPersistId" ma:index="1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gnivaFacetParliament xmlns="33568a71-0971-4958-b60d-cae28eede9ca" xsi:nil="true"/>
    <Filing_x0020_Location xmlns="33568a71-0971-4958-b60d-cae28eede9ca">OPS - 003100 - Communications - General Administration</Filing_x0020_Location>
    <CognivaFacetExternal_x0020_Author xmlns="33568a71-0971-4958-b60d-cae28eede9ca" xsi:nil="true"/>
    <CognivaFacetAward xmlns="33568a71-0971-4958-b60d-cae28eede9ca" xsi:nil="true"/>
    <CognivaFacetPhysical_x0020_Resource xmlns="33568a71-0971-4958-b60d-cae28eede9ca" xsi:nil="true"/>
    <CognivaFacetISO_x0020_Project_x0020_Number xmlns="33568a71-0971-4958-b60d-cae28eede9ca" xsi:nil="true"/>
    <CognivaFacetItem_x0020_Status xmlns="33568a71-0971-4958-b60d-cae28eede9ca">Draft</CognivaFacetItem_x0020_Status>
    <CognivaFacetPosition xmlns="33568a71-0971-4958-b60d-cae28eede9ca">PC 00349 Manager, Public Education and Outreach</CognivaFacetPosition>
    <CognivaFacetIncluded_x0020_in_x0020_Annual_x0020_Report xmlns="33568a71-0971-4958-b60d-cae28eede9ca" xsi:nil="true"/>
    <CognivaFacetSubject xmlns="33568a71-0971-4958-b60d-cae28eede9ca" xsi:nil="true"/>
    <CognivaFacetCommittee_x0020_of_x0020_Parliament xmlns="33568a71-0971-4958-b60d-cae28eede9ca" xsi:nil="true"/>
    <CognivaFacetType_x0020_of_x0020_Guideline xmlns="33568a71-0971-4958-b60d-cae28eede9ca" xsi:nil="true"/>
    <CognivaFacetActivity xmlns="33568a71-0971-4958-b60d-cae28eede9ca">General Administration and Management of Communications services</CognivaFacetActivity>
    <CognivaFacetType_x0020_of_x0020_Procedure xmlns="33568a71-0971-4958-b60d-cae28eede9ca" xsi:nil="true"/>
    <RDIMS_x0020_Author xmlns="33568a71-0971-4958-b60d-cae28eede9ca" xsi:nil="true"/>
    <CognivaFacetCalendar_x0020_Year xmlns="33568a71-0971-4958-b60d-cae28eede9ca" xsi:nil="true"/>
    <CognivaFacetPeriodical_x0020_Title xmlns="33568a71-0971-4958-b60d-cae28eede9ca" xsi:nil="true"/>
    <CognivaFacetFiscal_x0020_Year xmlns="33568a71-0971-4958-b60d-cae28eede9ca" xsi:nil="true"/>
    <CognivaFacetRole xmlns="33568a71-0971-4958-b60d-cae28eede9ca" xsi:nil="true"/>
    <CognivaFacetType_x0020_of_x0020_ATIP_x0020_Request xmlns="33568a71-0971-4958-b60d-cae28eede9ca" xsi:nil="true"/>
    <CognivaFacetSector_x0020_Type xmlns="33568a71-0971-4958-b60d-cae28eede9ca" xsi:nil="true"/>
    <CognivaFacetAudit_x0020_Phase xmlns="33568a71-0971-4958-b60d-cae28eede9ca" xsi:nil="true"/>
    <CognivaFacetOPC_x0020_Branch xmlns="33568a71-0971-4958-b60d-cae28eede9ca" xsi:nil="true"/>
    <CognivaFacetBusiness_x0020_Value xmlns="33568a71-0971-4958-b60d-cae28eede9ca" xsi:nil="true"/>
    <CognivaFacetReport_x0020_Date xmlns="33568a71-0971-4958-b60d-cae28eede9ca" xsi:nil="true"/>
    <CognivaFacetCourt_x0020_File_x0020_Number xmlns="33568a71-0971-4958-b60d-cae28eede9ca" xsi:nil="true"/>
    <CognivaFacetProcess xmlns="33568a71-0971-4958-b60d-cae28eede9ca">General Administration and Management of Communications services</CognivaFacetProcess>
    <CognivaFacetLocation_x0020_of_x0020_Physical_x0020_Resource xmlns="33568a71-0971-4958-b60d-cae28eede9ca" xsi:nil="true"/>
    <CognivaFacetType_x0020_of_x0020_Request xmlns="33568a71-0971-4958-b60d-cae28eede9ca" xsi:nil="true"/>
    <CognivaFacetHot_x0020_File xmlns="33568a71-0971-4958-b60d-cae28eede9ca" xsi:nil="true"/>
    <CognivaFacetBill xmlns="33568a71-0971-4958-b60d-cae28eede9ca" xsi:nil="true"/>
    <CognivaFacetType_x0020_of_x0020_Outreach_x0020_Tool xmlns="33568a71-0971-4958-b60d-cae28eede9ca" xsi:nil="true"/>
    <CognivaFacetCourt_x0020_Level xmlns="33568a71-0971-4958-b60d-cae28eede9ca" xsi:nil="true"/>
    <RDIMS_x0020__x0023_ xmlns="33568a71-0971-4958-b60d-cae28eede9ca" xsi:nil="true"/>
    <CognivaFacetFunction xmlns="33568a71-0971-4958-b60d-cae28eede9ca">Communications Services</CognivaFacetFunction>
    <CognivaFacetAdditional_x0020_Information xmlns="33568a71-0971-4958-b60d-cae28eede9ca" xsi:nil="true"/>
    <CognivaFacetOPC_x0020_Priority_x0020_Area xmlns="33568a71-0971-4958-b60d-cae28eede9ca" xsi:nil="true"/>
    <CognivaFacetATIP_x0020_Request xmlns="33568a71-0971-4958-b60d-cae28eede9ca" xsi:nil="true"/>
    <CognivaFacetAct xmlns="33568a71-0971-4958-b60d-cae28eede9ca" xsi:nil="true"/>
    <CognivaFacetEssential_x0020_Information_x0020_Resource xmlns="33568a71-0971-4958-b60d-cae28eede9ca" xsi:nil="true"/>
    <CognivaFacetCommittee_x0020_or_x0020_Working_x0020_Group xmlns="33568a71-0971-4958-b60d-cae28eede9ca" xsi:nil="true"/>
    <CognivaFacetReporter_x0020_Name xmlns="33568a71-0971-4958-b60d-cae28eede9ca" xsi:nil="true"/>
    <CognivaFacetLitigation_x0020_Category xmlns="33568a71-0971-4958-b60d-cae28eede9ca" xsi:nil="true"/>
    <CognivaFacetSensitivity xmlns="33568a71-0971-4958-b60d-cae28eede9ca">Non-classified</CognivaFacetSensitivity>
    <CognivaFacetInformation_x0020_Centre_x0020_Project_x0020_Name xmlns="33568a71-0971-4958-b60d-cae28eede9ca" xsi:nil="true"/>
    <CognivaFacetRetention_x0020_and_x0020_Disposition_x0020_Rule xmlns="33568a71-0971-4958-b60d-cae28eede9ca" xsi:nil="true"/>
    <CognivaFacetDocument_x0020_Type xmlns="33568a71-0971-4958-b60d-cae28eede9ca">Background Information</CognivaFacetDocument_x0020_Type>
    <CognivaFacetChamber xmlns="33568a71-0971-4958-b60d-cae28eede9ca" xsi:nil="true"/>
    <CognivaFacetType_x0020_of_x0020_Appearance xmlns="33568a71-0971-4958-b60d-cae28eede9ca" xsi:nil="true"/>
    <CognivaFacetClassification_x0020_Level xmlns="33568a71-0971-4958-b60d-cae28eede9ca" xsi:nil="true"/>
    <CognivaFacetOrganization xmlns="33568a71-0971-4958-b60d-cae28eede9ca" xsi:nil="true"/>
    <CognivaFacetOccupational_x0020_Group xmlns="33568a71-0971-4958-b60d-cae28eede9ca" xsi:nil="true"/>
    <CognivaFacetMeeting_x0020_Date xmlns="33568a71-0971-4958-b60d-cae28eede9ca" xsi:nil="true"/>
    <Closed_x0020_Date xmlns="33568a71-0971-4958-b60d-cae28eede9ca" xsi:nil="true"/>
    <Routing_x0020_Location xmlns="33568a71-0971-4958-b60d-cae28eede9ca" xsi:nil="true"/>
    <CognivaFacetPrivacy_x0020_Case_x0020_Number xmlns="33568a71-0971-4958-b60d-cae28eede9ca" xsi:nil="true"/>
    <CognivaFacetPIPEDA_x0020_Case_x0020_Number xmlns="33568a71-0971-4958-b60d-cae28eede9ca" xsi:nil="true"/>
    <CognivaFacetCi2_x0020_Category xmlns="33568a71-0971-4958-b60d-cae28eede9ca" xsi:nil="true"/>
    <CognivaFacetAudit_x0020_Name xmlns="33568a71-0971-4958-b60d-cae28eede9ca" xsi:nil="true"/>
    <CognivaFacetStaffing_x0020_Number xmlns="33568a71-0971-4958-b60d-cae28eede9ca" xsi:nil="true"/>
    <CognivaFacetPIA_x0020_Review_x0020_Number xmlns="33568a71-0971-4958-b60d-cae28eede9ca" xsi:nil="true"/>
    <CognivaFacetLegislation xmlns="33568a71-0971-4958-b60d-cae28eede9ca" xsi:nil="true"/>
    <CognivaFacetLitigation_x0020_Case xmlns="33568a71-0971-4958-b60d-cae28eede9ca" xsi:nil="true"/>
    <CognivaFacetInformation_x0020_Request_x0020_Number xmlns="33568a71-0971-4958-b60d-cae28eede9ca" xsi:nil="true"/>
    <CognivaFacetCi2_x0020_Language xmlns="33568a71-0971-4958-b60d-cae28eede9ca" xsi:nil="true"/>
    <CognivaFacetCorrespondence_x0020_Tracking_x0020_Number xmlns="33568a71-0971-4958-b60d-cae28eede9ca" xsi:nil="true"/>
    <InternalExternal xmlns="33568a71-0971-4958-b60d-cae28eede9ca" xsi:nil="true"/>
    <CognivaFacetPIA_x0020_Category xmlns="33568a71-0971-4958-b60d-cae28eede9ca" xsi:nil="true"/>
    <ProductSystemName xmlns="33568a71-0971-4958-b60d-cae28eede9ca" xsi:nil="true"/>
    <ComplaintGrievanceNumber xmlns="33568a71-0971-4958-b60d-cae28eede9ca" xsi:nil="true"/>
    <JurisdictionGeographicArea xmlns="33568a71-0971-4958-b60d-cae28eede9ca" xsi:nil="true"/>
    <CognivaFacetRelated_x0020_Document xmlns="33568a71-0971-4958-b60d-cae28eede9ca" xsi:nil="true"/>
    <CognivaFacetAccounting_x0020_Period xmlns="33568a71-0971-4958-b60d-cae28eede9ca" xsi:nil="true"/>
    <CognivaFacetCommitment_x0020_Number xmlns="33568a71-0971-4958-b60d-cae28eede9ca" xsi:nil="true"/>
    <CognivaFacetEmployee_x0020_Name xmlns="33568a71-0971-4958-b60d-cae28eede9ca" xsi:nil="true"/>
    <CognivaFacetExpense_x0020_Voucher_x0020_Number xmlns="33568a71-0971-4958-b60d-cae28eede9ca" xsi:nil="true"/>
    <CognivaFacetVendor_x0020_Name_x0020_OGD xmlns="33568a71-0971-4958-b60d-cae28eede9ca" xsi:nil="true"/>
    <CognivaFacetAccounting_x0020_Quarter xmlns="33568a71-0971-4958-b60d-cae28eede9ca" xsi:nil="true"/>
    <CognivaFacetJournal_x0020_Voucher_x0020_Type xmlns="33568a71-0971-4958-b60d-cae28eede9ca" xsi:nil="true"/>
    <CognivaFacetVendor_x0020_Code_x0020_OGD xmlns="33568a71-0971-4958-b60d-cae28eede9ca" xsi:nil="true"/>
    <CognivaFacetType_x0020_of_x0020_Initiative xmlns="33568a71-0971-4958-b60d-cae28eede9ca" xsi:nil="true"/>
    <RCResponsibilityCentre xmlns="33568a71-0971-4958-b60d-cae28eede9ca" xsi:nil="true"/>
    <CognivaFacetPublicAccountsVolume xmlns="33568a71-0971-4958-b60d-cae28eede9ca" xsi:nil="true"/>
    <Scanned_Document xmlns="33568a71-0971-4958-b60d-cae28eede9ca">No</Scanned_Document>
    <Scanned_Reference xmlns="33568a71-0971-4958-b60d-cae28eede9ca" xsi:nil="true"/>
    <RDIMS_Term_ID xmlns="33568a71-0971-4958-b60d-cae28eede9ca" xsi:nil="true"/>
    <Officium_ID xmlns="33568a71-0971-4958-b60d-cae28eede9ca">7777-6-56532</Officium_ID>
    <CognivaFacetDueDiligenceFinance xmlns="33568a71-0971-4958-b60d-cae28eede9ca" xsi:nil="true"/>
    <CognivaFacetDueDiligenceSPS xmlns="33568a71-0971-4958-b60d-cae28eede9ca" xsi:nil="true"/>
    <CognivaFacetCustomerName xmlns="33568a71-0971-4958-b60d-cae28eede9ca" xsi:nil="true"/>
    <CognivaFacetDocumentSource xmlns="33568a71-0971-4958-b60d-cae28eede9ca" xsi:nil="true"/>
    <RDIMS_x0020_File_x0020_Plan xmlns="33568a71-0971-4958-b60d-cae28eede9ca" xsi:nil="true"/>
    <CognivaFacetATIP_x0020_Requestor xmlns="33568a71-0971-4958-b60d-cae28eede9ca" xsi:nil="true"/>
    <CognivaFacetTelecommunication_x0020_Company xmlns="33568a71-0971-4958-b60d-cae28eede9ca" xsi:nil="true"/>
    <CognivaFacetATIP_x0020_File_x0020_Number xmlns="33568a71-0971-4958-b60d-cae28eede9ca" xsi:nil="true"/>
    <CognivaFacetCustomerCode xmlns="33568a71-0971-4958-b60d-cae28eede9ca" xsi:nil="true"/>
    <CognivaFacetLibrary_x0020_Vendor xmlns="33568a71-0971-4958-b60d-cae28eede9ca" xsi:nil="true"/>
    <CognivaFacetComplaint_x0020_Type xmlns="33568a71-0971-4958-b60d-cae28eede9ca" xsi:nil="true"/>
    <CognivaFacetSignature_x0020_Card_x0020_Type xmlns="33568a71-0971-4958-b60d-cae28eede9ca" xsi:nil="true"/>
    <CognivaFacetFindings_x0020_and_x0020_other_x0020_Dispositions xmlns="33568a71-0971-4958-b60d-cae28eede9ca" xsi:nil="true"/>
    <CognivaFacetPayables_x0020_Control_x0020_Report_x0020_Type xmlns="33568a71-0971-4958-b60d-cae28eede9ca" xsi:nil="true"/>
    <ContractContributionNumber xmlns="33568a71-0971-4958-b60d-cae28eede9ca" xsi:nil="true"/>
    <_dlc_DocId xmlns="33568a71-0971-4958-b60d-cae28eede9ca">7777-6-56532</_dlc_DocId>
    <_dlc_DocIdUrl xmlns="33568a71-0971-4958-b60d-cae28eede9ca">
      <Url>http://officium/_layouts/DocIdRedir.aspx?ID=7777-6-56532</Url>
      <Description>7777-6-56532</Description>
    </_dlc_DocIdUrl>
    <_dlc_DocIdPersistId xmlns="33568a71-0971-4958-b60d-cae28eede9ca">false</_dlc_DocIdPersistId>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84EA-61C0-46CE-BFF7-47B2B555D8F8}">
  <ds:schemaRefs>
    <ds:schemaRef ds:uri="http://schemas.microsoft.com/sharepoint/events"/>
  </ds:schemaRefs>
</ds:datastoreItem>
</file>

<file path=customXml/itemProps2.xml><?xml version="1.0" encoding="utf-8"?>
<ds:datastoreItem xmlns:ds="http://schemas.openxmlformats.org/officeDocument/2006/customXml" ds:itemID="{3E166D5B-0AB1-41B6-843F-EC7BA51AAFD3}">
  <ds:schemaRefs>
    <ds:schemaRef ds:uri="http://schemas.microsoft.com/sharepoint/v3/contenttype/forms"/>
  </ds:schemaRefs>
</ds:datastoreItem>
</file>

<file path=customXml/itemProps3.xml><?xml version="1.0" encoding="utf-8"?>
<ds:datastoreItem xmlns:ds="http://schemas.openxmlformats.org/officeDocument/2006/customXml" ds:itemID="{6005612F-829F-4540-B752-043C9F8FBCED}">
  <ds:schemaRefs>
    <ds:schemaRef ds:uri="http://schemas.microsoft.com/office/2006/metadata/customXsn"/>
  </ds:schemaRefs>
</ds:datastoreItem>
</file>

<file path=customXml/itemProps4.xml><?xml version="1.0" encoding="utf-8"?>
<ds:datastoreItem xmlns:ds="http://schemas.openxmlformats.org/officeDocument/2006/customXml" ds:itemID="{EFB0CFE5-3118-4687-A117-5A03339CD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68a71-0971-4958-b60d-cae28eede9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ADCBC1-6529-4D4E-AE4E-BDF6DA5321A2}">
  <ds:schemaRefs>
    <ds:schemaRef ds:uri="http://schemas.microsoft.com/sharepoint/v4"/>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sharepoint/v3"/>
    <ds:schemaRef ds:uri="http://purl.org/dc/dcmitype/"/>
    <ds:schemaRef ds:uri="33568a71-0971-4958-b60d-cae28eede9ca"/>
    <ds:schemaRef ds:uri="http://schemas.microsoft.com/office/2006/metadata/properties"/>
  </ds:schemaRefs>
</ds:datastoreItem>
</file>

<file path=customXml/itemProps6.xml><?xml version="1.0" encoding="utf-8"?>
<ds:datastoreItem xmlns:ds="http://schemas.openxmlformats.org/officeDocument/2006/customXml" ds:itemID="{8B233524-743B-411D-B929-CE4DC3AE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5398</Characters>
  <Application>Microsoft Office Word</Application>
  <DocSecurity>0</DocSecurity>
  <Lines>154</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RFI for public library promotion - FR</vt:lpstr>
      <vt:lpstr>RFI for public library promotion</vt:lpstr>
    </vt:vector>
  </TitlesOfParts>
  <Company>OPC - CPVP</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for public library promotion - FR</dc:title>
  <dc:creator>Daphne Guerrero</dc:creator>
  <cp:lastModifiedBy>mpignat</cp:lastModifiedBy>
  <cp:revision>2</cp:revision>
  <dcterms:created xsi:type="dcterms:W3CDTF">2015-01-05T18:01:00Z</dcterms:created>
  <dcterms:modified xsi:type="dcterms:W3CDTF">2015-01-05T18:01:00Z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gnivaFacetFunction">
    <vt:lpwstr>Communications Services</vt:lpwstr>
  </property>
  <property fmtid="{D5CDD505-2E9C-101B-9397-08002B2CF9AE}" pid="3" name="CognivaFacetItem_x0020_Status">
    <vt:lpwstr>Draft</vt:lpwstr>
  </property>
  <property fmtid="{D5CDD505-2E9C-101B-9397-08002B2CF9AE}" pid="4" name="CognivaFacetActivity">
    <vt:lpwstr>General Administration and Management of Communications services</vt:lpwstr>
  </property>
  <property fmtid="{D5CDD505-2E9C-101B-9397-08002B2CF9AE}" pid="5" name="CognivaFacetPosition">
    <vt:lpwstr>PC 00349 Manager, Public Education and Outreach</vt:lpwstr>
  </property>
  <property fmtid="{D5CDD505-2E9C-101B-9397-08002B2CF9AE}" pid="6" name="CognivaFacetRelated_x0020_Document">
    <vt:lpwstr/>
  </property>
  <property fmtid="{D5CDD505-2E9C-101B-9397-08002B2CF9AE}" pid="7" name="Scanned_Document">
    <vt:lpwstr>No</vt:lpwstr>
  </property>
  <property fmtid="{D5CDD505-2E9C-101B-9397-08002B2CF9AE}" pid="8" name="CognivaFacetAdditional_x0020_Information">
    <vt:lpwstr/>
  </property>
  <property fmtid="{D5CDD505-2E9C-101B-9397-08002B2CF9AE}" pid="9" name="CognivaFacetSensitivity">
    <vt:lpwstr>Non-classified</vt:lpwstr>
  </property>
  <property fmtid="{D5CDD505-2E9C-101B-9397-08002B2CF9AE}" pid="10" name="CognivaFacetDocument_x0020_Type">
    <vt:lpwstr>Background Information</vt:lpwstr>
  </property>
  <property fmtid="{D5CDD505-2E9C-101B-9397-08002B2CF9AE}" pid="11" name="CognivaFacetProcess">
    <vt:lpwstr>General Administration and Management of Communications services</vt:lpwstr>
  </property>
  <property fmtid="{D5CDD505-2E9C-101B-9397-08002B2CF9AE}" pid="12" name="Filing_x0020_Location">
    <vt:lpwstr>OPS - 003100 - Communications - General Administration</vt:lpwstr>
  </property>
  <property fmtid="{D5CDD505-2E9C-101B-9397-08002B2CF9AE}" pid="13" name="CognivaFacetCommittee_x0020_or_x0020_Working_x0020_Group">
    <vt:lpwstr/>
  </property>
  <property fmtid="{D5CDD505-2E9C-101B-9397-08002B2CF9AE}" pid="14" name="CognivaFacetCi2_x0020_Language">
    <vt:lpwstr/>
  </property>
  <property fmtid="{D5CDD505-2E9C-101B-9397-08002B2CF9AE}" pid="15" name="CognivaFacetAward">
    <vt:lpwstr/>
  </property>
  <property fmtid="{D5CDD505-2E9C-101B-9397-08002B2CF9AE}" pid="16" name="CognivaFacetBill">
    <vt:lpwstr/>
  </property>
  <property fmtid="{D5CDD505-2E9C-101B-9397-08002B2CF9AE}" pid="17" name="CognivaFacetISO_x0020_Project_x0020_Number">
    <vt:lpwstr/>
  </property>
  <property fmtid="{D5CDD505-2E9C-101B-9397-08002B2CF9AE}" pid="18" name="CognivaFacetOPC_x0020_Priority_x0020_Area">
    <vt:lpwstr/>
  </property>
  <property fmtid="{D5CDD505-2E9C-101B-9397-08002B2CF9AE}" pid="19" name="CognivaFacetFindings_x0020_and_x0020_other_x0020_Dispositions">
    <vt:lpwstr/>
  </property>
  <property fmtid="{D5CDD505-2E9C-101B-9397-08002B2CF9AE}" pid="20" name="CognivaFacetAccounting_x0020_Quarter">
    <vt:lpwstr/>
  </property>
  <property fmtid="{D5CDD505-2E9C-101B-9397-08002B2CF9AE}" pid="21" name="CognivaFacetJournal_x0020_Voucher_x0020_Type">
    <vt:lpwstr/>
  </property>
  <property fmtid="{D5CDD505-2E9C-101B-9397-08002B2CF9AE}" pid="22" name="CognivaFacetSector_x0020_Type">
    <vt:lpwstr/>
  </property>
  <property fmtid="{D5CDD505-2E9C-101B-9397-08002B2CF9AE}" pid="23" name="CognivaFacetInformation_x0020_Centre_x0020_Project_x0020_Name">
    <vt:lpwstr/>
  </property>
  <property fmtid="{D5CDD505-2E9C-101B-9397-08002B2CF9AE}" pid="24" name="CognivaFacetDueDiligenceSPS">
    <vt:lpwstr/>
  </property>
  <property fmtid="{D5CDD505-2E9C-101B-9397-08002B2CF9AE}" pid="25" name="CognivaFacetPrivacy_x0020_Case_x0020_Number">
    <vt:lpwstr/>
  </property>
  <property fmtid="{D5CDD505-2E9C-101B-9397-08002B2CF9AE}" pid="26" name="CognivaFacetPeriodical_x0020_Title">
    <vt:lpwstr/>
  </property>
  <property fmtid="{D5CDD505-2E9C-101B-9397-08002B2CF9AE}" pid="27" name="CognivaFacetAccounting_x0020_Period">
    <vt:lpwstr/>
  </property>
  <property fmtid="{D5CDD505-2E9C-101B-9397-08002B2CF9AE}" pid="28" name="CognivaFacetAct">
    <vt:lpwstr/>
  </property>
  <property fmtid="{D5CDD505-2E9C-101B-9397-08002B2CF9AE}" pid="29" name="CognivaFacetATIP_x0020_File_x0020_Number">
    <vt:lpwstr/>
  </property>
  <property fmtid="{D5CDD505-2E9C-101B-9397-08002B2CF9AE}" pid="30" name="CognivaFacetVendor_x0020_Code_x0020_OGD">
    <vt:lpwstr/>
  </property>
  <property fmtid="{D5CDD505-2E9C-101B-9397-08002B2CF9AE}" pid="31" name="CognivaFacetType_x0020_of_x0020_Guideline">
    <vt:lpwstr/>
  </property>
  <property fmtid="{D5CDD505-2E9C-101B-9397-08002B2CF9AE}" pid="32" name="CognivaFacetStaffing_x0020_Number">
    <vt:lpwstr/>
  </property>
  <property fmtid="{D5CDD505-2E9C-101B-9397-08002B2CF9AE}" pid="33" name="CognivaFacetParliament">
    <vt:lpwstr/>
  </property>
  <property fmtid="{D5CDD505-2E9C-101B-9397-08002B2CF9AE}" pid="34" name="CognivaFacetOrganization">
    <vt:lpwstr/>
  </property>
  <property fmtid="{D5CDD505-2E9C-101B-9397-08002B2CF9AE}" pid="35" name="CognivaFacetCustomerCode">
    <vt:lpwstr/>
  </property>
  <property fmtid="{D5CDD505-2E9C-101B-9397-08002B2CF9AE}" pid="36" name="CognivaFacetPIA_x0020_Name">
    <vt:lpwstr/>
  </property>
  <property fmtid="{D5CDD505-2E9C-101B-9397-08002B2CF9AE}" pid="37" name="CognivaFacetRole">
    <vt:lpwstr/>
  </property>
  <property fmtid="{D5CDD505-2E9C-101B-9397-08002B2CF9AE}" pid="38" name="CognivaFacetCourt_x0020_File_x0020_Number">
    <vt:lpwstr/>
  </property>
  <property fmtid="{D5CDD505-2E9C-101B-9397-08002B2CF9AE}" pid="39" name="RCResponsibilityCentre">
    <vt:lpwstr/>
  </property>
  <property fmtid="{D5CDD505-2E9C-101B-9397-08002B2CF9AE}" pid="40" name="CognivaFacetReporter_x0020_Name">
    <vt:lpwstr/>
  </property>
  <property fmtid="{D5CDD505-2E9C-101B-9397-08002B2CF9AE}" pid="41" name="CognivaFacetReport_x0020_Date">
    <vt:lpwstr/>
  </property>
  <property fmtid="{D5CDD505-2E9C-101B-9397-08002B2CF9AE}" pid="42" name="CognivaFacetType_x0020_of_x0020_Request">
    <vt:lpwstr/>
  </property>
  <property fmtid="{D5CDD505-2E9C-101B-9397-08002B2CF9AE}" pid="43" name="CognivaFacetAudit_x0020_Name">
    <vt:lpwstr/>
  </property>
  <property fmtid="{D5CDD505-2E9C-101B-9397-08002B2CF9AE}" pid="44" name="CognivaFacetTelecommunication_x0020_Company">
    <vt:lpwstr/>
  </property>
  <property fmtid="{D5CDD505-2E9C-101B-9397-08002B2CF9AE}" pid="45" name="CognivaFacetLegislation">
    <vt:lpwstr/>
  </property>
  <property fmtid="{D5CDD505-2E9C-101B-9397-08002B2CF9AE}" pid="46" name="CognivaFacetLitigation_x0020_Case">
    <vt:lpwstr/>
  </property>
  <property fmtid="{D5CDD505-2E9C-101B-9397-08002B2CF9AE}" pid="47" name="CognivaFacetType_x0020_of_x0020_ATIP_x0020_Request">
    <vt:lpwstr/>
  </property>
  <property fmtid="{D5CDD505-2E9C-101B-9397-08002B2CF9AE}" pid="48" name="ProductSystemName">
    <vt:lpwstr/>
  </property>
  <property fmtid="{D5CDD505-2E9C-101B-9397-08002B2CF9AE}" pid="49" name="CognivaFacetPIA_x0020_Category">
    <vt:lpwstr/>
  </property>
  <property fmtid="{D5CDD505-2E9C-101B-9397-08002B2CF9AE}" pid="50" name="CognivaFacetType_x0020_of_x0020_Outreach_x0020_Tool">
    <vt:lpwstr/>
  </property>
  <property fmtid="{D5CDD505-2E9C-101B-9397-08002B2CF9AE}" pid="51" name="ComplaintGrievanceNumber">
    <vt:lpwstr/>
  </property>
  <property fmtid="{D5CDD505-2E9C-101B-9397-08002B2CF9AE}" pid="52" name="CognivaFacetCi2_x0020_Category">
    <vt:lpwstr/>
  </property>
  <property fmtid="{D5CDD505-2E9C-101B-9397-08002B2CF9AE}" pid="53" name="CognivaFacetPIPEDA_x0020_Case_x0020_Number">
    <vt:lpwstr/>
  </property>
  <property fmtid="{D5CDD505-2E9C-101B-9397-08002B2CF9AE}" pid="54" name="CognivaFacetExpense_x0020_Voucher_x0020_Number">
    <vt:lpwstr/>
  </property>
  <property fmtid="{D5CDD505-2E9C-101B-9397-08002B2CF9AE}" pid="55" name="CognivaFacetAudit_x0020_Phase">
    <vt:lpwstr/>
  </property>
  <property fmtid="{D5CDD505-2E9C-101B-9397-08002B2CF9AE}" pid="56" name="CognivaFacetCourt_x0020_Level">
    <vt:lpwstr/>
  </property>
  <property fmtid="{D5CDD505-2E9C-101B-9397-08002B2CF9AE}" pid="57" name="CognivaFacetOPC_x0020_Branch">
    <vt:lpwstr/>
  </property>
  <property fmtid="{D5CDD505-2E9C-101B-9397-08002B2CF9AE}" pid="58" name="CognivaFacetType_x0020_of_x0020_Initiative">
    <vt:lpwstr/>
  </property>
  <property fmtid="{D5CDD505-2E9C-101B-9397-08002B2CF9AE}" pid="59" name="CognivaFacetSubject">
    <vt:lpwstr/>
  </property>
  <property fmtid="{D5CDD505-2E9C-101B-9397-08002B2CF9AE}" pid="60" name="CognivaFacetCorrespondence_x0020_Tracking_x0020_Number">
    <vt:lpwstr/>
  </property>
  <property fmtid="{D5CDD505-2E9C-101B-9397-08002B2CF9AE}" pid="61" name="CognivaFacetCalendar_x0020_Year">
    <vt:lpwstr/>
  </property>
  <property fmtid="{D5CDD505-2E9C-101B-9397-08002B2CF9AE}" pid="62" name="InternalExternal">
    <vt:lpwstr/>
  </property>
  <property fmtid="{D5CDD505-2E9C-101B-9397-08002B2CF9AE}" pid="63" name="CognivaFacetLibrary_x0020_Vendor">
    <vt:lpwstr/>
  </property>
  <property fmtid="{D5CDD505-2E9C-101B-9397-08002B2CF9AE}" pid="64" name="CognivaFacetCommitment_x0020_Number">
    <vt:lpwstr/>
  </property>
  <property fmtid="{D5CDD505-2E9C-101B-9397-08002B2CF9AE}" pid="65" name="CognivaFacetCommittee_x0020_of_x0020_Parliament">
    <vt:lpwstr/>
  </property>
  <property fmtid="{D5CDD505-2E9C-101B-9397-08002B2CF9AE}" pid="66" name="CognivaFacetATIP_x0020_Requestor">
    <vt:lpwstr/>
  </property>
  <property fmtid="{D5CDD505-2E9C-101B-9397-08002B2CF9AE}" pid="67" name="CognivaFacetChamber">
    <vt:lpwstr/>
  </property>
  <property fmtid="{D5CDD505-2E9C-101B-9397-08002B2CF9AE}" pid="68" name="CognivaFacetType_x0020_of_x0020_Appearance">
    <vt:lpwstr/>
  </property>
  <property fmtid="{D5CDD505-2E9C-101B-9397-08002B2CF9AE}" pid="69" name="CognivaFacetCustomerName">
    <vt:lpwstr/>
  </property>
  <property fmtid="{D5CDD505-2E9C-101B-9397-08002B2CF9AE}" pid="70" name="CognivaFacetDocumentSource">
    <vt:lpwstr/>
  </property>
  <property fmtid="{D5CDD505-2E9C-101B-9397-08002B2CF9AE}" pid="71" name="CognivaFacetSignature_x0020_Card_x0020_Type">
    <vt:lpwstr/>
  </property>
  <property fmtid="{D5CDD505-2E9C-101B-9397-08002B2CF9AE}" pid="72" name="CognivaFacetEmployee_x0020_Name">
    <vt:lpwstr/>
  </property>
  <property fmtid="{D5CDD505-2E9C-101B-9397-08002B2CF9AE}" pid="73" name="CognivaFacetExternal_x0020_Author">
    <vt:lpwstr/>
  </property>
  <property fmtid="{D5CDD505-2E9C-101B-9397-08002B2CF9AE}" pid="74" name="CognivaFacetClassification_x0020_Level">
    <vt:lpwstr/>
  </property>
  <property fmtid="{D5CDD505-2E9C-101B-9397-08002B2CF9AE}" pid="75" name="CognivaFacetFiscal_x0020_Year">
    <vt:lpwstr/>
  </property>
  <property fmtid="{D5CDD505-2E9C-101B-9397-08002B2CF9AE}" pid="76" name="CognivaFacetComplaint Type">
    <vt:lpwstr/>
  </property>
  <property fmtid="{D5CDD505-2E9C-101B-9397-08002B2CF9AE}" pid="77" name="ContractContributionNumber">
    <vt:lpwstr/>
  </property>
  <property fmtid="{D5CDD505-2E9C-101B-9397-08002B2CF9AE}" pid="78" name="CognivaFacetOccupational_x0020_Group">
    <vt:lpwstr/>
  </property>
  <property fmtid="{D5CDD505-2E9C-101B-9397-08002B2CF9AE}" pid="79" name="CognivaFacetVendor_x0020_Name_x0020_OGD">
    <vt:lpwstr/>
  </property>
  <property fmtid="{D5CDD505-2E9C-101B-9397-08002B2CF9AE}" pid="80" name="CognivaFacetMeeting_x0020_Date">
    <vt:lpwstr/>
  </property>
  <property fmtid="{D5CDD505-2E9C-101B-9397-08002B2CF9AE}" pid="81" name="CognivaFacetPublicAccountsVolume">
    <vt:lpwstr/>
  </property>
  <property fmtid="{D5CDD505-2E9C-101B-9397-08002B2CF9AE}" pid="82" name="JurisdictionGeographicArea">
    <vt:lpwstr/>
  </property>
  <property fmtid="{D5CDD505-2E9C-101B-9397-08002B2CF9AE}" pid="83" name="CognivaFacetLitigation_x0020_Category">
    <vt:lpwstr/>
  </property>
  <property fmtid="{D5CDD505-2E9C-101B-9397-08002B2CF9AE}" pid="84" name="CognivaFacetPIA_x0020_Review_x0020_Number">
    <vt:lpwstr/>
  </property>
  <property fmtid="{D5CDD505-2E9C-101B-9397-08002B2CF9AE}" pid="85" name="CognivaFacetHot_x0020_File">
    <vt:lpwstr/>
  </property>
  <property fmtid="{D5CDD505-2E9C-101B-9397-08002B2CF9AE}" pid="86" name="CognivaFacetType_x0020_of_x0020_Procedure">
    <vt:lpwstr/>
  </property>
  <property fmtid="{D5CDD505-2E9C-101B-9397-08002B2CF9AE}" pid="87" name="CognivaFacetInformation_x0020_Request_x0020_Number">
    <vt:lpwstr/>
  </property>
  <property fmtid="{D5CDD505-2E9C-101B-9397-08002B2CF9AE}" pid="88" name="CognivaFacetPayables_x0020_Control_x0020_Report_x0020_Type">
    <vt:lpwstr/>
  </property>
  <property fmtid="{D5CDD505-2E9C-101B-9397-08002B2CF9AE}" pid="89" name="CognivaFacetDueDiligenceFinance">
    <vt:lpwstr/>
  </property>
  <property fmtid="{D5CDD505-2E9C-101B-9397-08002B2CF9AE}" pid="90" name="ContentTypeId">
    <vt:lpwstr>0x0101004C4EE9AFFA135D4CA13CB5F2E971820500147ED2E7935FCD4F884D6FEAB550E8A8</vt:lpwstr>
  </property>
  <property fmtid="{D5CDD505-2E9C-101B-9397-08002B2CF9AE}" pid="91" name="_dlc_DocIdItemGuid">
    <vt:lpwstr>94bb0cfd-7a8c-41bc-bb5b-4df4173c07c8</vt:lpwstr>
  </property>
  <property fmtid="{D5CDD505-2E9C-101B-9397-08002B2CF9AE}" pid="92" name="Order">
    <vt:r8>4543500</vt:r8>
  </property>
  <property fmtid="{D5CDD505-2E9C-101B-9397-08002B2CF9AE}" pid="93" name="_dlc_policyId">
    <vt:lpwstr/>
  </property>
  <property fmtid="{D5CDD505-2E9C-101B-9397-08002B2CF9AE}" pid="94" name="ItemRetentionFormula">
    <vt:lpwstr/>
  </property>
  <property fmtid="{D5CDD505-2E9C-101B-9397-08002B2CF9AE}" pid="95" name="CognivaFacetPIA Name">
    <vt:lpwstr/>
  </property>
</Properties>
</file>