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6F" w:rsidRDefault="00D4494D" w:rsidP="00E47DC0">
      <w:pPr>
        <w:spacing w:after="0"/>
        <w:jc w:val="center"/>
        <w:rPr>
          <w:b/>
          <w:u w:val="single"/>
        </w:rPr>
      </w:pPr>
      <w:r>
        <w:rPr>
          <w:b/>
          <w:u w:val="single"/>
        </w:rPr>
        <w:t>Q</w:t>
      </w:r>
      <w:r w:rsidR="00E2776F">
        <w:rPr>
          <w:b/>
          <w:u w:val="single"/>
        </w:rPr>
        <w:t>uestions and Answers</w:t>
      </w:r>
    </w:p>
    <w:p w:rsidR="00E2776F" w:rsidRDefault="00E2776F" w:rsidP="00E2776F">
      <w:pPr>
        <w:spacing w:after="0"/>
        <w:rPr>
          <w:lang w:val="en-US"/>
        </w:rPr>
      </w:pPr>
    </w:p>
    <w:p w:rsidR="00D4494D" w:rsidRPr="002374EA" w:rsidRDefault="00E2776F" w:rsidP="00D4494D">
      <w:pPr>
        <w:spacing w:after="0"/>
      </w:pPr>
      <w:r w:rsidRPr="002374EA">
        <w:t xml:space="preserve">Q1 </w:t>
      </w:r>
      <w:bookmarkStart w:id="0" w:name="OLE_LINK1"/>
      <w:bookmarkStart w:id="1" w:name="OLE_LINK2"/>
      <w:r w:rsidR="00D4494D" w:rsidRPr="002374EA">
        <w:t>–</w:t>
      </w:r>
      <w:bookmarkEnd w:id="0"/>
      <w:bookmarkEnd w:id="1"/>
      <w:r w:rsidR="006B54A5" w:rsidRPr="006B54A5">
        <w:rPr>
          <w:color w:val="1F497D"/>
        </w:rPr>
        <w:t xml:space="preserve"> </w:t>
      </w:r>
      <w:r w:rsidR="006B54A5" w:rsidRPr="006B54A5">
        <w:t>Do you know of the total estimated 35 workshops (1200 participants) over the three year period how many will be required to be facilitated by the external consultant and how many will be facilitated by your internal trained facilitators?</w:t>
      </w:r>
      <w:r w:rsidR="006B54A5" w:rsidRPr="006B54A5">
        <w:br/>
      </w:r>
    </w:p>
    <w:p w:rsidR="00E2776F" w:rsidRDefault="00E2776F" w:rsidP="00E2776F">
      <w:pPr>
        <w:spacing w:after="0"/>
      </w:pPr>
      <w:r w:rsidRPr="00DA3DCA">
        <w:t xml:space="preserve">A1 </w:t>
      </w:r>
      <w:r w:rsidR="00D4494D" w:rsidRPr="00DA3DCA">
        <w:t xml:space="preserve">– </w:t>
      </w:r>
      <w:r w:rsidR="006B54A5" w:rsidRPr="006B54A5">
        <w:t>We expect that the 35 workshops will be facilitated by the external consultant. The internal trained facilitators would be used to provide additional sessions if required.</w:t>
      </w:r>
    </w:p>
    <w:p w:rsidR="006B54A5" w:rsidRPr="00DA3DCA" w:rsidRDefault="006B54A5" w:rsidP="00E2776F">
      <w:pPr>
        <w:spacing w:after="0"/>
      </w:pPr>
    </w:p>
    <w:p w:rsidR="006B54A5" w:rsidRPr="006B54A5" w:rsidRDefault="006B54A5" w:rsidP="006B54A5">
      <w:pPr>
        <w:spacing w:after="0"/>
        <w:rPr>
          <w:lang w:val="en-US"/>
        </w:rPr>
      </w:pPr>
      <w:r w:rsidRPr="002374EA">
        <w:t>Q</w:t>
      </w:r>
      <w:r>
        <w:t>2</w:t>
      </w:r>
      <w:r w:rsidRPr="002374EA">
        <w:t xml:space="preserve"> –</w:t>
      </w:r>
      <w:r>
        <w:t xml:space="preserve"> </w:t>
      </w:r>
      <w:r w:rsidRPr="006B54A5">
        <w:rPr>
          <w:lang w:val="en-US"/>
        </w:rPr>
        <w:t>Can you please advise if the 1</w:t>
      </w:r>
      <w:r w:rsidRPr="006B54A5">
        <w:rPr>
          <w:vertAlign w:val="superscript"/>
          <w:lang w:val="en-US"/>
        </w:rPr>
        <w:t>st</w:t>
      </w:r>
      <w:r w:rsidRPr="006B54A5">
        <w:rPr>
          <w:lang w:val="en-US"/>
        </w:rPr>
        <w:t xml:space="preserve"> page of Attachment #1 to Appendix D needs to be completed by the bidder or is it for your internal use? </w:t>
      </w:r>
    </w:p>
    <w:p w:rsidR="006B54A5" w:rsidRPr="006B54A5" w:rsidRDefault="006B54A5" w:rsidP="006B54A5">
      <w:pPr>
        <w:spacing w:after="0"/>
        <w:rPr>
          <w:lang w:val="en-US"/>
        </w:rPr>
      </w:pPr>
    </w:p>
    <w:p w:rsidR="006B54A5" w:rsidRPr="006B54A5" w:rsidRDefault="006B54A5" w:rsidP="006B54A5">
      <w:pPr>
        <w:spacing w:after="0"/>
      </w:pPr>
      <w:bookmarkStart w:id="2" w:name="_GoBack"/>
      <w:bookmarkEnd w:id="2"/>
      <w:r w:rsidRPr="00DA3DCA">
        <w:t>A</w:t>
      </w:r>
      <w:r>
        <w:t>2</w:t>
      </w:r>
      <w:r w:rsidRPr="00DA3DCA">
        <w:t xml:space="preserve"> – </w:t>
      </w:r>
      <w:r w:rsidRPr="006B54A5">
        <w:t xml:space="preserve">Please refer to Appendix D, article 1.11 Specific Bidder Instructions for information regarding the Project Description Template. </w:t>
      </w:r>
    </w:p>
    <w:p w:rsidR="006B54A5" w:rsidRPr="00DA3DCA" w:rsidRDefault="006B54A5" w:rsidP="006B54A5">
      <w:pPr>
        <w:spacing w:after="0"/>
      </w:pPr>
    </w:p>
    <w:p w:rsidR="00E2776F" w:rsidRPr="00DA3DCA" w:rsidRDefault="00E2776F" w:rsidP="0077709D">
      <w:pPr>
        <w:spacing w:after="0"/>
      </w:pPr>
    </w:p>
    <w:p w:rsidR="0007791C" w:rsidRPr="00DA3DCA" w:rsidRDefault="0007791C" w:rsidP="0077709D">
      <w:pPr>
        <w:spacing w:after="0"/>
      </w:pPr>
    </w:p>
    <w:p w:rsidR="0007791C" w:rsidRPr="0007791C" w:rsidRDefault="0007791C" w:rsidP="0007791C">
      <w:pPr>
        <w:spacing w:after="0"/>
        <w:jc w:val="center"/>
        <w:rPr>
          <w:b/>
          <w:u w:val="single"/>
          <w:lang w:val="fr-FR"/>
        </w:rPr>
      </w:pPr>
      <w:r w:rsidRPr="0007791C">
        <w:rPr>
          <w:b/>
          <w:u w:val="single"/>
          <w:lang w:val="fr-FR"/>
        </w:rPr>
        <w:t>Questions et R</w:t>
      </w:r>
      <w:r>
        <w:rPr>
          <w:b/>
          <w:u w:val="single"/>
          <w:lang w:val="fr-FR"/>
        </w:rPr>
        <w:t>é</w:t>
      </w:r>
      <w:r w:rsidRPr="0007791C">
        <w:rPr>
          <w:b/>
          <w:u w:val="single"/>
          <w:lang w:val="fr-FR"/>
        </w:rPr>
        <w:t>ponses</w:t>
      </w:r>
    </w:p>
    <w:p w:rsidR="0007791C" w:rsidRPr="0007791C" w:rsidRDefault="0007791C" w:rsidP="0007791C">
      <w:pPr>
        <w:spacing w:after="0"/>
        <w:rPr>
          <w:lang w:val="fr-FR"/>
        </w:rPr>
      </w:pPr>
    </w:p>
    <w:p w:rsidR="0007791C" w:rsidRPr="0007791C" w:rsidRDefault="0007791C" w:rsidP="0007791C">
      <w:pPr>
        <w:spacing w:after="0"/>
        <w:rPr>
          <w:lang w:val="fr-FR"/>
        </w:rPr>
      </w:pPr>
      <w:r w:rsidRPr="0007791C">
        <w:rPr>
          <w:lang w:val="fr-FR"/>
        </w:rPr>
        <w:t xml:space="preserve">Q1 – </w:t>
      </w:r>
      <w:r w:rsidR="006B54A5" w:rsidRPr="006B54A5">
        <w:rPr>
          <w:lang w:val="fr-CA"/>
        </w:rPr>
        <w:t>Savez-vous combien des 35 ateliers (1200 participants) étalés sur trois ans seront animés par le consultant externe et combien le seront par vos animateurs internes qualifiés?</w:t>
      </w:r>
    </w:p>
    <w:p w:rsidR="0007791C" w:rsidRPr="0007791C" w:rsidRDefault="0007791C" w:rsidP="0007791C">
      <w:pPr>
        <w:spacing w:after="0"/>
        <w:rPr>
          <w:lang w:val="fr-FR"/>
        </w:rPr>
      </w:pPr>
    </w:p>
    <w:p w:rsidR="006B54A5" w:rsidRDefault="0007791C" w:rsidP="006B54A5">
      <w:pPr>
        <w:spacing w:after="0"/>
        <w:rPr>
          <w:lang w:val="fr-CA"/>
        </w:rPr>
      </w:pPr>
      <w:r w:rsidRPr="00DA3DCA">
        <w:rPr>
          <w:lang w:val="fr-CA"/>
        </w:rPr>
        <w:t xml:space="preserve">R1 – </w:t>
      </w:r>
      <w:r w:rsidR="006B54A5" w:rsidRPr="006B54A5">
        <w:rPr>
          <w:lang w:val="fr-CA"/>
        </w:rPr>
        <w:t>Nous nous attendons à ce que les 35 ateliers soient animés par le consultant externe. Nous ne ferons appel aux animateurs internes qualifiés que pour donner des séances supplémentaires au besoin.</w:t>
      </w:r>
    </w:p>
    <w:p w:rsidR="006B54A5" w:rsidRDefault="006B54A5" w:rsidP="006B54A5">
      <w:pPr>
        <w:spacing w:after="0"/>
        <w:rPr>
          <w:lang w:val="fr-CA"/>
        </w:rPr>
      </w:pPr>
    </w:p>
    <w:p w:rsidR="006B54A5" w:rsidRPr="0007791C" w:rsidRDefault="006B54A5" w:rsidP="006B54A5">
      <w:pPr>
        <w:spacing w:after="0"/>
        <w:rPr>
          <w:lang w:val="fr-FR"/>
        </w:rPr>
      </w:pPr>
      <w:r w:rsidRPr="0007791C">
        <w:rPr>
          <w:lang w:val="fr-FR"/>
        </w:rPr>
        <w:t>Q</w:t>
      </w:r>
      <w:r>
        <w:rPr>
          <w:lang w:val="fr-FR"/>
        </w:rPr>
        <w:t>2</w:t>
      </w:r>
      <w:r w:rsidRPr="0007791C">
        <w:rPr>
          <w:lang w:val="fr-FR"/>
        </w:rPr>
        <w:t xml:space="preserve"> – </w:t>
      </w:r>
      <w:r w:rsidRPr="006B54A5">
        <w:rPr>
          <w:lang w:val="fr-CA"/>
        </w:rPr>
        <w:t>Pouvez-vous nous dire si la première page de l’appendice 1 de l’annexe D doit être remplie par le soumissionnaire ou si elle n’est destinée qu’à un usage interne?</w:t>
      </w:r>
    </w:p>
    <w:p w:rsidR="006B54A5" w:rsidRPr="0007791C" w:rsidRDefault="006B54A5" w:rsidP="006B54A5">
      <w:pPr>
        <w:spacing w:after="0"/>
        <w:rPr>
          <w:lang w:val="fr-FR"/>
        </w:rPr>
      </w:pPr>
    </w:p>
    <w:p w:rsidR="006B54A5" w:rsidRPr="006B54A5" w:rsidRDefault="006B54A5" w:rsidP="006B54A5">
      <w:pPr>
        <w:spacing w:after="0"/>
        <w:rPr>
          <w:lang w:val="fr-CA"/>
        </w:rPr>
      </w:pPr>
      <w:r w:rsidRPr="00DA3DCA">
        <w:rPr>
          <w:lang w:val="fr-CA"/>
        </w:rPr>
        <w:t>R</w:t>
      </w:r>
      <w:r>
        <w:rPr>
          <w:lang w:val="fr-CA"/>
        </w:rPr>
        <w:t>2</w:t>
      </w:r>
      <w:r w:rsidRPr="00DA3DCA">
        <w:rPr>
          <w:lang w:val="fr-CA"/>
        </w:rPr>
        <w:t xml:space="preserve"> – </w:t>
      </w:r>
      <w:r w:rsidRPr="006B54A5">
        <w:rPr>
          <w:lang w:val="fr-CA"/>
        </w:rPr>
        <w:t xml:space="preserve">Allez à l’article 1.11, Instructions particulières à l’intention des soumissionnaires, de l’annexe D pour des précisions au sujet du modèle de description du projet. </w:t>
      </w:r>
    </w:p>
    <w:p w:rsidR="006B54A5" w:rsidRPr="00DA3DCA" w:rsidRDefault="006B54A5" w:rsidP="006B54A5">
      <w:pPr>
        <w:spacing w:after="0"/>
        <w:rPr>
          <w:lang w:val="fr-CA"/>
        </w:rPr>
      </w:pPr>
    </w:p>
    <w:p w:rsidR="0007791C" w:rsidRPr="00DA3DCA" w:rsidRDefault="0007791C" w:rsidP="0077709D">
      <w:pPr>
        <w:spacing w:after="0"/>
        <w:rPr>
          <w:lang w:val="fr-CA"/>
        </w:rPr>
      </w:pPr>
    </w:p>
    <w:sectPr w:rsidR="0007791C" w:rsidRPr="00DA3D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CA" w:rsidRDefault="00DA3DCA" w:rsidP="00DA3DCA">
      <w:pPr>
        <w:spacing w:after="0" w:line="240" w:lineRule="auto"/>
      </w:pPr>
      <w:r>
        <w:separator/>
      </w:r>
    </w:p>
  </w:endnote>
  <w:endnote w:type="continuationSeparator" w:id="0">
    <w:p w:rsidR="00DA3DCA" w:rsidRDefault="00DA3DCA" w:rsidP="00DA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CA" w:rsidRDefault="00DA3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CA" w:rsidRDefault="00DA3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CA" w:rsidRDefault="00DA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CA" w:rsidRDefault="00DA3DCA" w:rsidP="00DA3DCA">
      <w:pPr>
        <w:spacing w:after="0" w:line="240" w:lineRule="auto"/>
      </w:pPr>
      <w:r>
        <w:separator/>
      </w:r>
    </w:p>
  </w:footnote>
  <w:footnote w:type="continuationSeparator" w:id="0">
    <w:p w:rsidR="00DA3DCA" w:rsidRDefault="00DA3DCA" w:rsidP="00DA3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CA" w:rsidRDefault="00DA3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CA" w:rsidRDefault="00DA3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CA" w:rsidRDefault="00DA3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21"/>
    <w:rsid w:val="0007791C"/>
    <w:rsid w:val="002374EA"/>
    <w:rsid w:val="00360A14"/>
    <w:rsid w:val="003E516F"/>
    <w:rsid w:val="006634B8"/>
    <w:rsid w:val="006B54A5"/>
    <w:rsid w:val="006B6821"/>
    <w:rsid w:val="0077709D"/>
    <w:rsid w:val="00C3057A"/>
    <w:rsid w:val="00C621FF"/>
    <w:rsid w:val="00C629DE"/>
    <w:rsid w:val="00D4494D"/>
    <w:rsid w:val="00DA3DCA"/>
    <w:rsid w:val="00E2776F"/>
    <w:rsid w:val="00E47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CA"/>
  </w:style>
  <w:style w:type="paragraph" w:styleId="Footer">
    <w:name w:val="footer"/>
    <w:basedOn w:val="Normal"/>
    <w:link w:val="FooterChar"/>
    <w:uiPriority w:val="99"/>
    <w:unhideWhenUsed/>
    <w:rsid w:val="00DA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CA"/>
  </w:style>
  <w:style w:type="paragraph" w:styleId="Footer">
    <w:name w:val="footer"/>
    <w:basedOn w:val="Normal"/>
    <w:link w:val="FooterChar"/>
    <w:uiPriority w:val="99"/>
    <w:unhideWhenUsed/>
    <w:rsid w:val="00DA3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4161">
      <w:bodyDiv w:val="1"/>
      <w:marLeft w:val="0"/>
      <w:marRight w:val="0"/>
      <w:marTop w:val="0"/>
      <w:marBottom w:val="0"/>
      <w:divBdr>
        <w:top w:val="none" w:sz="0" w:space="0" w:color="auto"/>
        <w:left w:val="none" w:sz="0" w:space="0" w:color="auto"/>
        <w:bottom w:val="none" w:sz="0" w:space="0" w:color="auto"/>
        <w:right w:val="none" w:sz="0" w:space="0" w:color="auto"/>
      </w:divBdr>
    </w:div>
    <w:div w:id="171258735">
      <w:bodyDiv w:val="1"/>
      <w:marLeft w:val="0"/>
      <w:marRight w:val="0"/>
      <w:marTop w:val="0"/>
      <w:marBottom w:val="0"/>
      <w:divBdr>
        <w:top w:val="none" w:sz="0" w:space="0" w:color="auto"/>
        <w:left w:val="none" w:sz="0" w:space="0" w:color="auto"/>
        <w:bottom w:val="none" w:sz="0" w:space="0" w:color="auto"/>
        <w:right w:val="none" w:sz="0" w:space="0" w:color="auto"/>
      </w:divBdr>
    </w:div>
    <w:div w:id="476921804">
      <w:bodyDiv w:val="1"/>
      <w:marLeft w:val="0"/>
      <w:marRight w:val="0"/>
      <w:marTop w:val="0"/>
      <w:marBottom w:val="0"/>
      <w:divBdr>
        <w:top w:val="none" w:sz="0" w:space="0" w:color="auto"/>
        <w:left w:val="none" w:sz="0" w:space="0" w:color="auto"/>
        <w:bottom w:val="none" w:sz="0" w:space="0" w:color="auto"/>
        <w:right w:val="none" w:sz="0" w:space="0" w:color="auto"/>
      </w:divBdr>
    </w:div>
    <w:div w:id="786196441">
      <w:bodyDiv w:val="1"/>
      <w:marLeft w:val="0"/>
      <w:marRight w:val="0"/>
      <w:marTop w:val="0"/>
      <w:marBottom w:val="0"/>
      <w:divBdr>
        <w:top w:val="none" w:sz="0" w:space="0" w:color="auto"/>
        <w:left w:val="none" w:sz="0" w:space="0" w:color="auto"/>
        <w:bottom w:val="none" w:sz="0" w:space="0" w:color="auto"/>
        <w:right w:val="none" w:sz="0" w:space="0" w:color="auto"/>
      </w:divBdr>
    </w:div>
    <w:div w:id="1115636585">
      <w:bodyDiv w:val="1"/>
      <w:marLeft w:val="0"/>
      <w:marRight w:val="0"/>
      <w:marTop w:val="0"/>
      <w:marBottom w:val="0"/>
      <w:divBdr>
        <w:top w:val="none" w:sz="0" w:space="0" w:color="auto"/>
        <w:left w:val="none" w:sz="0" w:space="0" w:color="auto"/>
        <w:bottom w:val="none" w:sz="0" w:space="0" w:color="auto"/>
        <w:right w:val="none" w:sz="0" w:space="0" w:color="auto"/>
      </w:divBdr>
    </w:div>
    <w:div w:id="1595481101">
      <w:bodyDiv w:val="1"/>
      <w:marLeft w:val="0"/>
      <w:marRight w:val="0"/>
      <w:marTop w:val="0"/>
      <w:marBottom w:val="0"/>
      <w:divBdr>
        <w:top w:val="none" w:sz="0" w:space="0" w:color="auto"/>
        <w:left w:val="none" w:sz="0" w:space="0" w:color="auto"/>
        <w:bottom w:val="none" w:sz="0" w:space="0" w:color="auto"/>
        <w:right w:val="none" w:sz="0" w:space="0" w:color="auto"/>
      </w:divBdr>
    </w:div>
    <w:div w:id="1597442353">
      <w:bodyDiv w:val="1"/>
      <w:marLeft w:val="0"/>
      <w:marRight w:val="0"/>
      <w:marTop w:val="0"/>
      <w:marBottom w:val="0"/>
      <w:divBdr>
        <w:top w:val="none" w:sz="0" w:space="0" w:color="auto"/>
        <w:left w:val="none" w:sz="0" w:space="0" w:color="auto"/>
        <w:bottom w:val="none" w:sz="0" w:space="0" w:color="auto"/>
        <w:right w:val="none" w:sz="0" w:space="0" w:color="auto"/>
      </w:divBdr>
    </w:div>
    <w:div w:id="18358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AAFCAdmin</dc:creator>
  <cp:lastModifiedBy>AAFCAdmin</cp:lastModifiedBy>
  <cp:revision>5</cp:revision>
  <dcterms:created xsi:type="dcterms:W3CDTF">2014-07-03T12:32:00Z</dcterms:created>
  <dcterms:modified xsi:type="dcterms:W3CDTF">2014-10-16T11:26:00Z</dcterms:modified>
</cp:coreProperties>
</file>