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24" w:rsidRPr="004135A4" w:rsidRDefault="0059686F" w:rsidP="00BE6F24">
      <w:pPr>
        <w:pStyle w:val="Subtitle"/>
        <w:spacing w:before="40" w:after="120"/>
        <w:jc w:val="center"/>
        <w:rPr>
          <w:sz w:val="48"/>
          <w:szCs w:val="48"/>
        </w:rPr>
      </w:pPr>
      <w:r>
        <w:fldChar w:fldCharType="begin"/>
      </w:r>
      <w:r w:rsidR="006177D3">
        <w:instrText xml:space="preserve"> SUBJECT  \* MERGEFORMAT </w:instrText>
      </w:r>
      <w:r>
        <w:fldChar w:fldCharType="separate"/>
      </w:r>
      <w:r w:rsidR="00E00B1F" w:rsidRPr="00E00B1F">
        <w:rPr>
          <w:sz w:val="48"/>
          <w:szCs w:val="48"/>
        </w:rPr>
        <w:t xml:space="preserve">Multi-Mission Antenna Reservation System (ARS) Development Request </w:t>
      </w:r>
      <w:proofErr w:type="gramStart"/>
      <w:r w:rsidR="00E00B1F" w:rsidRPr="00E00B1F">
        <w:rPr>
          <w:sz w:val="48"/>
          <w:szCs w:val="48"/>
        </w:rPr>
        <w:t>For</w:t>
      </w:r>
      <w:proofErr w:type="gramEnd"/>
      <w:r w:rsidR="00E00B1F" w:rsidRPr="00E00B1F">
        <w:rPr>
          <w:sz w:val="48"/>
          <w:szCs w:val="48"/>
        </w:rPr>
        <w:t xml:space="preserve"> Information (RFI)</w:t>
      </w:r>
      <w:r>
        <w:fldChar w:fldCharType="end"/>
      </w:r>
    </w:p>
    <w:p w:rsidR="00BE6F24" w:rsidRPr="00BE6F24" w:rsidRDefault="00BE6F24" w:rsidP="00BE6F24">
      <w:pPr>
        <w:pStyle w:val="DocTitle"/>
        <w:jc w:val="center"/>
        <w:rPr>
          <w:szCs w:val="48"/>
        </w:rPr>
      </w:pPr>
    </w:p>
    <w:p w:rsidR="00BE6F24" w:rsidRPr="00200E76" w:rsidRDefault="00200E76" w:rsidP="00BE6F24">
      <w:pPr>
        <w:pStyle w:val="Subtitle"/>
        <w:jc w:val="center"/>
        <w:rPr>
          <w:sz w:val="44"/>
          <w:szCs w:val="44"/>
        </w:rPr>
      </w:pPr>
      <w:r w:rsidRPr="00200E76">
        <w:rPr>
          <w:sz w:val="44"/>
          <w:szCs w:val="44"/>
        </w:rPr>
        <w:t>Amendment #</w:t>
      </w:r>
      <w:r w:rsidR="000946A8">
        <w:rPr>
          <w:sz w:val="44"/>
          <w:szCs w:val="44"/>
        </w:rPr>
        <w:t xml:space="preserve"> 2</w:t>
      </w:r>
    </w:p>
    <w:p w:rsidR="00BE6F24" w:rsidRPr="00BE6F24" w:rsidRDefault="00BE6F24" w:rsidP="00BE6F24">
      <w:pPr>
        <w:pStyle w:val="Subtitle"/>
        <w:jc w:val="center"/>
        <w:rPr>
          <w:sz w:val="48"/>
          <w:szCs w:val="48"/>
        </w:rPr>
      </w:pPr>
    </w:p>
    <w:p w:rsidR="00BE6F24" w:rsidRPr="00BE6F24" w:rsidRDefault="0059686F" w:rsidP="00BE6F24">
      <w:pPr>
        <w:pStyle w:val="Subtitle"/>
        <w:jc w:val="center"/>
        <w:rPr>
          <w:sz w:val="48"/>
          <w:szCs w:val="48"/>
        </w:rPr>
      </w:pPr>
      <w:fldSimple w:instr=" DOCPROPERTY  Keywords  \* MERGEFORMAT ">
        <w:r w:rsidR="004C16D5" w:rsidRPr="004C16D5">
          <w:rPr>
            <w:sz w:val="48"/>
            <w:szCs w:val="48"/>
          </w:rPr>
          <w:t>April 30, 2014</w:t>
        </w:r>
      </w:fldSimple>
    </w:p>
    <w:p w:rsidR="00D31CB5" w:rsidRPr="00BE6F24" w:rsidRDefault="00D31CB5" w:rsidP="00BE6F24">
      <w:pPr>
        <w:pStyle w:val="DocTitle"/>
        <w:jc w:val="center"/>
        <w:rPr>
          <w:szCs w:val="48"/>
        </w:rPr>
      </w:pPr>
    </w:p>
    <w:p w:rsidR="00D31CB5" w:rsidRDefault="00D31CB5"/>
    <w:p w:rsidR="00D31CB5" w:rsidRDefault="00D31CB5">
      <w:pPr>
        <w:sectPr w:rsidR="00D31CB5" w:rsidSect="00BE6F24">
          <w:footerReference w:type="even" r:id="rId9"/>
          <w:footerReference w:type="default" r:id="rId10"/>
          <w:footnotePr>
            <w:numRestart w:val="eachPage"/>
          </w:footnotePr>
          <w:type w:val="continuous"/>
          <w:pgSz w:w="12240" w:h="15840" w:code="1"/>
          <w:pgMar w:top="1440" w:right="1440" w:bottom="1440" w:left="1440" w:header="720" w:footer="720" w:gutter="0"/>
          <w:pgNumType w:fmt="lowerRoman" w:start="1"/>
          <w:cols w:space="720"/>
          <w:vAlign w:val="center"/>
        </w:sectPr>
      </w:pPr>
    </w:p>
    <w:p w:rsidR="00D31CB5" w:rsidRDefault="0059686F">
      <w:pPr>
        <w:pStyle w:val="BodyText"/>
      </w:pPr>
      <w:r>
        <w:lastRenderedPageBreak/>
        <w:pict>
          <v:rect id="_x0000_s1028" style="position:absolute;left:0;text-align:left;margin-left:0;margin-top:290.4pt;width:237.85pt;height:48.05pt;z-index:251657728;mso-position-horizontal:center" o:allowincell="f" filled="f" stroked="f" strokeweight="0">
            <v:textbox style="mso-next-textbox:#_x0000_s1028" inset="0,0,0,0">
              <w:txbxContent>
                <w:p w:rsidR="00506966" w:rsidRDefault="00506966">
                  <w:pPr>
                    <w:jc w:val="center"/>
                  </w:pPr>
                  <w:r>
                    <w:t>This Page Intentionally Left Blank</w:t>
                  </w:r>
                </w:p>
              </w:txbxContent>
            </v:textbox>
          </v:rect>
        </w:pict>
      </w:r>
    </w:p>
    <w:p w:rsidR="00BE6F24" w:rsidRDefault="00D31CB5" w:rsidP="00BE6F24">
      <w:pPr>
        <w:pStyle w:val="Heading-unnumbered"/>
      </w:pPr>
      <w:r>
        <w:br w:type="page"/>
      </w:r>
      <w:bookmarkStart w:id="0" w:name="_Hlt513521616"/>
      <w:bookmarkEnd w:id="0"/>
    </w:p>
    <w:p w:rsidR="00D31CB5" w:rsidRDefault="00D31CB5">
      <w:pPr>
        <w:pStyle w:val="TOC"/>
      </w:pPr>
      <w:r>
        <w:lastRenderedPageBreak/>
        <w:t>Table of Contents</w:t>
      </w:r>
    </w:p>
    <w:bookmarkStart w:id="1" w:name="_Toc496704412"/>
    <w:bookmarkStart w:id="2" w:name="_Toc496706236"/>
    <w:p w:rsidR="00E02AC2" w:rsidRDefault="0059686F">
      <w:pPr>
        <w:pStyle w:val="TOC1"/>
        <w:tabs>
          <w:tab w:val="left" w:pos="480"/>
        </w:tabs>
        <w:rPr>
          <w:rFonts w:asciiTheme="minorHAnsi" w:eastAsiaTheme="minorEastAsia" w:hAnsiTheme="minorHAnsi" w:cstheme="minorBidi"/>
          <w:b w:val="0"/>
          <w:smallCaps w:val="0"/>
          <w:noProof/>
          <w:sz w:val="22"/>
          <w:szCs w:val="22"/>
        </w:rPr>
      </w:pPr>
      <w:r>
        <w:rPr>
          <w:rFonts w:ascii="Helvetica" w:hAnsi="Helvetica"/>
          <w:caps/>
          <w:sz w:val="18"/>
        </w:rPr>
        <w:fldChar w:fldCharType="begin"/>
      </w:r>
      <w:r w:rsidR="00D31CB5">
        <w:rPr>
          <w:rFonts w:ascii="Helvetica" w:hAnsi="Helvetica"/>
          <w:caps/>
          <w:sz w:val="18"/>
        </w:rPr>
        <w:instrText xml:space="preserve"> TOC \o "3-3" \h \z \t "Heading 1,1,Heading 2,2,Heading 7,1,Heading 8,2,Heading 9,3,Appendices,1" </w:instrText>
      </w:r>
      <w:r>
        <w:rPr>
          <w:rFonts w:ascii="Helvetica" w:hAnsi="Helvetica"/>
          <w:caps/>
          <w:sz w:val="18"/>
        </w:rPr>
        <w:fldChar w:fldCharType="separate"/>
      </w:r>
      <w:hyperlink w:anchor="_Toc381345335" w:history="1">
        <w:r w:rsidR="00E02AC2" w:rsidRPr="001D5BB5">
          <w:rPr>
            <w:rStyle w:val="Hyperlink"/>
            <w:noProof/>
          </w:rPr>
          <w:t>1</w:t>
        </w:r>
        <w:r w:rsidR="00E02AC2">
          <w:rPr>
            <w:rFonts w:asciiTheme="minorHAnsi" w:eastAsiaTheme="minorEastAsia" w:hAnsiTheme="minorHAnsi" w:cstheme="minorBidi"/>
            <w:b w:val="0"/>
            <w:smallCaps w:val="0"/>
            <w:noProof/>
            <w:sz w:val="22"/>
            <w:szCs w:val="22"/>
          </w:rPr>
          <w:tab/>
        </w:r>
        <w:r w:rsidR="00E02AC2" w:rsidRPr="001D5BB5">
          <w:rPr>
            <w:rStyle w:val="Hyperlink"/>
            <w:noProof/>
          </w:rPr>
          <w:t>Introduction</w:t>
        </w:r>
        <w:r w:rsidR="00E02AC2">
          <w:rPr>
            <w:noProof/>
            <w:webHidden/>
          </w:rPr>
          <w:tab/>
        </w:r>
        <w:r>
          <w:rPr>
            <w:noProof/>
            <w:webHidden/>
          </w:rPr>
          <w:fldChar w:fldCharType="begin"/>
        </w:r>
        <w:r w:rsidR="00E02AC2">
          <w:rPr>
            <w:noProof/>
            <w:webHidden/>
          </w:rPr>
          <w:instrText xml:space="preserve"> PAGEREF _Toc381345335 \h </w:instrText>
        </w:r>
        <w:r>
          <w:rPr>
            <w:noProof/>
            <w:webHidden/>
          </w:rPr>
        </w:r>
        <w:r>
          <w:rPr>
            <w:noProof/>
            <w:webHidden/>
          </w:rPr>
          <w:fldChar w:fldCharType="separate"/>
        </w:r>
        <w:r w:rsidR="00EE71BF">
          <w:rPr>
            <w:noProof/>
            <w:webHidden/>
          </w:rPr>
          <w:t>4</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36" w:history="1">
        <w:r w:rsidR="00E02AC2" w:rsidRPr="001D5BB5">
          <w:rPr>
            <w:rStyle w:val="Hyperlink"/>
            <w:noProof/>
          </w:rPr>
          <w:t>1.1</w:t>
        </w:r>
        <w:r w:rsidR="00E02AC2">
          <w:rPr>
            <w:rFonts w:asciiTheme="minorHAnsi" w:eastAsiaTheme="minorEastAsia" w:hAnsiTheme="minorHAnsi" w:cstheme="minorBidi"/>
            <w:smallCaps w:val="0"/>
            <w:noProof/>
            <w:sz w:val="22"/>
            <w:szCs w:val="22"/>
          </w:rPr>
          <w:tab/>
        </w:r>
        <w:r w:rsidR="00E02AC2" w:rsidRPr="001D5BB5">
          <w:rPr>
            <w:rStyle w:val="Hyperlink"/>
            <w:noProof/>
          </w:rPr>
          <w:t>Background Information</w:t>
        </w:r>
        <w:r w:rsidR="00E02AC2">
          <w:rPr>
            <w:noProof/>
            <w:webHidden/>
          </w:rPr>
          <w:tab/>
        </w:r>
        <w:r>
          <w:rPr>
            <w:noProof/>
            <w:webHidden/>
          </w:rPr>
          <w:fldChar w:fldCharType="begin"/>
        </w:r>
        <w:r w:rsidR="00E02AC2">
          <w:rPr>
            <w:noProof/>
            <w:webHidden/>
          </w:rPr>
          <w:instrText xml:space="preserve"> PAGEREF _Toc381345336 \h </w:instrText>
        </w:r>
        <w:r>
          <w:rPr>
            <w:noProof/>
            <w:webHidden/>
          </w:rPr>
        </w:r>
        <w:r>
          <w:rPr>
            <w:noProof/>
            <w:webHidden/>
          </w:rPr>
          <w:fldChar w:fldCharType="separate"/>
        </w:r>
        <w:r w:rsidR="00EE71BF">
          <w:rPr>
            <w:noProof/>
            <w:webHidden/>
          </w:rPr>
          <w:t>4</w:t>
        </w:r>
        <w:r>
          <w:rPr>
            <w:noProof/>
            <w:webHidden/>
          </w:rPr>
          <w:fldChar w:fldCharType="end"/>
        </w:r>
      </w:hyperlink>
    </w:p>
    <w:p w:rsidR="00E02AC2" w:rsidRDefault="0059686F">
      <w:pPr>
        <w:pStyle w:val="TOC3"/>
        <w:tabs>
          <w:tab w:val="left" w:pos="1195"/>
        </w:tabs>
        <w:rPr>
          <w:rFonts w:asciiTheme="minorHAnsi" w:eastAsiaTheme="minorEastAsia" w:hAnsiTheme="minorHAnsi" w:cstheme="minorBidi"/>
          <w:i w:val="0"/>
          <w:noProof/>
          <w:sz w:val="22"/>
          <w:szCs w:val="22"/>
        </w:rPr>
      </w:pPr>
      <w:hyperlink w:anchor="_Toc381345337" w:history="1">
        <w:r w:rsidR="00E02AC2" w:rsidRPr="001D5BB5">
          <w:rPr>
            <w:rStyle w:val="Hyperlink"/>
            <w:noProof/>
          </w:rPr>
          <w:t>1.1.1</w:t>
        </w:r>
        <w:r w:rsidR="00E02AC2">
          <w:rPr>
            <w:rFonts w:asciiTheme="minorHAnsi" w:eastAsiaTheme="minorEastAsia" w:hAnsiTheme="minorHAnsi" w:cstheme="minorBidi"/>
            <w:i w:val="0"/>
            <w:noProof/>
            <w:sz w:val="22"/>
            <w:szCs w:val="22"/>
          </w:rPr>
          <w:tab/>
        </w:r>
        <w:r w:rsidR="00E02AC2" w:rsidRPr="001D5BB5">
          <w:rPr>
            <w:rStyle w:val="Hyperlink"/>
            <w:noProof/>
          </w:rPr>
          <w:t>General Context</w:t>
        </w:r>
        <w:r w:rsidR="00E02AC2">
          <w:rPr>
            <w:noProof/>
            <w:webHidden/>
          </w:rPr>
          <w:tab/>
        </w:r>
        <w:r>
          <w:rPr>
            <w:noProof/>
            <w:webHidden/>
          </w:rPr>
          <w:fldChar w:fldCharType="begin"/>
        </w:r>
        <w:r w:rsidR="00E02AC2">
          <w:rPr>
            <w:noProof/>
            <w:webHidden/>
          </w:rPr>
          <w:instrText xml:space="preserve"> PAGEREF _Toc381345337 \h </w:instrText>
        </w:r>
        <w:r>
          <w:rPr>
            <w:noProof/>
            <w:webHidden/>
          </w:rPr>
        </w:r>
        <w:r>
          <w:rPr>
            <w:noProof/>
            <w:webHidden/>
          </w:rPr>
          <w:fldChar w:fldCharType="separate"/>
        </w:r>
        <w:r w:rsidR="00EE71BF">
          <w:rPr>
            <w:noProof/>
            <w:webHidden/>
          </w:rPr>
          <w:t>4</w:t>
        </w:r>
        <w:r>
          <w:rPr>
            <w:noProof/>
            <w:webHidden/>
          </w:rPr>
          <w:fldChar w:fldCharType="end"/>
        </w:r>
      </w:hyperlink>
    </w:p>
    <w:p w:rsidR="00E02AC2" w:rsidRDefault="0059686F">
      <w:pPr>
        <w:pStyle w:val="TOC3"/>
        <w:tabs>
          <w:tab w:val="left" w:pos="1195"/>
        </w:tabs>
        <w:rPr>
          <w:rFonts w:asciiTheme="minorHAnsi" w:eastAsiaTheme="minorEastAsia" w:hAnsiTheme="minorHAnsi" w:cstheme="minorBidi"/>
          <w:i w:val="0"/>
          <w:noProof/>
          <w:sz w:val="22"/>
          <w:szCs w:val="22"/>
        </w:rPr>
      </w:pPr>
      <w:hyperlink w:anchor="_Toc381345338" w:history="1">
        <w:r w:rsidR="00E02AC2" w:rsidRPr="001D5BB5">
          <w:rPr>
            <w:rStyle w:val="Hyperlink"/>
            <w:noProof/>
          </w:rPr>
          <w:t>1.1.2</w:t>
        </w:r>
        <w:r w:rsidR="00E02AC2">
          <w:rPr>
            <w:rFonts w:asciiTheme="minorHAnsi" w:eastAsiaTheme="minorEastAsia" w:hAnsiTheme="minorHAnsi" w:cstheme="minorBidi"/>
            <w:i w:val="0"/>
            <w:noProof/>
            <w:sz w:val="22"/>
            <w:szCs w:val="22"/>
          </w:rPr>
          <w:tab/>
        </w:r>
        <w:r w:rsidR="00E02AC2" w:rsidRPr="001D5BB5">
          <w:rPr>
            <w:rStyle w:val="Hyperlink"/>
            <w:noProof/>
          </w:rPr>
          <w:t>Specific Context</w:t>
        </w:r>
        <w:r w:rsidR="00E02AC2">
          <w:rPr>
            <w:noProof/>
            <w:webHidden/>
          </w:rPr>
          <w:tab/>
        </w:r>
        <w:r>
          <w:rPr>
            <w:noProof/>
            <w:webHidden/>
          </w:rPr>
          <w:fldChar w:fldCharType="begin"/>
        </w:r>
        <w:r w:rsidR="00E02AC2">
          <w:rPr>
            <w:noProof/>
            <w:webHidden/>
          </w:rPr>
          <w:instrText xml:space="preserve"> PAGEREF _Toc381345338 \h </w:instrText>
        </w:r>
        <w:r>
          <w:rPr>
            <w:noProof/>
            <w:webHidden/>
          </w:rPr>
        </w:r>
        <w:r>
          <w:rPr>
            <w:noProof/>
            <w:webHidden/>
          </w:rPr>
          <w:fldChar w:fldCharType="separate"/>
        </w:r>
        <w:r w:rsidR="00EE71BF">
          <w:rPr>
            <w:noProof/>
            <w:webHidden/>
          </w:rPr>
          <w:t>5</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39" w:history="1">
        <w:r w:rsidR="00E02AC2" w:rsidRPr="001D5BB5">
          <w:rPr>
            <w:rStyle w:val="Hyperlink"/>
            <w:noProof/>
          </w:rPr>
          <w:t>1.2</w:t>
        </w:r>
        <w:r w:rsidR="00E02AC2">
          <w:rPr>
            <w:rFonts w:asciiTheme="minorHAnsi" w:eastAsiaTheme="minorEastAsia" w:hAnsiTheme="minorHAnsi" w:cstheme="minorBidi"/>
            <w:smallCaps w:val="0"/>
            <w:noProof/>
            <w:sz w:val="22"/>
            <w:szCs w:val="22"/>
          </w:rPr>
          <w:tab/>
        </w:r>
        <w:r w:rsidR="00E02AC2" w:rsidRPr="001D5BB5">
          <w:rPr>
            <w:rStyle w:val="Hyperlink"/>
            <w:noProof/>
          </w:rPr>
          <w:t>Envisioned Solution</w:t>
        </w:r>
        <w:r w:rsidR="00E02AC2">
          <w:rPr>
            <w:noProof/>
            <w:webHidden/>
          </w:rPr>
          <w:tab/>
        </w:r>
        <w:r>
          <w:rPr>
            <w:noProof/>
            <w:webHidden/>
          </w:rPr>
          <w:fldChar w:fldCharType="begin"/>
        </w:r>
        <w:r w:rsidR="00E02AC2">
          <w:rPr>
            <w:noProof/>
            <w:webHidden/>
          </w:rPr>
          <w:instrText xml:space="preserve"> PAGEREF _Toc381345339 \h </w:instrText>
        </w:r>
        <w:r>
          <w:rPr>
            <w:noProof/>
            <w:webHidden/>
          </w:rPr>
        </w:r>
        <w:r>
          <w:rPr>
            <w:noProof/>
            <w:webHidden/>
          </w:rPr>
          <w:fldChar w:fldCharType="separate"/>
        </w:r>
        <w:r w:rsidR="00EE71BF">
          <w:rPr>
            <w:noProof/>
            <w:webHidden/>
          </w:rPr>
          <w:t>6</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0" w:history="1">
        <w:r w:rsidR="00E02AC2" w:rsidRPr="001D5BB5">
          <w:rPr>
            <w:rStyle w:val="Hyperlink"/>
            <w:noProof/>
          </w:rPr>
          <w:t>1.3</w:t>
        </w:r>
        <w:r w:rsidR="00E02AC2">
          <w:rPr>
            <w:rFonts w:asciiTheme="minorHAnsi" w:eastAsiaTheme="minorEastAsia" w:hAnsiTheme="minorHAnsi" w:cstheme="minorBidi"/>
            <w:smallCaps w:val="0"/>
            <w:noProof/>
            <w:sz w:val="22"/>
            <w:szCs w:val="22"/>
          </w:rPr>
          <w:tab/>
        </w:r>
        <w:r w:rsidR="00E02AC2" w:rsidRPr="001D5BB5">
          <w:rPr>
            <w:rStyle w:val="Hyperlink"/>
            <w:noProof/>
          </w:rPr>
          <w:t>Attachments</w:t>
        </w:r>
        <w:r w:rsidR="00E02AC2">
          <w:rPr>
            <w:noProof/>
            <w:webHidden/>
          </w:rPr>
          <w:tab/>
        </w:r>
        <w:r>
          <w:rPr>
            <w:noProof/>
            <w:webHidden/>
          </w:rPr>
          <w:fldChar w:fldCharType="begin"/>
        </w:r>
        <w:r w:rsidR="00E02AC2">
          <w:rPr>
            <w:noProof/>
            <w:webHidden/>
          </w:rPr>
          <w:instrText xml:space="preserve"> PAGEREF _Toc381345340 \h </w:instrText>
        </w:r>
        <w:r>
          <w:rPr>
            <w:noProof/>
            <w:webHidden/>
          </w:rPr>
        </w:r>
        <w:r>
          <w:rPr>
            <w:noProof/>
            <w:webHidden/>
          </w:rPr>
          <w:fldChar w:fldCharType="separate"/>
        </w:r>
        <w:r w:rsidR="00EE71BF">
          <w:rPr>
            <w:noProof/>
            <w:webHidden/>
          </w:rPr>
          <w:t>6</w:t>
        </w:r>
        <w:r>
          <w:rPr>
            <w:noProof/>
            <w:webHidden/>
          </w:rPr>
          <w:fldChar w:fldCharType="end"/>
        </w:r>
      </w:hyperlink>
    </w:p>
    <w:p w:rsidR="00E02AC2" w:rsidRDefault="0059686F">
      <w:pPr>
        <w:pStyle w:val="TOC1"/>
        <w:tabs>
          <w:tab w:val="left" w:pos="480"/>
        </w:tabs>
        <w:rPr>
          <w:rFonts w:asciiTheme="minorHAnsi" w:eastAsiaTheme="minorEastAsia" w:hAnsiTheme="minorHAnsi" w:cstheme="minorBidi"/>
          <w:b w:val="0"/>
          <w:smallCaps w:val="0"/>
          <w:noProof/>
          <w:sz w:val="22"/>
          <w:szCs w:val="22"/>
        </w:rPr>
      </w:pPr>
      <w:hyperlink w:anchor="_Toc381345341" w:history="1">
        <w:r w:rsidR="00E02AC2" w:rsidRPr="001D5BB5">
          <w:rPr>
            <w:rStyle w:val="Hyperlink"/>
            <w:noProof/>
          </w:rPr>
          <w:t>2</w:t>
        </w:r>
        <w:r w:rsidR="00E02AC2">
          <w:rPr>
            <w:rFonts w:asciiTheme="minorHAnsi" w:eastAsiaTheme="minorEastAsia" w:hAnsiTheme="minorHAnsi" w:cstheme="minorBidi"/>
            <w:b w:val="0"/>
            <w:smallCaps w:val="0"/>
            <w:noProof/>
            <w:sz w:val="22"/>
            <w:szCs w:val="22"/>
          </w:rPr>
          <w:tab/>
        </w:r>
        <w:r w:rsidR="00E02AC2" w:rsidRPr="001D5BB5">
          <w:rPr>
            <w:rStyle w:val="Hyperlink"/>
            <w:noProof/>
          </w:rPr>
          <w:t>Request For Information</w:t>
        </w:r>
        <w:r w:rsidR="00E02AC2">
          <w:rPr>
            <w:noProof/>
            <w:webHidden/>
          </w:rPr>
          <w:tab/>
        </w:r>
        <w:r>
          <w:rPr>
            <w:noProof/>
            <w:webHidden/>
          </w:rPr>
          <w:fldChar w:fldCharType="begin"/>
        </w:r>
        <w:r w:rsidR="00E02AC2">
          <w:rPr>
            <w:noProof/>
            <w:webHidden/>
          </w:rPr>
          <w:instrText xml:space="preserve"> PAGEREF _Toc381345341 \h </w:instrText>
        </w:r>
        <w:r>
          <w:rPr>
            <w:noProof/>
            <w:webHidden/>
          </w:rPr>
        </w:r>
        <w:r>
          <w:rPr>
            <w:noProof/>
            <w:webHidden/>
          </w:rPr>
          <w:fldChar w:fldCharType="separate"/>
        </w:r>
        <w:r w:rsidR="00EE71BF">
          <w:rPr>
            <w:noProof/>
            <w:webHidden/>
          </w:rPr>
          <w:t>7</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2" w:history="1">
        <w:r w:rsidR="00E02AC2" w:rsidRPr="001D5BB5">
          <w:rPr>
            <w:rStyle w:val="Hyperlink"/>
            <w:noProof/>
          </w:rPr>
          <w:t>2.1</w:t>
        </w:r>
        <w:r w:rsidR="00E02AC2">
          <w:rPr>
            <w:rFonts w:asciiTheme="minorHAnsi" w:eastAsiaTheme="minorEastAsia" w:hAnsiTheme="minorHAnsi" w:cstheme="minorBidi"/>
            <w:smallCaps w:val="0"/>
            <w:noProof/>
            <w:sz w:val="22"/>
            <w:szCs w:val="22"/>
          </w:rPr>
          <w:tab/>
        </w:r>
        <w:r w:rsidR="00E02AC2" w:rsidRPr="001D5BB5">
          <w:rPr>
            <w:rStyle w:val="Hyperlink"/>
            <w:noProof/>
          </w:rPr>
          <w:t>Respondent Information</w:t>
        </w:r>
        <w:r w:rsidR="00E02AC2">
          <w:rPr>
            <w:noProof/>
            <w:webHidden/>
          </w:rPr>
          <w:tab/>
        </w:r>
        <w:r>
          <w:rPr>
            <w:noProof/>
            <w:webHidden/>
          </w:rPr>
          <w:fldChar w:fldCharType="begin"/>
        </w:r>
        <w:r w:rsidR="00E02AC2">
          <w:rPr>
            <w:noProof/>
            <w:webHidden/>
          </w:rPr>
          <w:instrText xml:space="preserve"> PAGEREF _Toc381345342 \h </w:instrText>
        </w:r>
        <w:r>
          <w:rPr>
            <w:noProof/>
            <w:webHidden/>
          </w:rPr>
        </w:r>
        <w:r>
          <w:rPr>
            <w:noProof/>
            <w:webHidden/>
          </w:rPr>
          <w:fldChar w:fldCharType="separate"/>
        </w:r>
        <w:r w:rsidR="00EE71BF">
          <w:rPr>
            <w:noProof/>
            <w:webHidden/>
          </w:rPr>
          <w:t>7</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3" w:history="1">
        <w:r w:rsidR="00E02AC2" w:rsidRPr="001D5BB5">
          <w:rPr>
            <w:rStyle w:val="Hyperlink"/>
            <w:noProof/>
          </w:rPr>
          <w:t>2.2</w:t>
        </w:r>
        <w:r w:rsidR="00E02AC2">
          <w:rPr>
            <w:rFonts w:asciiTheme="minorHAnsi" w:eastAsiaTheme="minorEastAsia" w:hAnsiTheme="minorHAnsi" w:cstheme="minorBidi"/>
            <w:smallCaps w:val="0"/>
            <w:noProof/>
            <w:sz w:val="22"/>
            <w:szCs w:val="22"/>
          </w:rPr>
          <w:tab/>
        </w:r>
        <w:r w:rsidR="00E02AC2" w:rsidRPr="001D5BB5">
          <w:rPr>
            <w:rStyle w:val="Hyperlink"/>
            <w:noProof/>
          </w:rPr>
          <w:t>Technical Solution</w:t>
        </w:r>
        <w:r w:rsidR="00E02AC2">
          <w:rPr>
            <w:noProof/>
            <w:webHidden/>
          </w:rPr>
          <w:tab/>
        </w:r>
        <w:r>
          <w:rPr>
            <w:noProof/>
            <w:webHidden/>
          </w:rPr>
          <w:fldChar w:fldCharType="begin"/>
        </w:r>
        <w:r w:rsidR="00E02AC2">
          <w:rPr>
            <w:noProof/>
            <w:webHidden/>
          </w:rPr>
          <w:instrText xml:space="preserve"> PAGEREF _Toc381345343 \h </w:instrText>
        </w:r>
        <w:r>
          <w:rPr>
            <w:noProof/>
            <w:webHidden/>
          </w:rPr>
        </w:r>
        <w:r>
          <w:rPr>
            <w:noProof/>
            <w:webHidden/>
          </w:rPr>
          <w:fldChar w:fldCharType="separate"/>
        </w:r>
        <w:r w:rsidR="00EE71BF">
          <w:rPr>
            <w:noProof/>
            <w:webHidden/>
          </w:rPr>
          <w:t>7</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4" w:history="1">
        <w:r w:rsidR="00E02AC2" w:rsidRPr="001D5BB5">
          <w:rPr>
            <w:rStyle w:val="Hyperlink"/>
            <w:noProof/>
          </w:rPr>
          <w:t>2.3</w:t>
        </w:r>
        <w:r w:rsidR="00E02AC2">
          <w:rPr>
            <w:rFonts w:asciiTheme="minorHAnsi" w:eastAsiaTheme="minorEastAsia" w:hAnsiTheme="minorHAnsi" w:cstheme="minorBidi"/>
            <w:smallCaps w:val="0"/>
            <w:noProof/>
            <w:sz w:val="22"/>
            <w:szCs w:val="22"/>
          </w:rPr>
          <w:tab/>
        </w:r>
        <w:r w:rsidR="00E02AC2" w:rsidRPr="001D5BB5">
          <w:rPr>
            <w:rStyle w:val="Hyperlink"/>
            <w:noProof/>
          </w:rPr>
          <w:t>Schedule and Lead Time</w:t>
        </w:r>
        <w:r w:rsidR="00E02AC2">
          <w:rPr>
            <w:noProof/>
            <w:webHidden/>
          </w:rPr>
          <w:tab/>
        </w:r>
        <w:r>
          <w:rPr>
            <w:noProof/>
            <w:webHidden/>
          </w:rPr>
          <w:fldChar w:fldCharType="begin"/>
        </w:r>
        <w:r w:rsidR="00E02AC2">
          <w:rPr>
            <w:noProof/>
            <w:webHidden/>
          </w:rPr>
          <w:instrText xml:space="preserve"> PAGEREF _Toc381345344 \h </w:instrText>
        </w:r>
        <w:r>
          <w:rPr>
            <w:noProof/>
            <w:webHidden/>
          </w:rPr>
        </w:r>
        <w:r>
          <w:rPr>
            <w:noProof/>
            <w:webHidden/>
          </w:rPr>
          <w:fldChar w:fldCharType="separate"/>
        </w:r>
        <w:r w:rsidR="00EE71BF">
          <w:rPr>
            <w:noProof/>
            <w:webHidden/>
          </w:rPr>
          <w:t>7</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5" w:history="1">
        <w:r w:rsidR="00E02AC2" w:rsidRPr="001D5BB5">
          <w:rPr>
            <w:rStyle w:val="Hyperlink"/>
            <w:noProof/>
          </w:rPr>
          <w:t>2.4</w:t>
        </w:r>
        <w:r w:rsidR="00E02AC2">
          <w:rPr>
            <w:rFonts w:asciiTheme="minorHAnsi" w:eastAsiaTheme="minorEastAsia" w:hAnsiTheme="minorHAnsi" w:cstheme="minorBidi"/>
            <w:smallCaps w:val="0"/>
            <w:noProof/>
            <w:sz w:val="22"/>
            <w:szCs w:val="22"/>
          </w:rPr>
          <w:tab/>
        </w:r>
        <w:r w:rsidR="00E02AC2" w:rsidRPr="001D5BB5">
          <w:rPr>
            <w:rStyle w:val="Hyperlink"/>
            <w:noProof/>
          </w:rPr>
          <w:t>Acquisition Cost Estimates</w:t>
        </w:r>
        <w:r w:rsidR="00E02AC2">
          <w:rPr>
            <w:noProof/>
            <w:webHidden/>
          </w:rPr>
          <w:tab/>
        </w:r>
        <w:r>
          <w:rPr>
            <w:noProof/>
            <w:webHidden/>
          </w:rPr>
          <w:fldChar w:fldCharType="begin"/>
        </w:r>
        <w:r w:rsidR="00E02AC2">
          <w:rPr>
            <w:noProof/>
            <w:webHidden/>
          </w:rPr>
          <w:instrText xml:space="preserve"> PAGEREF _Toc381345345 \h </w:instrText>
        </w:r>
        <w:r>
          <w:rPr>
            <w:noProof/>
            <w:webHidden/>
          </w:rPr>
        </w:r>
        <w:r>
          <w:rPr>
            <w:noProof/>
            <w:webHidden/>
          </w:rPr>
          <w:fldChar w:fldCharType="separate"/>
        </w:r>
        <w:r w:rsidR="00EE71BF">
          <w:rPr>
            <w:noProof/>
            <w:webHidden/>
          </w:rPr>
          <w:t>8</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6" w:history="1">
        <w:r w:rsidR="00E02AC2" w:rsidRPr="001D5BB5">
          <w:rPr>
            <w:rStyle w:val="Hyperlink"/>
            <w:noProof/>
          </w:rPr>
          <w:t>2.5</w:t>
        </w:r>
        <w:r w:rsidR="00E02AC2">
          <w:rPr>
            <w:rFonts w:asciiTheme="minorHAnsi" w:eastAsiaTheme="minorEastAsia" w:hAnsiTheme="minorHAnsi" w:cstheme="minorBidi"/>
            <w:smallCaps w:val="0"/>
            <w:noProof/>
            <w:sz w:val="22"/>
            <w:szCs w:val="22"/>
          </w:rPr>
          <w:tab/>
        </w:r>
        <w:r w:rsidR="00E02AC2" w:rsidRPr="001D5BB5">
          <w:rPr>
            <w:rStyle w:val="Hyperlink"/>
            <w:noProof/>
          </w:rPr>
          <w:t>Technical Requirements Analysis</w:t>
        </w:r>
        <w:r w:rsidR="00E02AC2">
          <w:rPr>
            <w:noProof/>
            <w:webHidden/>
          </w:rPr>
          <w:tab/>
        </w:r>
        <w:r>
          <w:rPr>
            <w:noProof/>
            <w:webHidden/>
          </w:rPr>
          <w:fldChar w:fldCharType="begin"/>
        </w:r>
        <w:r w:rsidR="00E02AC2">
          <w:rPr>
            <w:noProof/>
            <w:webHidden/>
          </w:rPr>
          <w:instrText xml:space="preserve"> PAGEREF _Toc381345346 \h </w:instrText>
        </w:r>
        <w:r>
          <w:rPr>
            <w:noProof/>
            <w:webHidden/>
          </w:rPr>
        </w:r>
        <w:r>
          <w:rPr>
            <w:noProof/>
            <w:webHidden/>
          </w:rPr>
          <w:fldChar w:fldCharType="separate"/>
        </w:r>
        <w:r w:rsidR="00EE71BF">
          <w:rPr>
            <w:noProof/>
            <w:webHidden/>
          </w:rPr>
          <w:t>8</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7" w:history="1">
        <w:r w:rsidR="00E02AC2" w:rsidRPr="001D5BB5">
          <w:rPr>
            <w:rStyle w:val="Hyperlink"/>
            <w:noProof/>
          </w:rPr>
          <w:t>2.6</w:t>
        </w:r>
        <w:r w:rsidR="00E02AC2">
          <w:rPr>
            <w:rFonts w:asciiTheme="minorHAnsi" w:eastAsiaTheme="minorEastAsia" w:hAnsiTheme="minorHAnsi" w:cstheme="minorBidi"/>
            <w:smallCaps w:val="0"/>
            <w:noProof/>
            <w:sz w:val="22"/>
            <w:szCs w:val="22"/>
          </w:rPr>
          <w:tab/>
        </w:r>
        <w:r w:rsidR="00E02AC2" w:rsidRPr="001D5BB5">
          <w:rPr>
            <w:rStyle w:val="Hyperlink"/>
            <w:noProof/>
          </w:rPr>
          <w:t>Recommendations, suggestions or comments</w:t>
        </w:r>
        <w:r w:rsidR="00E02AC2">
          <w:rPr>
            <w:noProof/>
            <w:webHidden/>
          </w:rPr>
          <w:tab/>
        </w:r>
        <w:r>
          <w:rPr>
            <w:noProof/>
            <w:webHidden/>
          </w:rPr>
          <w:fldChar w:fldCharType="begin"/>
        </w:r>
        <w:r w:rsidR="00E02AC2">
          <w:rPr>
            <w:noProof/>
            <w:webHidden/>
          </w:rPr>
          <w:instrText xml:space="preserve"> PAGEREF _Toc381345347 \h </w:instrText>
        </w:r>
        <w:r>
          <w:rPr>
            <w:noProof/>
            <w:webHidden/>
          </w:rPr>
        </w:r>
        <w:r>
          <w:rPr>
            <w:noProof/>
            <w:webHidden/>
          </w:rPr>
          <w:fldChar w:fldCharType="separate"/>
        </w:r>
        <w:r w:rsidR="00EE71BF">
          <w:rPr>
            <w:noProof/>
            <w:webHidden/>
          </w:rPr>
          <w:t>8</w:t>
        </w:r>
        <w:r>
          <w:rPr>
            <w:noProof/>
            <w:webHidden/>
          </w:rPr>
          <w:fldChar w:fldCharType="end"/>
        </w:r>
      </w:hyperlink>
    </w:p>
    <w:p w:rsidR="00E02AC2" w:rsidRDefault="0059686F">
      <w:pPr>
        <w:pStyle w:val="TOC1"/>
        <w:tabs>
          <w:tab w:val="left" w:pos="480"/>
        </w:tabs>
        <w:rPr>
          <w:rFonts w:asciiTheme="minorHAnsi" w:eastAsiaTheme="minorEastAsia" w:hAnsiTheme="minorHAnsi" w:cstheme="minorBidi"/>
          <w:b w:val="0"/>
          <w:smallCaps w:val="0"/>
          <w:noProof/>
          <w:sz w:val="22"/>
          <w:szCs w:val="22"/>
        </w:rPr>
      </w:pPr>
      <w:hyperlink w:anchor="_Toc381345348" w:history="1">
        <w:r w:rsidR="00E02AC2" w:rsidRPr="001D5BB5">
          <w:rPr>
            <w:rStyle w:val="Hyperlink"/>
            <w:noProof/>
            <w:snapToGrid w:val="0"/>
          </w:rPr>
          <w:t>3</w:t>
        </w:r>
        <w:r w:rsidR="00E02AC2">
          <w:rPr>
            <w:rFonts w:asciiTheme="minorHAnsi" w:eastAsiaTheme="minorEastAsia" w:hAnsiTheme="minorHAnsi" w:cstheme="minorBidi"/>
            <w:b w:val="0"/>
            <w:smallCaps w:val="0"/>
            <w:noProof/>
            <w:sz w:val="22"/>
            <w:szCs w:val="22"/>
          </w:rPr>
          <w:tab/>
        </w:r>
        <w:r w:rsidR="00E02AC2" w:rsidRPr="001D5BB5">
          <w:rPr>
            <w:rStyle w:val="Hyperlink"/>
            <w:noProof/>
            <w:snapToGrid w:val="0"/>
          </w:rPr>
          <w:t>Other information to Interested respondents</w:t>
        </w:r>
        <w:r w:rsidR="00E02AC2">
          <w:rPr>
            <w:noProof/>
            <w:webHidden/>
          </w:rPr>
          <w:tab/>
        </w:r>
        <w:r>
          <w:rPr>
            <w:noProof/>
            <w:webHidden/>
          </w:rPr>
          <w:fldChar w:fldCharType="begin"/>
        </w:r>
        <w:r w:rsidR="00E02AC2">
          <w:rPr>
            <w:noProof/>
            <w:webHidden/>
          </w:rPr>
          <w:instrText xml:space="preserve"> PAGEREF _Toc381345348 \h </w:instrText>
        </w:r>
        <w:r>
          <w:rPr>
            <w:noProof/>
            <w:webHidden/>
          </w:rPr>
        </w:r>
        <w:r>
          <w:rPr>
            <w:noProof/>
            <w:webHidden/>
          </w:rPr>
          <w:fldChar w:fldCharType="separate"/>
        </w:r>
        <w:r w:rsidR="00EE71BF">
          <w:rPr>
            <w:noProof/>
            <w:webHidden/>
          </w:rPr>
          <w:t>9</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49" w:history="1">
        <w:r w:rsidR="00E02AC2" w:rsidRPr="001D5BB5">
          <w:rPr>
            <w:rStyle w:val="Hyperlink"/>
            <w:noProof/>
            <w:snapToGrid w:val="0"/>
          </w:rPr>
          <w:t>3.1</w:t>
        </w:r>
        <w:r w:rsidR="00E02AC2">
          <w:rPr>
            <w:rFonts w:asciiTheme="minorHAnsi" w:eastAsiaTheme="minorEastAsia" w:hAnsiTheme="minorHAnsi" w:cstheme="minorBidi"/>
            <w:smallCaps w:val="0"/>
            <w:noProof/>
            <w:sz w:val="22"/>
            <w:szCs w:val="22"/>
          </w:rPr>
          <w:tab/>
        </w:r>
        <w:r w:rsidR="00E02AC2" w:rsidRPr="001D5BB5">
          <w:rPr>
            <w:rStyle w:val="Hyperlink"/>
            <w:noProof/>
            <w:snapToGrid w:val="0"/>
          </w:rPr>
          <w:t>Important Note to Interested Respondents</w:t>
        </w:r>
        <w:r w:rsidR="00E02AC2">
          <w:rPr>
            <w:noProof/>
            <w:webHidden/>
          </w:rPr>
          <w:tab/>
        </w:r>
        <w:r>
          <w:rPr>
            <w:noProof/>
            <w:webHidden/>
          </w:rPr>
          <w:fldChar w:fldCharType="begin"/>
        </w:r>
        <w:r w:rsidR="00E02AC2">
          <w:rPr>
            <w:noProof/>
            <w:webHidden/>
          </w:rPr>
          <w:instrText xml:space="preserve"> PAGEREF _Toc381345349 \h </w:instrText>
        </w:r>
        <w:r>
          <w:rPr>
            <w:noProof/>
            <w:webHidden/>
          </w:rPr>
        </w:r>
        <w:r>
          <w:rPr>
            <w:noProof/>
            <w:webHidden/>
          </w:rPr>
          <w:fldChar w:fldCharType="separate"/>
        </w:r>
        <w:r w:rsidR="00EE71BF">
          <w:rPr>
            <w:noProof/>
            <w:webHidden/>
          </w:rPr>
          <w:t>9</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50" w:history="1">
        <w:r w:rsidR="00E02AC2" w:rsidRPr="001D5BB5">
          <w:rPr>
            <w:rStyle w:val="Hyperlink"/>
            <w:noProof/>
            <w:snapToGrid w:val="0"/>
          </w:rPr>
          <w:t>3.2</w:t>
        </w:r>
        <w:r w:rsidR="00E02AC2">
          <w:rPr>
            <w:rFonts w:asciiTheme="minorHAnsi" w:eastAsiaTheme="minorEastAsia" w:hAnsiTheme="minorHAnsi" w:cstheme="minorBidi"/>
            <w:smallCaps w:val="0"/>
            <w:noProof/>
            <w:sz w:val="22"/>
            <w:szCs w:val="22"/>
          </w:rPr>
          <w:tab/>
        </w:r>
        <w:r w:rsidR="00E02AC2" w:rsidRPr="001D5BB5">
          <w:rPr>
            <w:rStyle w:val="Hyperlink"/>
            <w:noProof/>
            <w:snapToGrid w:val="0"/>
          </w:rPr>
          <w:t>Confidentiality</w:t>
        </w:r>
        <w:r w:rsidR="00E02AC2">
          <w:rPr>
            <w:noProof/>
            <w:webHidden/>
          </w:rPr>
          <w:tab/>
        </w:r>
        <w:r>
          <w:rPr>
            <w:noProof/>
            <w:webHidden/>
          </w:rPr>
          <w:fldChar w:fldCharType="begin"/>
        </w:r>
        <w:r w:rsidR="00E02AC2">
          <w:rPr>
            <w:noProof/>
            <w:webHidden/>
          </w:rPr>
          <w:instrText xml:space="preserve"> PAGEREF _Toc381345350 \h </w:instrText>
        </w:r>
        <w:r>
          <w:rPr>
            <w:noProof/>
            <w:webHidden/>
          </w:rPr>
        </w:r>
        <w:r>
          <w:rPr>
            <w:noProof/>
            <w:webHidden/>
          </w:rPr>
          <w:fldChar w:fldCharType="separate"/>
        </w:r>
        <w:r w:rsidR="00EE71BF">
          <w:rPr>
            <w:noProof/>
            <w:webHidden/>
          </w:rPr>
          <w:t>9</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51" w:history="1">
        <w:r w:rsidR="00E02AC2" w:rsidRPr="001D5BB5">
          <w:rPr>
            <w:rStyle w:val="Hyperlink"/>
            <w:noProof/>
            <w:snapToGrid w:val="0"/>
          </w:rPr>
          <w:t>3.3</w:t>
        </w:r>
        <w:r w:rsidR="00E02AC2">
          <w:rPr>
            <w:rFonts w:asciiTheme="minorHAnsi" w:eastAsiaTheme="minorEastAsia" w:hAnsiTheme="minorHAnsi" w:cstheme="minorBidi"/>
            <w:smallCaps w:val="0"/>
            <w:noProof/>
            <w:sz w:val="22"/>
            <w:szCs w:val="22"/>
          </w:rPr>
          <w:tab/>
        </w:r>
        <w:r w:rsidR="00E02AC2" w:rsidRPr="001D5BB5">
          <w:rPr>
            <w:rStyle w:val="Hyperlink"/>
            <w:noProof/>
            <w:snapToGrid w:val="0"/>
          </w:rPr>
          <w:t>Costs for Responses</w:t>
        </w:r>
        <w:r w:rsidR="00E02AC2">
          <w:rPr>
            <w:noProof/>
            <w:webHidden/>
          </w:rPr>
          <w:tab/>
        </w:r>
        <w:r>
          <w:rPr>
            <w:noProof/>
            <w:webHidden/>
          </w:rPr>
          <w:fldChar w:fldCharType="begin"/>
        </w:r>
        <w:r w:rsidR="00E02AC2">
          <w:rPr>
            <w:noProof/>
            <w:webHidden/>
          </w:rPr>
          <w:instrText xml:space="preserve"> PAGEREF _Toc381345351 \h </w:instrText>
        </w:r>
        <w:r>
          <w:rPr>
            <w:noProof/>
            <w:webHidden/>
          </w:rPr>
        </w:r>
        <w:r>
          <w:rPr>
            <w:noProof/>
            <w:webHidden/>
          </w:rPr>
          <w:fldChar w:fldCharType="separate"/>
        </w:r>
        <w:r w:rsidR="00EE71BF">
          <w:rPr>
            <w:noProof/>
            <w:webHidden/>
          </w:rPr>
          <w:t>9</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52" w:history="1">
        <w:r w:rsidR="00E02AC2" w:rsidRPr="001D5BB5">
          <w:rPr>
            <w:rStyle w:val="Hyperlink"/>
            <w:noProof/>
            <w:snapToGrid w:val="0"/>
          </w:rPr>
          <w:t>3.4</w:t>
        </w:r>
        <w:r w:rsidR="00E02AC2">
          <w:rPr>
            <w:rFonts w:asciiTheme="minorHAnsi" w:eastAsiaTheme="minorEastAsia" w:hAnsiTheme="minorHAnsi" w:cstheme="minorBidi"/>
            <w:smallCaps w:val="0"/>
            <w:noProof/>
            <w:sz w:val="22"/>
            <w:szCs w:val="22"/>
          </w:rPr>
          <w:tab/>
        </w:r>
        <w:r w:rsidR="00E02AC2" w:rsidRPr="001D5BB5">
          <w:rPr>
            <w:rStyle w:val="Hyperlink"/>
            <w:noProof/>
            <w:snapToGrid w:val="0"/>
          </w:rPr>
          <w:t>Requests For Information</w:t>
        </w:r>
        <w:r w:rsidR="00E02AC2">
          <w:rPr>
            <w:noProof/>
            <w:webHidden/>
          </w:rPr>
          <w:tab/>
        </w:r>
        <w:r>
          <w:rPr>
            <w:noProof/>
            <w:webHidden/>
          </w:rPr>
          <w:fldChar w:fldCharType="begin"/>
        </w:r>
        <w:r w:rsidR="00E02AC2">
          <w:rPr>
            <w:noProof/>
            <w:webHidden/>
          </w:rPr>
          <w:instrText xml:space="preserve"> PAGEREF _Toc381345352 \h </w:instrText>
        </w:r>
        <w:r>
          <w:rPr>
            <w:noProof/>
            <w:webHidden/>
          </w:rPr>
        </w:r>
        <w:r>
          <w:rPr>
            <w:noProof/>
            <w:webHidden/>
          </w:rPr>
          <w:fldChar w:fldCharType="separate"/>
        </w:r>
        <w:r w:rsidR="00EE71BF">
          <w:rPr>
            <w:noProof/>
            <w:webHidden/>
          </w:rPr>
          <w:t>9</w:t>
        </w:r>
        <w:r>
          <w:rPr>
            <w:noProof/>
            <w:webHidden/>
          </w:rPr>
          <w:fldChar w:fldCharType="end"/>
        </w:r>
      </w:hyperlink>
    </w:p>
    <w:p w:rsidR="00E02AC2" w:rsidRDefault="0059686F">
      <w:pPr>
        <w:pStyle w:val="TOC2"/>
        <w:tabs>
          <w:tab w:val="left" w:pos="720"/>
        </w:tabs>
        <w:rPr>
          <w:rFonts w:asciiTheme="minorHAnsi" w:eastAsiaTheme="minorEastAsia" w:hAnsiTheme="minorHAnsi" w:cstheme="minorBidi"/>
          <w:smallCaps w:val="0"/>
          <w:noProof/>
          <w:sz w:val="22"/>
          <w:szCs w:val="22"/>
        </w:rPr>
      </w:pPr>
      <w:hyperlink w:anchor="_Toc381345353" w:history="1">
        <w:r w:rsidR="00E02AC2" w:rsidRPr="001D5BB5">
          <w:rPr>
            <w:rStyle w:val="Hyperlink"/>
            <w:noProof/>
            <w:snapToGrid w:val="0"/>
          </w:rPr>
          <w:t>3.5</w:t>
        </w:r>
        <w:r w:rsidR="00E02AC2">
          <w:rPr>
            <w:rFonts w:asciiTheme="minorHAnsi" w:eastAsiaTheme="minorEastAsia" w:hAnsiTheme="minorHAnsi" w:cstheme="minorBidi"/>
            <w:smallCaps w:val="0"/>
            <w:noProof/>
            <w:sz w:val="22"/>
            <w:szCs w:val="22"/>
          </w:rPr>
          <w:tab/>
        </w:r>
        <w:r w:rsidR="00E02AC2" w:rsidRPr="001D5BB5">
          <w:rPr>
            <w:rStyle w:val="Hyperlink"/>
            <w:noProof/>
            <w:snapToGrid w:val="0"/>
          </w:rPr>
          <w:t>Individual Presentation to CSA</w:t>
        </w:r>
        <w:r w:rsidR="00E02AC2">
          <w:rPr>
            <w:noProof/>
            <w:webHidden/>
          </w:rPr>
          <w:tab/>
        </w:r>
        <w:r>
          <w:rPr>
            <w:noProof/>
            <w:webHidden/>
          </w:rPr>
          <w:fldChar w:fldCharType="begin"/>
        </w:r>
        <w:r w:rsidR="00E02AC2">
          <w:rPr>
            <w:noProof/>
            <w:webHidden/>
          </w:rPr>
          <w:instrText xml:space="preserve"> PAGEREF _Toc381345353 \h </w:instrText>
        </w:r>
        <w:r>
          <w:rPr>
            <w:noProof/>
            <w:webHidden/>
          </w:rPr>
        </w:r>
        <w:r>
          <w:rPr>
            <w:noProof/>
            <w:webHidden/>
          </w:rPr>
          <w:fldChar w:fldCharType="separate"/>
        </w:r>
        <w:r w:rsidR="00EE71BF">
          <w:rPr>
            <w:noProof/>
            <w:webHidden/>
          </w:rPr>
          <w:t>10</w:t>
        </w:r>
        <w:r>
          <w:rPr>
            <w:noProof/>
            <w:webHidden/>
          </w:rPr>
          <w:fldChar w:fldCharType="end"/>
        </w:r>
      </w:hyperlink>
    </w:p>
    <w:p w:rsidR="00E02AC2" w:rsidRDefault="0059686F">
      <w:pPr>
        <w:pStyle w:val="TOC1"/>
        <w:rPr>
          <w:rFonts w:asciiTheme="minorHAnsi" w:eastAsiaTheme="minorEastAsia" w:hAnsiTheme="minorHAnsi" w:cstheme="minorBidi"/>
          <w:b w:val="0"/>
          <w:smallCaps w:val="0"/>
          <w:noProof/>
          <w:sz w:val="22"/>
          <w:szCs w:val="22"/>
        </w:rPr>
      </w:pPr>
      <w:hyperlink w:anchor="_Toc381345354" w:history="1">
        <w:r w:rsidR="00E02AC2" w:rsidRPr="001D5BB5">
          <w:rPr>
            <w:rStyle w:val="Hyperlink"/>
            <w:noProof/>
          </w:rPr>
          <w:t>Appendices</w:t>
        </w:r>
        <w:r w:rsidR="00E02AC2">
          <w:rPr>
            <w:noProof/>
            <w:webHidden/>
          </w:rPr>
          <w:tab/>
        </w:r>
        <w:r>
          <w:rPr>
            <w:noProof/>
            <w:webHidden/>
          </w:rPr>
          <w:fldChar w:fldCharType="begin"/>
        </w:r>
        <w:r w:rsidR="00E02AC2">
          <w:rPr>
            <w:noProof/>
            <w:webHidden/>
          </w:rPr>
          <w:instrText xml:space="preserve"> PAGEREF _Toc381345354 \h </w:instrText>
        </w:r>
        <w:r>
          <w:rPr>
            <w:noProof/>
            <w:webHidden/>
          </w:rPr>
        </w:r>
        <w:r>
          <w:rPr>
            <w:noProof/>
            <w:webHidden/>
          </w:rPr>
          <w:fldChar w:fldCharType="separate"/>
        </w:r>
        <w:r w:rsidR="00EE71BF">
          <w:rPr>
            <w:noProof/>
            <w:webHidden/>
          </w:rPr>
          <w:t>11</w:t>
        </w:r>
        <w:r>
          <w:rPr>
            <w:noProof/>
            <w:webHidden/>
          </w:rPr>
          <w:fldChar w:fldCharType="end"/>
        </w:r>
      </w:hyperlink>
    </w:p>
    <w:p w:rsidR="00E02AC2" w:rsidRDefault="0059686F">
      <w:pPr>
        <w:pStyle w:val="TOC1"/>
        <w:tabs>
          <w:tab w:val="left" w:pos="480"/>
        </w:tabs>
        <w:rPr>
          <w:rFonts w:asciiTheme="minorHAnsi" w:eastAsiaTheme="minorEastAsia" w:hAnsiTheme="minorHAnsi" w:cstheme="minorBidi"/>
          <w:b w:val="0"/>
          <w:smallCaps w:val="0"/>
          <w:noProof/>
          <w:sz w:val="22"/>
          <w:szCs w:val="22"/>
        </w:rPr>
      </w:pPr>
      <w:hyperlink w:anchor="_Toc381345355" w:history="1">
        <w:r w:rsidR="00E02AC2" w:rsidRPr="001D5BB5">
          <w:rPr>
            <w:rStyle w:val="Hyperlink"/>
            <w:noProof/>
          </w:rPr>
          <w:t>A</w:t>
        </w:r>
        <w:r w:rsidR="00E02AC2">
          <w:rPr>
            <w:rFonts w:asciiTheme="minorHAnsi" w:eastAsiaTheme="minorEastAsia" w:hAnsiTheme="minorHAnsi" w:cstheme="minorBidi"/>
            <w:b w:val="0"/>
            <w:smallCaps w:val="0"/>
            <w:noProof/>
            <w:sz w:val="22"/>
            <w:szCs w:val="22"/>
          </w:rPr>
          <w:tab/>
        </w:r>
        <w:r w:rsidR="00E02AC2" w:rsidRPr="001D5BB5">
          <w:rPr>
            <w:rStyle w:val="Hyperlink"/>
            <w:noProof/>
          </w:rPr>
          <w:t>Appendix A - Acronyms and Abbreviations</w:t>
        </w:r>
        <w:r w:rsidR="00E02AC2">
          <w:rPr>
            <w:noProof/>
            <w:webHidden/>
          </w:rPr>
          <w:tab/>
        </w:r>
        <w:r>
          <w:rPr>
            <w:noProof/>
            <w:webHidden/>
          </w:rPr>
          <w:fldChar w:fldCharType="begin"/>
        </w:r>
        <w:r w:rsidR="00E02AC2">
          <w:rPr>
            <w:noProof/>
            <w:webHidden/>
          </w:rPr>
          <w:instrText xml:space="preserve"> PAGEREF _Toc381345355 \h </w:instrText>
        </w:r>
        <w:r>
          <w:rPr>
            <w:noProof/>
            <w:webHidden/>
          </w:rPr>
        </w:r>
        <w:r>
          <w:rPr>
            <w:noProof/>
            <w:webHidden/>
          </w:rPr>
          <w:fldChar w:fldCharType="separate"/>
        </w:r>
        <w:r w:rsidR="00EE71BF">
          <w:rPr>
            <w:noProof/>
            <w:webHidden/>
          </w:rPr>
          <w:t>12</w:t>
        </w:r>
        <w:r>
          <w:rPr>
            <w:noProof/>
            <w:webHidden/>
          </w:rPr>
          <w:fldChar w:fldCharType="end"/>
        </w:r>
      </w:hyperlink>
    </w:p>
    <w:p w:rsidR="00D31CB5" w:rsidRDefault="0059686F">
      <w:pPr>
        <w:pStyle w:val="TOC1"/>
        <w:rPr>
          <w:rFonts w:ascii="Helvetica" w:hAnsi="Helvetica"/>
          <w:caps/>
          <w:sz w:val="18"/>
        </w:rPr>
      </w:pPr>
      <w:r>
        <w:rPr>
          <w:rFonts w:ascii="Helvetica" w:hAnsi="Helvetica"/>
          <w:caps/>
          <w:sz w:val="18"/>
        </w:rPr>
        <w:fldChar w:fldCharType="end"/>
      </w:r>
    </w:p>
    <w:p w:rsidR="00D31CB5" w:rsidRDefault="00D31CB5"/>
    <w:bookmarkEnd w:id="1"/>
    <w:bookmarkEnd w:id="2"/>
    <w:p w:rsidR="00D31CB5" w:rsidRDefault="00D31CB5">
      <w:pPr>
        <w:pStyle w:val="Footer"/>
        <w:tabs>
          <w:tab w:val="clear" w:pos="4320"/>
          <w:tab w:val="clear" w:pos="8640"/>
        </w:tabs>
        <w:sectPr w:rsidR="00D31CB5">
          <w:headerReference w:type="default" r:id="rId11"/>
          <w:footerReference w:type="default" r:id="rId12"/>
          <w:footnotePr>
            <w:numRestart w:val="eachPage"/>
          </w:footnotePr>
          <w:pgSz w:w="12240" w:h="15840" w:code="1"/>
          <w:pgMar w:top="1440" w:right="1440" w:bottom="1440" w:left="1440" w:header="720" w:footer="720" w:gutter="0"/>
          <w:pgNumType w:fmt="lowerRoman" w:start="2"/>
          <w:cols w:space="720"/>
        </w:sectPr>
      </w:pPr>
    </w:p>
    <w:p w:rsidR="00D31CB5" w:rsidRDefault="00D31CB5">
      <w:pPr>
        <w:pStyle w:val="Heading1"/>
      </w:pPr>
      <w:bookmarkStart w:id="3" w:name="_Hlt513623422"/>
      <w:bookmarkStart w:id="4" w:name="_Ref513538937"/>
      <w:bookmarkStart w:id="5" w:name="_Toc381345335"/>
      <w:bookmarkEnd w:id="3"/>
      <w:r>
        <w:t>Introduction</w:t>
      </w:r>
      <w:bookmarkEnd w:id="4"/>
      <w:bookmarkEnd w:id="5"/>
    </w:p>
    <w:p w:rsidR="00D31CB5" w:rsidRDefault="00BE6F24">
      <w:pPr>
        <w:pStyle w:val="BodyText"/>
      </w:pPr>
      <w:r>
        <w:t xml:space="preserve">Canadian Space Agency (CSA) is releasing this Request </w:t>
      </w:r>
      <w:proofErr w:type="gramStart"/>
      <w:r>
        <w:t>For</w:t>
      </w:r>
      <w:proofErr w:type="gramEnd"/>
      <w:r>
        <w:t xml:space="preserve"> Information (RFI) as a first step to inform all interested parties of the possible procurement of </w:t>
      </w:r>
      <w:r w:rsidR="00CC2DBA">
        <w:t>an Antenna Reservation System (ARS) addressing the need for antenna resource coordination in the context of a multi</w:t>
      </w:r>
      <w:r w:rsidR="001F4CE5">
        <w:t>-</w:t>
      </w:r>
      <w:r w:rsidR="00CC2DBA">
        <w:t>mission satellite control center</w:t>
      </w:r>
      <w:r>
        <w:t xml:space="preserve"> and to solicit information that will help CSA to refine their procurement strategy.</w:t>
      </w:r>
    </w:p>
    <w:p w:rsidR="00FB37C1" w:rsidRDefault="00FB37C1" w:rsidP="00FB37C1">
      <w:pPr>
        <w:pStyle w:val="Heading2"/>
      </w:pPr>
      <w:bookmarkStart w:id="6" w:name="_Toc381345336"/>
      <w:r>
        <w:t>Background Information</w:t>
      </w:r>
      <w:bookmarkEnd w:id="6"/>
    </w:p>
    <w:p w:rsidR="001E6447" w:rsidRDefault="000A3C2C">
      <w:pPr>
        <w:pStyle w:val="Heading3"/>
      </w:pPr>
      <w:bookmarkStart w:id="7" w:name="_Toc381345337"/>
      <w:r>
        <w:t>General</w:t>
      </w:r>
      <w:r w:rsidR="00054977">
        <w:t xml:space="preserve"> Context</w:t>
      </w:r>
      <w:bookmarkEnd w:id="7"/>
    </w:p>
    <w:p w:rsidR="00054977" w:rsidRDefault="00054977">
      <w:pPr>
        <w:pStyle w:val="BodyText"/>
      </w:pPr>
      <w:r>
        <w:t xml:space="preserve">CSA is responsible for the operations of several </w:t>
      </w:r>
      <w:r w:rsidR="000A3C2C">
        <w:t xml:space="preserve">Low-Earth Orbit (LEO) </w:t>
      </w:r>
      <w:r>
        <w:t>satellites</w:t>
      </w:r>
      <w:r w:rsidR="00B90624">
        <w:t>/missions</w:t>
      </w:r>
      <w:r>
        <w:t xml:space="preserve">. </w:t>
      </w:r>
      <w:r w:rsidR="000A3C2C">
        <w:t>Satellite</w:t>
      </w:r>
      <w:r>
        <w:t xml:space="preserve"> operations include direct </w:t>
      </w:r>
      <w:r w:rsidR="000A3C2C">
        <w:t xml:space="preserve">communications </w:t>
      </w:r>
      <w:r w:rsidR="009F238F">
        <w:t xml:space="preserve">from the ground </w:t>
      </w:r>
      <w:r w:rsidR="000A3C2C">
        <w:t xml:space="preserve">called </w:t>
      </w:r>
      <w:r w:rsidR="00B90624">
        <w:t>“</w:t>
      </w:r>
      <w:r>
        <w:t>contacts</w:t>
      </w:r>
      <w:r w:rsidR="00B90624">
        <w:t>”</w:t>
      </w:r>
      <w:r w:rsidR="000A3C2C">
        <w:t xml:space="preserve"> or </w:t>
      </w:r>
      <w:r w:rsidR="00B90624">
        <w:t>“</w:t>
      </w:r>
      <w:r w:rsidR="000A3C2C">
        <w:t>passes</w:t>
      </w:r>
      <w:r w:rsidR="00B90624">
        <w:t>”</w:t>
      </w:r>
      <w:r>
        <w:t xml:space="preserve"> with the satellites in order to receive telemetry and scienc</w:t>
      </w:r>
      <w:r w:rsidR="000C328D">
        <w:t>e</w:t>
      </w:r>
      <w:r>
        <w:t xml:space="preserve"> data</w:t>
      </w:r>
      <w:r w:rsidR="009F238F">
        <w:t xml:space="preserve"> from them</w:t>
      </w:r>
      <w:r>
        <w:t xml:space="preserve">, as well as send commands to be executed on </w:t>
      </w:r>
      <w:r w:rsidR="009F238F">
        <w:t>them</w:t>
      </w:r>
      <w:r>
        <w:t xml:space="preserve">. </w:t>
      </w:r>
      <w:r w:rsidR="000A3C2C">
        <w:t>For CSA satellite operations, t</w:t>
      </w:r>
      <w:r>
        <w:t xml:space="preserve">hese communications are </w:t>
      </w:r>
      <w:r w:rsidR="000A3C2C">
        <w:t>possible by using</w:t>
      </w:r>
      <w:r>
        <w:t xml:space="preserve"> S-band antennas (for telemetry and commands) and X-band antennas (for </w:t>
      </w:r>
      <w:r w:rsidR="000C328D">
        <w:t xml:space="preserve">science </w:t>
      </w:r>
      <w:r>
        <w:t>data reception)</w:t>
      </w:r>
      <w:r w:rsidR="000A3C2C">
        <w:t>. CSA doesn’t own antennas</w:t>
      </w:r>
      <w:r w:rsidR="009F238F">
        <w:t>,</w:t>
      </w:r>
      <w:r w:rsidR="000A3C2C">
        <w:t xml:space="preserve"> so they totally rely on antennas owned by other Canadian government departments, </w:t>
      </w:r>
      <w:r w:rsidR="000B538B">
        <w:t>international partners</w:t>
      </w:r>
      <w:r w:rsidR="000A3C2C">
        <w:t xml:space="preserve"> and private industry. The</w:t>
      </w:r>
      <w:r w:rsidR="009F238F">
        <w:t xml:space="preserve"> network of </w:t>
      </w:r>
      <w:r w:rsidR="000A3C2C">
        <w:t xml:space="preserve">antennas </w:t>
      </w:r>
      <w:r w:rsidR="009F238F">
        <w:t xml:space="preserve">that CSA uses comprises antennas that </w:t>
      </w:r>
      <w:r w:rsidR="000A3C2C">
        <w:t>are</w:t>
      </w:r>
      <w:r w:rsidR="000C328D">
        <w:t xml:space="preserve"> located </w:t>
      </w:r>
      <w:r w:rsidR="000A3C2C">
        <w:t xml:space="preserve">all </w:t>
      </w:r>
      <w:r w:rsidR="000C328D">
        <w:t>around the world</w:t>
      </w:r>
      <w:r>
        <w:t>.</w:t>
      </w:r>
    </w:p>
    <w:p w:rsidR="00B90624" w:rsidRDefault="000A3C2C">
      <w:pPr>
        <w:pStyle w:val="BodyText"/>
      </w:pPr>
      <w:r>
        <w:t>LEO s</w:t>
      </w:r>
      <w:r w:rsidR="006E17E9">
        <w:t xml:space="preserve">atellites go around the </w:t>
      </w:r>
      <w:r w:rsidR="000A7943">
        <w:t>E</w:t>
      </w:r>
      <w:r w:rsidR="006E17E9">
        <w:t xml:space="preserve">arth in </w:t>
      </w:r>
      <w:r>
        <w:t>predictable</w:t>
      </w:r>
      <w:r w:rsidR="006E17E9">
        <w:t xml:space="preserve"> orbits</w:t>
      </w:r>
      <w:r w:rsidR="000A7943">
        <w:t xml:space="preserve"> and their visibility over an antenna is limited in time for each orbit</w:t>
      </w:r>
      <w:r w:rsidR="000B538B">
        <w:t xml:space="preserve">; contact time is about 10 to 15 minutes every orbit. </w:t>
      </w:r>
      <w:r>
        <w:t>Fortunately,</w:t>
      </w:r>
      <w:r w:rsidR="000A7943">
        <w:t xml:space="preserve"> </w:t>
      </w:r>
      <w:r>
        <w:t xml:space="preserve">it is possible to predict very accurately </w:t>
      </w:r>
      <w:r w:rsidR="006E17E9">
        <w:t>when the</w:t>
      </w:r>
      <w:r>
        <w:t xml:space="preserve"> satellites </w:t>
      </w:r>
      <w:r w:rsidR="006E17E9">
        <w:t xml:space="preserve">are visible </w:t>
      </w:r>
      <w:r>
        <w:t xml:space="preserve">to </w:t>
      </w:r>
      <w:r w:rsidR="006E17E9">
        <w:t xml:space="preserve">the various antennas </w:t>
      </w:r>
      <w:r w:rsidR="000A7943">
        <w:t>based on orbital mechanics</w:t>
      </w:r>
      <w:r w:rsidR="00B90624">
        <w:t xml:space="preserve"> calculations</w:t>
      </w:r>
      <w:r w:rsidR="006E17E9">
        <w:t>.</w:t>
      </w:r>
    </w:p>
    <w:p w:rsidR="00B90624" w:rsidRDefault="00B90624">
      <w:pPr>
        <w:pStyle w:val="BodyText"/>
      </w:pPr>
      <w:proofErr w:type="gramStart"/>
      <w:r>
        <w:t>A s</w:t>
      </w:r>
      <w:r w:rsidR="00AB5446">
        <w:t>atellite usually operate</w:t>
      </w:r>
      <w:proofErr w:type="gramEnd"/>
      <w:r w:rsidR="00AB5446">
        <w:t xml:space="preserve"> under nominal conditions but emergencies, that are conditions that could endanger the health of the satellite</w:t>
      </w:r>
      <w:r>
        <w:t xml:space="preserve"> and jeopardize mission continuity</w:t>
      </w:r>
      <w:r w:rsidR="00AB5446">
        <w:t>, can arise</w:t>
      </w:r>
      <w:r w:rsidR="009F238F">
        <w:t>. I</w:t>
      </w:r>
      <w:r w:rsidR="00AB5446">
        <w:t xml:space="preserve">n that case, being able to </w:t>
      </w:r>
      <w:r>
        <w:t xml:space="preserve">reserve </w:t>
      </w:r>
      <w:r w:rsidR="00AB5446">
        <w:t>antenna</w:t>
      </w:r>
      <w:r>
        <w:t xml:space="preserve"> usage</w:t>
      </w:r>
      <w:r w:rsidR="00AB5446">
        <w:t xml:space="preserve"> to communicate with the satellite is </w:t>
      </w:r>
      <w:proofErr w:type="gramStart"/>
      <w:r w:rsidR="00AB5446">
        <w:t>key</w:t>
      </w:r>
      <w:proofErr w:type="gramEnd"/>
      <w:r w:rsidR="00AB5446">
        <w:t xml:space="preserve"> to </w:t>
      </w:r>
      <w:r>
        <w:t>re-establish nominal operational conditions</w:t>
      </w:r>
      <w:r w:rsidR="009F238F">
        <w:t xml:space="preserve"> of the satellite</w:t>
      </w:r>
      <w:r w:rsidR="00AB5446">
        <w:t>.</w:t>
      </w:r>
    </w:p>
    <w:p w:rsidR="00B90624" w:rsidRDefault="00AB5446">
      <w:pPr>
        <w:pStyle w:val="BodyText"/>
      </w:pPr>
      <w:r>
        <w:t xml:space="preserve">In the same sense, operational requirements </w:t>
      </w:r>
      <w:r w:rsidR="00B90624">
        <w:t>for</w:t>
      </w:r>
      <w:r>
        <w:t xml:space="preserve"> certain satellites</w:t>
      </w:r>
      <w:r w:rsidR="00B90624">
        <w:t xml:space="preserve"> also require timely access to antenna usage.</w:t>
      </w:r>
      <w:r>
        <w:t xml:space="preserve"> </w:t>
      </w:r>
      <w:r w:rsidR="00B90624">
        <w:t xml:space="preserve">Two types of operational requirements are defined for CSA missions and most particularly for the RADARSAT Constellation Mission (RCM), a constellation of 3 </w:t>
      </w:r>
      <w:proofErr w:type="gramStart"/>
      <w:r w:rsidR="00B90624">
        <w:t>satellites, that</w:t>
      </w:r>
      <w:proofErr w:type="gramEnd"/>
      <w:r w:rsidR="00B90624">
        <w:t xml:space="preserve"> is currently under development:</w:t>
      </w:r>
    </w:p>
    <w:p w:rsidR="001E6447" w:rsidRDefault="00656416">
      <w:pPr>
        <w:pStyle w:val="BodyText"/>
        <w:numPr>
          <w:ilvl w:val="0"/>
          <w:numId w:val="50"/>
        </w:numPr>
      </w:pPr>
      <w:r>
        <w:t xml:space="preserve">Some clients that order products produced by RCM </w:t>
      </w:r>
      <w:r w:rsidR="009F238F">
        <w:t xml:space="preserve">will </w:t>
      </w:r>
      <w:r>
        <w:t xml:space="preserve">need their products as fast as possible for operational purposes (e.g. ice monitoring in the oceans bordering Canada coastlines). Therefore, the satellites need to downlink the science data as soon as possible to the ground after its acquisition for processing and fast delivery to </w:t>
      </w:r>
      <w:r w:rsidR="009F238F">
        <w:t xml:space="preserve">these </w:t>
      </w:r>
      <w:r>
        <w:t>clients.</w:t>
      </w:r>
    </w:p>
    <w:p w:rsidR="001E6447" w:rsidRDefault="00656416">
      <w:pPr>
        <w:pStyle w:val="BodyText"/>
        <w:numPr>
          <w:ilvl w:val="0"/>
          <w:numId w:val="50"/>
        </w:numPr>
      </w:pPr>
      <w:r>
        <w:t>Some clients may request urgent acquisitions of science data over a certain location on the Earth due</w:t>
      </w:r>
      <w:r w:rsidR="009F238F">
        <w:t>,</w:t>
      </w:r>
      <w:r>
        <w:t xml:space="preserve"> for instance</w:t>
      </w:r>
      <w:r w:rsidR="009F238F">
        <w:t>,</w:t>
      </w:r>
      <w:r>
        <w:t xml:space="preserve"> to natural disasters</w:t>
      </w:r>
      <w:r w:rsidR="009F238F">
        <w:t xml:space="preserve"> or national security</w:t>
      </w:r>
      <w:r w:rsidR="0043026D">
        <w:t xml:space="preserve"> threats</w:t>
      </w:r>
      <w:r>
        <w:t>. Th</w:t>
      </w:r>
      <w:r w:rsidR="009F238F">
        <w:t xml:space="preserve">ese urgent acquisitions are made by </w:t>
      </w:r>
      <w:r w:rsidR="00B90624">
        <w:t xml:space="preserve">“fast-tasking” </w:t>
      </w:r>
      <w:r>
        <w:t>the satellite</w:t>
      </w:r>
      <w:r w:rsidR="009F238F">
        <w:t xml:space="preserve">. Fast-tasking is the process by which </w:t>
      </w:r>
      <w:r>
        <w:t>commands</w:t>
      </w:r>
      <w:r w:rsidR="0043026D">
        <w:t>,</w:t>
      </w:r>
      <w:r>
        <w:t xml:space="preserve"> including instructions for fast data acquisition by </w:t>
      </w:r>
      <w:r w:rsidR="0043026D">
        <w:t>a</w:t>
      </w:r>
      <w:r>
        <w:t xml:space="preserve"> satellite</w:t>
      </w:r>
      <w:r w:rsidR="0043026D">
        <w:t>,</w:t>
      </w:r>
      <w:r>
        <w:t xml:space="preserve"> need to be uplinked to the satellite as fast as possible</w:t>
      </w:r>
      <w:r w:rsidR="00AB5446">
        <w:t>.</w:t>
      </w:r>
    </w:p>
    <w:p w:rsidR="000C328D" w:rsidRDefault="00821646">
      <w:pPr>
        <w:pStyle w:val="BodyText"/>
      </w:pPr>
      <w:r w:rsidRPr="00E0173B">
        <w:t xml:space="preserve">Because of physical constraints </w:t>
      </w:r>
      <w:r w:rsidR="00E0173B">
        <w:t xml:space="preserve">of </w:t>
      </w:r>
      <w:r w:rsidRPr="00E0173B">
        <w:t>the antennas</w:t>
      </w:r>
      <w:r w:rsidR="00E0173B">
        <w:t xml:space="preserve"> (e.g. objects </w:t>
      </w:r>
      <w:r w:rsidR="0043026D">
        <w:t xml:space="preserve">such as buildings surrounding </w:t>
      </w:r>
      <w:r w:rsidR="00E0173B">
        <w:t>the antennas, active regulations, limitations in the range of operations of the antennas, etc.)</w:t>
      </w:r>
      <w:r w:rsidRPr="00E0173B">
        <w:t>, communications with satellites may not</w:t>
      </w:r>
      <w:r w:rsidR="000A7943">
        <w:t xml:space="preserve"> be possible for all horizontal (azimuth) and vertical (elevation) angles</w:t>
      </w:r>
      <w:r w:rsidR="00E0173B">
        <w:t xml:space="preserve"> for some antennas</w:t>
      </w:r>
      <w:r w:rsidR="000A7943">
        <w:t>. These “holes” are called masks and can range in size depending on the physical constraints involved.</w:t>
      </w:r>
    </w:p>
    <w:p w:rsidR="0043026D" w:rsidRDefault="00E0173B">
      <w:pPr>
        <w:pStyle w:val="BodyText"/>
      </w:pPr>
      <w:r>
        <w:t>A</w:t>
      </w:r>
      <w:r w:rsidR="000A7943">
        <w:t xml:space="preserve">ntennas </w:t>
      </w:r>
      <w:r>
        <w:t xml:space="preserve">that are </w:t>
      </w:r>
      <w:r w:rsidR="000A7943">
        <w:t>able to communicate with satellites are owned and operated by public or private entities</w:t>
      </w:r>
      <w:r>
        <w:t xml:space="preserve"> that have different ways to interface with their customers regarding their antenna usage</w:t>
      </w:r>
      <w:r w:rsidR="000A7943">
        <w:t xml:space="preserve">. </w:t>
      </w:r>
      <w:r>
        <w:t xml:space="preserve">Some entities, such as the Canada Centre for Mapping and Earth Observation (CCMEO), offer a schedule viewer of the antennas they own. </w:t>
      </w:r>
      <w:r w:rsidR="0043026D">
        <w:t>C</w:t>
      </w:r>
      <w:r>
        <w:t>lients having access to this viewer are able to know in advance if one of the CCMEO’s antennas is available at a given time period.</w:t>
      </w:r>
    </w:p>
    <w:p w:rsidR="00E0173B" w:rsidRDefault="00E0173B">
      <w:pPr>
        <w:pStyle w:val="BodyText"/>
      </w:pPr>
      <w:r>
        <w:t xml:space="preserve">The trend in satellite operations is </w:t>
      </w:r>
      <w:r w:rsidR="0043026D">
        <w:t xml:space="preserve">operation </w:t>
      </w:r>
      <w:r>
        <w:t xml:space="preserve">automation. That means that antennas, such as CCMEO’s antennas, may be operated in a lights-out </w:t>
      </w:r>
      <w:proofErr w:type="gramStart"/>
      <w:r>
        <w:t>configuration, that</w:t>
      </w:r>
      <w:proofErr w:type="gramEnd"/>
      <w:r>
        <w:t xml:space="preserve"> is without any human intervention in nominal operations.</w:t>
      </w:r>
      <w:r w:rsidR="0043026D">
        <w:t xml:space="preserve"> Therefore, reserving antenna usage in a lights-out configuration implies that a computer on the antenna owners’ side must process the requests from satellite owners.</w:t>
      </w:r>
    </w:p>
    <w:p w:rsidR="000A7943" w:rsidRDefault="0043026D">
      <w:pPr>
        <w:pStyle w:val="BodyText"/>
      </w:pPr>
      <w:r>
        <w:t>I</w:t>
      </w:r>
      <w:r w:rsidR="00E0173B">
        <w:t xml:space="preserve">t is </w:t>
      </w:r>
      <w:r>
        <w:t xml:space="preserve">also </w:t>
      </w:r>
      <w:r w:rsidR="00E0173B">
        <w:t xml:space="preserve">important to emphasize that </w:t>
      </w:r>
      <w:r w:rsidR="0011518D">
        <w:t xml:space="preserve">antenna owners </w:t>
      </w:r>
      <w:r>
        <w:t xml:space="preserve">all around the world </w:t>
      </w:r>
      <w:r w:rsidR="000A7943">
        <w:t xml:space="preserve">operate not only </w:t>
      </w:r>
      <w:r w:rsidR="0011518D">
        <w:t xml:space="preserve">CSA’s </w:t>
      </w:r>
      <w:r w:rsidR="000A7943">
        <w:t>satellites, but potentially all satellites orbiting the Earth</w:t>
      </w:r>
      <w:r w:rsidR="00E0173B">
        <w:t xml:space="preserve"> </w:t>
      </w:r>
      <w:r w:rsidR="0011518D">
        <w:t>having</w:t>
      </w:r>
      <w:r w:rsidR="00E0173B">
        <w:t xml:space="preserve"> compatible requirements with their antennas</w:t>
      </w:r>
      <w:r w:rsidR="000A7943">
        <w:t>.</w:t>
      </w:r>
      <w:r w:rsidR="009657FA">
        <w:t xml:space="preserve"> </w:t>
      </w:r>
      <w:r w:rsidR="00FA32C1">
        <w:t xml:space="preserve">Antenna usage is </w:t>
      </w:r>
      <w:r>
        <w:t xml:space="preserve">thus </w:t>
      </w:r>
      <w:r w:rsidR="00FA32C1">
        <w:t>limited to satellite owners</w:t>
      </w:r>
      <w:r>
        <w:t>,</w:t>
      </w:r>
      <w:r w:rsidR="00FA32C1">
        <w:t xml:space="preserve"> s</w:t>
      </w:r>
      <w:r w:rsidR="009657FA">
        <w:t>ince antennas cannot communicate with more than one satellite at a time</w:t>
      </w:r>
      <w:r w:rsidR="00FA32C1">
        <w:t>. However</w:t>
      </w:r>
      <w:r w:rsidR="009657FA">
        <w:t xml:space="preserve">, </w:t>
      </w:r>
      <w:r w:rsidR="00FA32C1">
        <w:t xml:space="preserve">a same antenna </w:t>
      </w:r>
      <w:r w:rsidR="009657FA">
        <w:t xml:space="preserve">can transmit and receive </w:t>
      </w:r>
      <w:r>
        <w:t xml:space="preserve">using </w:t>
      </w:r>
      <w:r w:rsidR="009657FA">
        <w:t xml:space="preserve">more than one band (e.g. X-band and S-band) if </w:t>
      </w:r>
      <w:r w:rsidR="00FA32C1">
        <w:t>its</w:t>
      </w:r>
      <w:r w:rsidR="009657FA">
        <w:t xml:space="preserve"> specifications allow</w:t>
      </w:r>
      <w:r>
        <w:t xml:space="preserve"> to do so</w:t>
      </w:r>
      <w:r w:rsidR="009657FA">
        <w:t>.</w:t>
      </w:r>
      <w:r w:rsidR="0095561C">
        <w:t xml:space="preserve"> </w:t>
      </w:r>
      <w:r w:rsidR="00FA32C1">
        <w:t xml:space="preserve">Therefore, antenna owners </w:t>
      </w:r>
      <w:r w:rsidR="0095561C">
        <w:t xml:space="preserve">are </w:t>
      </w:r>
      <w:r w:rsidR="00FA32C1">
        <w:t xml:space="preserve">always </w:t>
      </w:r>
      <w:r w:rsidR="0095561C">
        <w:t xml:space="preserve">seeking to optimize the use of their antennas among all the satellites that they </w:t>
      </w:r>
      <w:r>
        <w:t xml:space="preserve">need to </w:t>
      </w:r>
      <w:r w:rsidR="0095561C">
        <w:t>communicate with.</w:t>
      </w:r>
    </w:p>
    <w:p w:rsidR="00312BFF" w:rsidRDefault="00312BFF">
      <w:pPr>
        <w:pStyle w:val="BodyText"/>
      </w:pPr>
      <w:r>
        <w:t xml:space="preserve">In order to optimize the use of antennas, </w:t>
      </w:r>
      <w:r w:rsidR="00B9368F">
        <w:t>antenna owners need to receive requests from satellite owners</w:t>
      </w:r>
      <w:r w:rsidR="00AB5446">
        <w:t xml:space="preserve"> that </w:t>
      </w:r>
      <w:r w:rsidR="00B9368F">
        <w:t>includ</w:t>
      </w:r>
      <w:r w:rsidR="00AB5446">
        <w:t xml:space="preserve">e </w:t>
      </w:r>
      <w:r w:rsidR="00B9368F">
        <w:t>parameters specific to the satellites and the time period when they need to communicate with the satellites. Some requests may come routinely and some may come at the last minute</w:t>
      </w:r>
      <w:r w:rsidR="00561893">
        <w:t xml:space="preserve"> d</w:t>
      </w:r>
      <w:r w:rsidR="00656416">
        <w:t xml:space="preserve">ue to satellite emergency situations </w:t>
      </w:r>
      <w:r w:rsidR="00561893">
        <w:t>or fast-tasking</w:t>
      </w:r>
      <w:r w:rsidR="00B9368F">
        <w:t xml:space="preserve">. </w:t>
      </w:r>
      <w:r w:rsidR="0043026D">
        <w:t>A</w:t>
      </w:r>
      <w:r w:rsidR="00B9368F">
        <w:t xml:space="preserve">ntenna owners </w:t>
      </w:r>
      <w:r w:rsidR="0043026D">
        <w:t xml:space="preserve">(or the computer that receives the requests) </w:t>
      </w:r>
      <w:r w:rsidR="00B9368F">
        <w:t xml:space="preserve">then need to analyze the requests coming from different agencies and private industry and confirm availability </w:t>
      </w:r>
      <w:r w:rsidR="00561893">
        <w:t xml:space="preserve">of their antennas </w:t>
      </w:r>
      <w:r w:rsidR="00B9368F">
        <w:t xml:space="preserve">to the satellite owners who then can request to reserve </w:t>
      </w:r>
      <w:r w:rsidR="0043026D">
        <w:t>an antenna for a specific contact with one of their satellites</w:t>
      </w:r>
      <w:r w:rsidR="00B9368F">
        <w:t>.</w:t>
      </w:r>
    </w:p>
    <w:p w:rsidR="00B9368F" w:rsidRDefault="00B9368F">
      <w:pPr>
        <w:pStyle w:val="BodyText"/>
      </w:pPr>
      <w:r>
        <w:t xml:space="preserve">Since CSA is responsible for several satellites, a reservation system for antenna resources is </w:t>
      </w:r>
      <w:r w:rsidR="00656416">
        <w:t xml:space="preserve">therefore </w:t>
      </w:r>
      <w:proofErr w:type="gramStart"/>
      <w:r>
        <w:t>key</w:t>
      </w:r>
      <w:proofErr w:type="gramEnd"/>
      <w:r>
        <w:t xml:space="preserve"> to </w:t>
      </w:r>
      <w:r w:rsidR="0043026D">
        <w:t xml:space="preserve">successfully </w:t>
      </w:r>
      <w:r>
        <w:t>conduct satellite operations</w:t>
      </w:r>
      <w:r w:rsidR="00656416">
        <w:t xml:space="preserve"> </w:t>
      </w:r>
      <w:r w:rsidR="0043026D">
        <w:t xml:space="preserve">for all the reasons explained </w:t>
      </w:r>
      <w:r w:rsidR="00656416">
        <w:t>above</w:t>
      </w:r>
      <w:r>
        <w:t>.</w:t>
      </w:r>
    </w:p>
    <w:p w:rsidR="001E6447" w:rsidRDefault="00054977">
      <w:pPr>
        <w:pStyle w:val="Heading3"/>
      </w:pPr>
      <w:bookmarkStart w:id="8" w:name="_Toc381345338"/>
      <w:r>
        <w:t>Specific Context</w:t>
      </w:r>
      <w:bookmarkEnd w:id="8"/>
    </w:p>
    <w:p w:rsidR="00821646" w:rsidRDefault="00561893" w:rsidP="00B9368F">
      <w:pPr>
        <w:pStyle w:val="BodyText"/>
      </w:pPr>
      <w:r>
        <w:t>Within the CSA satellite operations department, t</w:t>
      </w:r>
      <w:r w:rsidR="001F4CE5" w:rsidRPr="001F4CE5">
        <w:t xml:space="preserve">he ARS </w:t>
      </w:r>
      <w:r w:rsidR="00F06D68">
        <w:t>will be a</w:t>
      </w:r>
      <w:r w:rsidR="001F4CE5" w:rsidRPr="001F4CE5">
        <w:t xml:space="preserve"> functional sub-system as part of the CSA’s Multi-Mission Operation Center (MMOC) architecture.</w:t>
      </w:r>
    </w:p>
    <w:p w:rsidR="00C1704D" w:rsidRDefault="001F4CE5">
      <w:pPr>
        <w:pStyle w:val="BodyText"/>
      </w:pPr>
      <w:r>
        <w:t>The ARS will interface with missions like</w:t>
      </w:r>
      <w:r w:rsidR="00C1704D">
        <w:t>:</w:t>
      </w:r>
    </w:p>
    <w:p w:rsidR="001E6447" w:rsidRDefault="001F4CE5">
      <w:pPr>
        <w:pStyle w:val="BodyText"/>
        <w:numPr>
          <w:ilvl w:val="0"/>
          <w:numId w:val="49"/>
        </w:numPr>
      </w:pPr>
      <w:proofErr w:type="spellStart"/>
      <w:r>
        <w:t>Scisat</w:t>
      </w:r>
      <w:proofErr w:type="spellEnd"/>
      <w:r>
        <w:t xml:space="preserve"> (already in orbit)</w:t>
      </w:r>
      <w:r w:rsidR="00C1704D">
        <w:t>;</w:t>
      </w:r>
    </w:p>
    <w:p w:rsidR="001E6447" w:rsidRDefault="001F4CE5">
      <w:pPr>
        <w:pStyle w:val="BodyText"/>
        <w:numPr>
          <w:ilvl w:val="0"/>
          <w:numId w:val="49"/>
        </w:numPr>
      </w:pPr>
      <w:proofErr w:type="spellStart"/>
      <w:r>
        <w:t>NEOSSat</w:t>
      </w:r>
      <w:proofErr w:type="spellEnd"/>
      <w:r>
        <w:t xml:space="preserve"> (already in orbit)</w:t>
      </w:r>
      <w:r w:rsidR="00C1704D">
        <w:t>;</w:t>
      </w:r>
    </w:p>
    <w:p w:rsidR="001E6447" w:rsidRDefault="001F4CE5">
      <w:pPr>
        <w:pStyle w:val="BodyText"/>
        <w:numPr>
          <w:ilvl w:val="0"/>
          <w:numId w:val="49"/>
        </w:numPr>
      </w:pPr>
      <w:r>
        <w:t>M3MSat (launch planned for 2014)</w:t>
      </w:r>
      <w:r w:rsidR="00C1704D">
        <w:t>;</w:t>
      </w:r>
      <w:r>
        <w:t xml:space="preserve"> and</w:t>
      </w:r>
    </w:p>
    <w:p w:rsidR="001E6447" w:rsidRDefault="001F4CE5">
      <w:pPr>
        <w:pStyle w:val="BodyText"/>
        <w:numPr>
          <w:ilvl w:val="0"/>
          <w:numId w:val="49"/>
        </w:numPr>
      </w:pPr>
      <w:r>
        <w:t>RCM (launch planned for 2018).</w:t>
      </w:r>
    </w:p>
    <w:p w:rsidR="001F4CE5" w:rsidRDefault="001F4CE5">
      <w:pPr>
        <w:pStyle w:val="BodyText"/>
      </w:pPr>
      <w:r>
        <w:t xml:space="preserve">The ARS will interface with the following Canadian </w:t>
      </w:r>
      <w:r w:rsidR="003438CC">
        <w:t>antennas</w:t>
      </w:r>
      <w:r>
        <w:t>:</w:t>
      </w:r>
    </w:p>
    <w:p w:rsidR="00B9368F" w:rsidRDefault="001F4CE5" w:rsidP="001F4CE5">
      <w:pPr>
        <w:pStyle w:val="BodyText"/>
        <w:numPr>
          <w:ilvl w:val="0"/>
          <w:numId w:val="46"/>
        </w:numPr>
      </w:pPr>
      <w:r>
        <w:t xml:space="preserve">CCMEO’s </w:t>
      </w:r>
      <w:hyperlink r:id="rId13" w:history="1">
        <w:r w:rsidRPr="00B11798">
          <w:rPr>
            <w:rStyle w:val="Hyperlink"/>
          </w:rPr>
          <w:t>Prince-Albert (PASS)</w:t>
        </w:r>
      </w:hyperlink>
      <w:r w:rsidR="00B9368F">
        <w:t>;</w:t>
      </w:r>
    </w:p>
    <w:p w:rsidR="00B9368F" w:rsidRDefault="00B9368F" w:rsidP="001F4CE5">
      <w:pPr>
        <w:pStyle w:val="BodyText"/>
        <w:numPr>
          <w:ilvl w:val="0"/>
          <w:numId w:val="46"/>
        </w:numPr>
      </w:pPr>
      <w:r>
        <w:t>CCMEO’s</w:t>
      </w:r>
      <w:r w:rsidR="001F4CE5">
        <w:t xml:space="preserve"> </w:t>
      </w:r>
      <w:hyperlink r:id="rId14" w:history="1">
        <w:r w:rsidR="001F4CE5" w:rsidRPr="00B11798">
          <w:rPr>
            <w:rStyle w:val="Hyperlink"/>
          </w:rPr>
          <w:t>Gatineau (GSS)</w:t>
        </w:r>
      </w:hyperlink>
      <w:r>
        <w:t>;</w:t>
      </w:r>
    </w:p>
    <w:p w:rsidR="001F4CE5" w:rsidRDefault="00B9368F" w:rsidP="001F4CE5">
      <w:pPr>
        <w:pStyle w:val="BodyText"/>
        <w:numPr>
          <w:ilvl w:val="0"/>
          <w:numId w:val="46"/>
        </w:numPr>
      </w:pPr>
      <w:r>
        <w:t>CCMEO’s</w:t>
      </w:r>
      <w:r w:rsidR="001F4CE5">
        <w:t xml:space="preserve"> </w:t>
      </w:r>
      <w:hyperlink r:id="rId15" w:history="1">
        <w:r w:rsidR="001F4CE5" w:rsidRPr="00B11798">
          <w:rPr>
            <w:rStyle w:val="Hyperlink"/>
          </w:rPr>
          <w:t>Inuvik (ICAN1)</w:t>
        </w:r>
      </w:hyperlink>
      <w:r w:rsidR="001F4CE5">
        <w:t>; and</w:t>
      </w:r>
    </w:p>
    <w:p w:rsidR="001F4CE5" w:rsidRDefault="00B9368F" w:rsidP="001F4CE5">
      <w:pPr>
        <w:pStyle w:val="BodyText"/>
        <w:numPr>
          <w:ilvl w:val="0"/>
          <w:numId w:val="46"/>
        </w:numPr>
      </w:pPr>
      <w:r>
        <w:t xml:space="preserve">DND’s </w:t>
      </w:r>
      <w:r w:rsidR="001F4CE5">
        <w:t xml:space="preserve">Polar Epsilon 2 (PE2) Facilities in </w:t>
      </w:r>
      <w:proofErr w:type="spellStart"/>
      <w:r w:rsidR="001F4CE5">
        <w:t>Aldergrove</w:t>
      </w:r>
      <w:proofErr w:type="spellEnd"/>
      <w:r w:rsidR="001F4CE5">
        <w:t xml:space="preserve"> (CAAL)</w:t>
      </w:r>
      <w:r w:rsidR="00C80201">
        <w:t xml:space="preserve"> in British Columbia, Canada</w:t>
      </w:r>
      <w:r w:rsidR="001F4CE5">
        <w:t xml:space="preserve"> and </w:t>
      </w:r>
      <w:proofErr w:type="spellStart"/>
      <w:r w:rsidR="001F4CE5">
        <w:t>Masstown</w:t>
      </w:r>
      <w:proofErr w:type="spellEnd"/>
      <w:r w:rsidR="001F4CE5">
        <w:t xml:space="preserve"> (CAMA)</w:t>
      </w:r>
      <w:r w:rsidR="00C80201">
        <w:t xml:space="preserve"> in Nova Scotia, Canada</w:t>
      </w:r>
      <w:r w:rsidR="001F4CE5">
        <w:t>.</w:t>
      </w:r>
    </w:p>
    <w:p w:rsidR="001F4CE5" w:rsidRDefault="001F4CE5" w:rsidP="001F4CE5">
      <w:pPr>
        <w:pStyle w:val="BodyText"/>
      </w:pPr>
      <w:r>
        <w:t xml:space="preserve">The ARS </w:t>
      </w:r>
      <w:r w:rsidR="007505FC">
        <w:t>may</w:t>
      </w:r>
      <w:r>
        <w:t xml:space="preserve"> interface with the following expected </w:t>
      </w:r>
      <w:r w:rsidR="00B201CB">
        <w:t xml:space="preserve">other </w:t>
      </w:r>
      <w:r>
        <w:t>external facilities:</w:t>
      </w:r>
    </w:p>
    <w:p w:rsidR="001F4CE5" w:rsidRDefault="001F4CE5" w:rsidP="001F4CE5">
      <w:pPr>
        <w:pStyle w:val="BodyText"/>
        <w:numPr>
          <w:ilvl w:val="0"/>
          <w:numId w:val="47"/>
        </w:numPr>
      </w:pPr>
      <w:r>
        <w:t>MDA’s St-Hubert (SHUB) and Saskatoon (SASK) facilities;</w:t>
      </w:r>
    </w:p>
    <w:p w:rsidR="001F4CE5" w:rsidRDefault="001F4CE5" w:rsidP="001F4CE5">
      <w:pPr>
        <w:pStyle w:val="BodyText"/>
        <w:numPr>
          <w:ilvl w:val="0"/>
          <w:numId w:val="47"/>
        </w:numPr>
      </w:pPr>
      <w:r>
        <w:t>DRDC Shirley’s Bay Satellite Facility (DRDC) in Ottawa;</w:t>
      </w:r>
    </w:p>
    <w:p w:rsidR="001F4CE5" w:rsidRDefault="0059686F" w:rsidP="001F4CE5">
      <w:pPr>
        <w:pStyle w:val="BodyText"/>
        <w:numPr>
          <w:ilvl w:val="0"/>
          <w:numId w:val="47"/>
        </w:numPr>
      </w:pPr>
      <w:hyperlink r:id="rId16" w:history="1">
        <w:r w:rsidR="001F4CE5" w:rsidRPr="00B11798">
          <w:rPr>
            <w:rStyle w:val="Hyperlink"/>
          </w:rPr>
          <w:t>KSAT’s Facility</w:t>
        </w:r>
      </w:hyperlink>
      <w:r w:rsidR="001F4CE5">
        <w:t xml:space="preserve"> operated from </w:t>
      </w:r>
      <w:r w:rsidR="00B11798">
        <w:t xml:space="preserve">Svalbard, </w:t>
      </w:r>
      <w:r w:rsidR="001F4CE5">
        <w:t>Norway;</w:t>
      </w:r>
    </w:p>
    <w:p w:rsidR="001F4CE5" w:rsidRDefault="0059686F" w:rsidP="001F4CE5">
      <w:pPr>
        <w:pStyle w:val="BodyText"/>
        <w:numPr>
          <w:ilvl w:val="0"/>
          <w:numId w:val="47"/>
        </w:numPr>
      </w:pPr>
      <w:hyperlink r:id="rId17" w:history="1">
        <w:r w:rsidR="001F4CE5" w:rsidRPr="00B11798">
          <w:rPr>
            <w:rStyle w:val="Hyperlink"/>
          </w:rPr>
          <w:t>SSC Facilities</w:t>
        </w:r>
      </w:hyperlink>
      <w:r w:rsidR="001F4CE5">
        <w:t xml:space="preserve"> operated from </w:t>
      </w:r>
      <w:proofErr w:type="spellStart"/>
      <w:r w:rsidR="001F4CE5">
        <w:t>Kiruna</w:t>
      </w:r>
      <w:proofErr w:type="spellEnd"/>
      <w:r w:rsidR="001F4CE5">
        <w:t>, Sweden;</w:t>
      </w:r>
    </w:p>
    <w:p w:rsidR="001F4CE5" w:rsidRDefault="001F4CE5" w:rsidP="001F4CE5">
      <w:pPr>
        <w:pStyle w:val="BodyText"/>
        <w:numPr>
          <w:ilvl w:val="0"/>
          <w:numId w:val="47"/>
        </w:numPr>
      </w:pPr>
      <w:r>
        <w:t xml:space="preserve">DLR Facilities operated from </w:t>
      </w:r>
      <w:proofErr w:type="spellStart"/>
      <w:r>
        <w:t>Oberpfaffenhofen</w:t>
      </w:r>
      <w:proofErr w:type="spellEnd"/>
      <w:r>
        <w:t>, Germany; and</w:t>
      </w:r>
    </w:p>
    <w:p w:rsidR="001F4CE5" w:rsidRPr="001F4CE5" w:rsidRDefault="001F4CE5" w:rsidP="001F4CE5">
      <w:pPr>
        <w:pStyle w:val="BodyText"/>
        <w:numPr>
          <w:ilvl w:val="0"/>
          <w:numId w:val="47"/>
        </w:numPr>
      </w:pPr>
      <w:r>
        <w:t>CNES Facilities.</w:t>
      </w:r>
    </w:p>
    <w:p w:rsidR="00FB37C1" w:rsidRPr="005E2E2C" w:rsidRDefault="00FB37C1" w:rsidP="00FB37C1">
      <w:pPr>
        <w:pStyle w:val="Heading2"/>
      </w:pPr>
      <w:bookmarkStart w:id="9" w:name="_Toc381345339"/>
      <w:r>
        <w:t>Envisioned Solution</w:t>
      </w:r>
      <w:bookmarkEnd w:id="9"/>
    </w:p>
    <w:p w:rsidR="005E2E2C" w:rsidRDefault="00192E15">
      <w:pPr>
        <w:pStyle w:val="BodyText"/>
      </w:pPr>
      <w:r w:rsidRPr="00192E15">
        <w:t xml:space="preserve">An existing De-Conflict System (DCS) </w:t>
      </w:r>
      <w:r w:rsidR="00FB37C1" w:rsidRPr="00192E15">
        <w:t xml:space="preserve">located </w:t>
      </w:r>
      <w:r w:rsidR="00B201CB">
        <w:t xml:space="preserve">at CSA headquarters </w:t>
      </w:r>
      <w:r w:rsidR="00FB37C1" w:rsidRPr="00192E15">
        <w:t xml:space="preserve">in </w:t>
      </w:r>
      <w:r w:rsidR="002E1524" w:rsidRPr="00192E15">
        <w:t>SHUB</w:t>
      </w:r>
      <w:r w:rsidR="00FB37C1" w:rsidRPr="00192E15">
        <w:t xml:space="preserve">, Quebec </w:t>
      </w:r>
      <w:r w:rsidRPr="00192E15">
        <w:t>is</w:t>
      </w:r>
      <w:r w:rsidR="00FB37C1" w:rsidRPr="00192E15">
        <w:t xml:space="preserve"> still operation</w:t>
      </w:r>
      <w:r w:rsidR="002345BB" w:rsidRPr="00192E15">
        <w:t xml:space="preserve">al, but </w:t>
      </w:r>
      <w:r w:rsidRPr="00192E15">
        <w:t>is</w:t>
      </w:r>
      <w:r w:rsidR="002345BB" w:rsidRPr="00192E15">
        <w:t xml:space="preserve"> now obsolete to support RCM</w:t>
      </w:r>
      <w:r w:rsidR="00FB37C1" w:rsidRPr="00192E15">
        <w:t xml:space="preserve"> </w:t>
      </w:r>
      <w:r w:rsidRPr="00192E15">
        <w:t xml:space="preserve">and CCMEO’s new antennas in particular </w:t>
      </w:r>
      <w:r w:rsidR="00FB37C1" w:rsidRPr="00192E15">
        <w:t xml:space="preserve">and </w:t>
      </w:r>
      <w:r w:rsidR="002345BB" w:rsidRPr="00192E15">
        <w:t xml:space="preserve">therefore </w:t>
      </w:r>
      <w:r w:rsidR="00FB37C1" w:rsidRPr="00192E15">
        <w:t xml:space="preserve">need to be replaced by </w:t>
      </w:r>
      <w:r w:rsidRPr="00192E15">
        <w:t>a multi-mission multi-antenna system</w:t>
      </w:r>
      <w:r w:rsidR="00FB37C1" w:rsidRPr="00192E15">
        <w:t xml:space="preserve"> for which t</w:t>
      </w:r>
      <w:r w:rsidR="005E2E2C" w:rsidRPr="00192E15">
        <w:t xml:space="preserve">echnical requirements are described in </w:t>
      </w:r>
      <w:fldSimple w:instr=" REF _Ref371603350 \w \h  \* MERGEFORMAT ">
        <w:r w:rsidR="00EE71BF">
          <w:t>Attachment 1</w:t>
        </w:r>
      </w:fldSimple>
      <w:fldSimple w:instr=" REF _Ref371603350 \h  \* MERGEFORMAT ">
        <w:r w:rsidR="00EE71BF">
          <w:t>: Multi-Mission Antenna Reservation System (ARS) Requirements</w:t>
        </w:r>
        <w:r w:rsidR="00EE71BF" w:rsidRPr="00EE71BF">
          <w:rPr>
            <w:lang w:val="en-CA"/>
          </w:rPr>
          <w:t xml:space="preserve"> Document</w:t>
        </w:r>
        <w:r w:rsidR="00EE71BF">
          <w:rPr>
            <w:lang w:val="en-CA"/>
          </w:rPr>
          <w:t xml:space="preserve"> (MMCSA-SP0001 Rev. Initial Release)</w:t>
        </w:r>
      </w:fldSimple>
      <w:r w:rsidR="00B12CE8">
        <w:t xml:space="preserve"> and interfaces are described in </w:t>
      </w:r>
      <w:r w:rsidR="0059686F">
        <w:fldChar w:fldCharType="begin"/>
      </w:r>
      <w:r w:rsidR="00B12CE8">
        <w:instrText xml:space="preserve"> REF _Ref386617894 \r \h </w:instrText>
      </w:r>
      <w:r w:rsidR="0059686F">
        <w:fldChar w:fldCharType="separate"/>
      </w:r>
      <w:r w:rsidR="00B12CE8">
        <w:t>Attachment 2</w:t>
      </w:r>
      <w:r w:rsidR="0059686F">
        <w:fldChar w:fldCharType="end"/>
      </w:r>
      <w:r w:rsidR="0059686F">
        <w:fldChar w:fldCharType="begin"/>
      </w:r>
      <w:r w:rsidR="00B12CE8">
        <w:instrText xml:space="preserve"> REF _Ref386617894 \h </w:instrText>
      </w:r>
      <w:r w:rsidR="0059686F">
        <w:fldChar w:fldCharType="separate"/>
      </w:r>
      <w:r w:rsidR="00B12CE8">
        <w:rPr>
          <w:lang w:val="en-CA"/>
        </w:rPr>
        <w:t>: Multi-Mission Antenna Reservation System (ARS) Interface Control Document (MMCSA-IC0003 Rev. Initial Release)</w:t>
      </w:r>
      <w:r w:rsidR="0059686F">
        <w:fldChar w:fldCharType="end"/>
      </w:r>
      <w:r w:rsidR="005E2E2C" w:rsidRPr="000C608D">
        <w:t>.</w:t>
      </w:r>
    </w:p>
    <w:p w:rsidR="00647C5D" w:rsidRDefault="00FB37C1">
      <w:pPr>
        <w:pStyle w:val="BodyText"/>
      </w:pPr>
      <w:r w:rsidRPr="006311C9">
        <w:t>F</w:t>
      </w:r>
      <w:r w:rsidR="00431F61" w:rsidRPr="006311C9">
        <w:t xml:space="preserve">or the purpose of this RFI, </w:t>
      </w:r>
      <w:r w:rsidR="00647C5D">
        <w:t>the envisioned solution may be one of the two options:</w:t>
      </w:r>
    </w:p>
    <w:p w:rsidR="001E6447" w:rsidRDefault="00647C5D">
      <w:pPr>
        <w:pStyle w:val="BodyText"/>
        <w:numPr>
          <w:ilvl w:val="0"/>
          <w:numId w:val="51"/>
        </w:numPr>
      </w:pPr>
      <w:r>
        <w:t>T</w:t>
      </w:r>
      <w:r w:rsidR="00431F61" w:rsidRPr="006311C9">
        <w:t xml:space="preserve">he </w:t>
      </w:r>
      <w:r w:rsidR="0014242E" w:rsidRPr="006311C9">
        <w:t xml:space="preserve">requirements analysis, </w:t>
      </w:r>
      <w:r w:rsidR="00431F61" w:rsidRPr="006311C9">
        <w:t xml:space="preserve">design, </w:t>
      </w:r>
      <w:r w:rsidR="006311C9" w:rsidRPr="006311C9">
        <w:t>coding</w:t>
      </w:r>
      <w:r w:rsidR="00431F61" w:rsidRPr="006311C9">
        <w:t xml:space="preserve">, </w:t>
      </w:r>
      <w:r w:rsidR="006311C9" w:rsidRPr="006311C9">
        <w:t>testing</w:t>
      </w:r>
      <w:r w:rsidR="004A4516" w:rsidRPr="006311C9">
        <w:t xml:space="preserve">, </w:t>
      </w:r>
      <w:r w:rsidR="00431F61" w:rsidRPr="006311C9">
        <w:t>shipping</w:t>
      </w:r>
      <w:r w:rsidR="005B76FC" w:rsidRPr="006311C9">
        <w:t xml:space="preserve"> and </w:t>
      </w:r>
      <w:r w:rsidR="00431F61" w:rsidRPr="006311C9">
        <w:t xml:space="preserve">installation of </w:t>
      </w:r>
      <w:r>
        <w:t xml:space="preserve">an </w:t>
      </w:r>
      <w:r w:rsidR="006311C9" w:rsidRPr="006311C9">
        <w:t>ARS</w:t>
      </w:r>
      <w:r>
        <w:t xml:space="preserve"> already customized </w:t>
      </w:r>
      <w:r w:rsidR="00506966">
        <w:t>to</w:t>
      </w:r>
      <w:r>
        <w:t xml:space="preserve"> CSA’s requirements; or</w:t>
      </w:r>
    </w:p>
    <w:p w:rsidR="001E6447" w:rsidRDefault="00506966">
      <w:pPr>
        <w:pStyle w:val="BodyText"/>
        <w:numPr>
          <w:ilvl w:val="0"/>
          <w:numId w:val="51"/>
        </w:numPr>
      </w:pPr>
      <w:r>
        <w:t>A Commercial-</w:t>
      </w:r>
      <w:r w:rsidR="00647C5D">
        <w:t xml:space="preserve">Off-The-Shelf (COTS) product that could partly or fully meet the technical requirements described in </w:t>
      </w:r>
      <w:fldSimple w:instr=" REF _Ref371603350 \w \h  \* MERGEFORMAT ">
        <w:r w:rsidR="00EE71BF">
          <w:t>Attachment 1</w:t>
        </w:r>
      </w:fldSimple>
      <w:fldSimple w:instr=" REF _Ref371603350 \h  \* MERGEFORMAT ">
        <w:r w:rsidR="00EE71BF">
          <w:t>: Multi-Mission Antenna Reservation System (ARS) Requirements</w:t>
        </w:r>
        <w:r w:rsidR="00EE71BF" w:rsidRPr="00EE71BF">
          <w:rPr>
            <w:lang w:val="en-CA"/>
          </w:rPr>
          <w:t xml:space="preserve"> Document</w:t>
        </w:r>
        <w:r w:rsidR="00EE71BF">
          <w:rPr>
            <w:lang w:val="en-CA"/>
          </w:rPr>
          <w:t xml:space="preserve"> (MMCSA-SP0001 Rev. Initial Release)</w:t>
        </w:r>
      </w:fldSimple>
      <w:r w:rsidR="00B12CE8">
        <w:t xml:space="preserve"> and interfaces are described in </w:t>
      </w:r>
      <w:r w:rsidR="0059686F">
        <w:fldChar w:fldCharType="begin"/>
      </w:r>
      <w:r w:rsidR="00B12CE8">
        <w:instrText xml:space="preserve"> REF _Ref386617894 \r \h </w:instrText>
      </w:r>
      <w:r w:rsidR="0059686F">
        <w:fldChar w:fldCharType="separate"/>
      </w:r>
      <w:r w:rsidR="00B12CE8">
        <w:t>Attachment 2</w:t>
      </w:r>
      <w:r w:rsidR="0059686F">
        <w:fldChar w:fldCharType="end"/>
      </w:r>
      <w:r w:rsidR="0059686F">
        <w:fldChar w:fldCharType="begin"/>
      </w:r>
      <w:r w:rsidR="00B12CE8">
        <w:instrText xml:space="preserve"> REF _Ref386617894 \h </w:instrText>
      </w:r>
      <w:r w:rsidR="0059686F">
        <w:fldChar w:fldCharType="separate"/>
      </w:r>
      <w:r w:rsidR="00B12CE8">
        <w:rPr>
          <w:lang w:val="en-CA"/>
        </w:rPr>
        <w:t>: Multi-Mission Antenna Reservation System (ARS) Interface Control Document (MMCSA-IC0003 Rev. Initial Release)</w:t>
      </w:r>
      <w:r w:rsidR="0059686F">
        <w:fldChar w:fldCharType="end"/>
      </w:r>
      <w:r w:rsidR="00647C5D">
        <w:t xml:space="preserve">. For instance, the COTS product could be a generic resource reservation system that would be either customized or integrated to an interface that would convert </w:t>
      </w:r>
      <w:proofErr w:type="spellStart"/>
      <w:r w:rsidR="00647C5D">
        <w:t>i</w:t>
      </w:r>
      <w:r w:rsidR="00647C5D">
        <w:rPr>
          <w:lang w:val="en-CA"/>
        </w:rPr>
        <w:t>ts</w:t>
      </w:r>
      <w:proofErr w:type="spellEnd"/>
      <w:r w:rsidR="00647C5D">
        <w:rPr>
          <w:lang w:val="en-CA"/>
        </w:rPr>
        <w:t xml:space="preserve"> use for antenna reservation.</w:t>
      </w:r>
    </w:p>
    <w:p w:rsidR="004233C7" w:rsidRDefault="0086183C">
      <w:pPr>
        <w:pStyle w:val="Heading2"/>
      </w:pPr>
      <w:bookmarkStart w:id="10" w:name="_Toc381345340"/>
      <w:r>
        <w:t>Attachments</w:t>
      </w:r>
      <w:bookmarkEnd w:id="10"/>
    </w:p>
    <w:p w:rsidR="0086183C" w:rsidRDefault="0086183C">
      <w:pPr>
        <w:pStyle w:val="BodyText"/>
      </w:pPr>
      <w:r>
        <w:t>The list of attachments to this RFI are:</w:t>
      </w:r>
    </w:p>
    <w:p w:rsidR="0086183C" w:rsidRPr="00B12CE8" w:rsidRDefault="0086183C" w:rsidP="0086183C">
      <w:pPr>
        <w:pStyle w:val="BodyText"/>
        <w:numPr>
          <w:ilvl w:val="0"/>
          <w:numId w:val="41"/>
        </w:numPr>
      </w:pPr>
      <w:bookmarkStart w:id="11" w:name="_Ref371603350"/>
      <w:r>
        <w:t xml:space="preserve">: </w:t>
      </w:r>
      <w:r w:rsidR="000C608D">
        <w:t>Multi-Mission Antenna Reservation System (ARS) Requirements Document</w:t>
      </w:r>
      <w:r>
        <w:rPr>
          <w:lang w:val="en-CA"/>
        </w:rPr>
        <w:t xml:space="preserve"> (</w:t>
      </w:r>
      <w:r w:rsidR="000C608D">
        <w:rPr>
          <w:lang w:val="en-CA"/>
        </w:rPr>
        <w:t xml:space="preserve">MMCSA-SP0001 </w:t>
      </w:r>
      <w:r>
        <w:rPr>
          <w:lang w:val="en-CA"/>
        </w:rPr>
        <w:t xml:space="preserve">Rev. </w:t>
      </w:r>
      <w:r w:rsidR="000C608D">
        <w:rPr>
          <w:lang w:val="en-CA"/>
        </w:rPr>
        <w:t>Initial Release</w:t>
      </w:r>
      <w:r>
        <w:rPr>
          <w:lang w:val="en-CA"/>
        </w:rPr>
        <w:t>)</w:t>
      </w:r>
      <w:bookmarkEnd w:id="11"/>
    </w:p>
    <w:p w:rsidR="00B12CE8" w:rsidRPr="0086183C" w:rsidRDefault="00B12CE8" w:rsidP="0086183C">
      <w:pPr>
        <w:pStyle w:val="BodyText"/>
        <w:numPr>
          <w:ilvl w:val="0"/>
          <w:numId w:val="41"/>
        </w:numPr>
      </w:pPr>
      <w:bookmarkStart w:id="12" w:name="_Ref386617894"/>
      <w:r>
        <w:rPr>
          <w:lang w:val="en-CA"/>
        </w:rPr>
        <w:t>: Multi-Mission Antenna Reservation System (ARS) Interface Control Document (MMCSA-IC0003 Rev. Initial Release)</w:t>
      </w:r>
      <w:bookmarkEnd w:id="12"/>
    </w:p>
    <w:p w:rsidR="00D31CB5" w:rsidRDefault="00BE6F24" w:rsidP="005E2E2C">
      <w:pPr>
        <w:pStyle w:val="Heading1"/>
      </w:pPr>
      <w:bookmarkStart w:id="13" w:name="_Toc381343356"/>
      <w:bookmarkStart w:id="14" w:name="_Toc381345341"/>
      <w:bookmarkEnd w:id="13"/>
      <w:r>
        <w:t>Request For Information</w:t>
      </w:r>
      <w:bookmarkEnd w:id="14"/>
    </w:p>
    <w:p w:rsidR="00D31CB5" w:rsidRDefault="005E2E2C">
      <w:pPr>
        <w:pStyle w:val="BodyText"/>
      </w:pPr>
      <w:r>
        <w:t xml:space="preserve">“Respondents” to this RFI are defined as companies (or a consortia led by a company) with the capabilities to deliver </w:t>
      </w:r>
      <w:r w:rsidR="000C608D">
        <w:t xml:space="preserve">an ARS </w:t>
      </w:r>
      <w:r>
        <w:t xml:space="preserve">compliant with the technical requirements described in </w:t>
      </w:r>
      <w:r w:rsidR="0059686F">
        <w:fldChar w:fldCharType="begin"/>
      </w:r>
      <w:r w:rsidR="00A95958">
        <w:instrText xml:space="preserve"> REF _Ref371603350 \w \h </w:instrText>
      </w:r>
      <w:r w:rsidR="0059686F">
        <w:fldChar w:fldCharType="separate"/>
      </w:r>
      <w:r w:rsidR="00EE71BF">
        <w:t>Attachment 1</w:t>
      </w:r>
      <w:r w:rsidR="0059686F">
        <w:fldChar w:fldCharType="end"/>
      </w:r>
      <w:r w:rsidR="0059686F">
        <w:fldChar w:fldCharType="begin"/>
      </w:r>
      <w:r w:rsidR="00A95958">
        <w:instrText xml:space="preserve"> REF _Ref371603350 \h </w:instrText>
      </w:r>
      <w:r w:rsidR="0059686F">
        <w:fldChar w:fldCharType="separate"/>
      </w:r>
      <w:r w:rsidR="00EE71BF">
        <w:t>: Multi-Mission Antenna Reservation System (ARS) Requirements Document</w:t>
      </w:r>
      <w:r w:rsidR="00EE71BF">
        <w:rPr>
          <w:lang w:val="en-CA"/>
        </w:rPr>
        <w:t xml:space="preserve"> (MMCSA-SP0001 Rev. Initial Release)</w:t>
      </w:r>
      <w:r w:rsidR="0059686F">
        <w:fldChar w:fldCharType="end"/>
      </w:r>
      <w:r w:rsidR="00B12CE8">
        <w:t xml:space="preserve"> and the interfaces described in </w:t>
      </w:r>
      <w:r w:rsidR="0059686F">
        <w:fldChar w:fldCharType="begin"/>
      </w:r>
      <w:r w:rsidR="00B12CE8">
        <w:instrText xml:space="preserve"> REF _Ref386617894 \r \h </w:instrText>
      </w:r>
      <w:r w:rsidR="0059686F">
        <w:fldChar w:fldCharType="separate"/>
      </w:r>
      <w:r w:rsidR="00B12CE8">
        <w:t>Attachment 2</w:t>
      </w:r>
      <w:r w:rsidR="0059686F">
        <w:fldChar w:fldCharType="end"/>
      </w:r>
      <w:r w:rsidR="0059686F">
        <w:fldChar w:fldCharType="begin"/>
      </w:r>
      <w:r w:rsidR="00B12CE8">
        <w:instrText xml:space="preserve"> REF _Ref386617894 \h </w:instrText>
      </w:r>
      <w:r w:rsidR="0059686F">
        <w:fldChar w:fldCharType="separate"/>
      </w:r>
      <w:r w:rsidR="00B12CE8">
        <w:rPr>
          <w:lang w:val="en-CA"/>
        </w:rPr>
        <w:t>: Multi-Mission Antenna Reservation System (ARS) Interface Control Document (MMCSA-IC0003 Rev. Initial Release)</w:t>
      </w:r>
      <w:r w:rsidR="0059686F">
        <w:fldChar w:fldCharType="end"/>
      </w:r>
      <w:r>
        <w:t>. The word “companies” also includes</w:t>
      </w:r>
      <w:r w:rsidR="005B76FC">
        <w:t>,</w:t>
      </w:r>
      <w:r>
        <w:t xml:space="preserve"> in this context</w:t>
      </w:r>
      <w:r w:rsidR="005B76FC">
        <w:t>,</w:t>
      </w:r>
      <w:r>
        <w:t xml:space="preserve"> space agenc</w:t>
      </w:r>
      <w:r w:rsidR="002345BB">
        <w:t>ies</w:t>
      </w:r>
      <w:r>
        <w:t>.</w:t>
      </w:r>
    </w:p>
    <w:p w:rsidR="005E2E2C" w:rsidRDefault="005E2E2C">
      <w:pPr>
        <w:pStyle w:val="BodyText"/>
      </w:pPr>
      <w:r>
        <w:t>These respondents are invited to submit a reply to the RFI that addresses any or all of the topics listed below.</w:t>
      </w:r>
    </w:p>
    <w:p w:rsidR="005E2E2C" w:rsidRDefault="005E2E2C">
      <w:pPr>
        <w:pStyle w:val="BodyText"/>
      </w:pPr>
      <w:r>
        <w:t xml:space="preserve">To facilitate the review of the responses to this RFI, respondents are asked to please address and present the requested information in the order in which the topics are presented. Such topics are </w:t>
      </w:r>
      <w:r w:rsidR="002345BB">
        <w:t>described</w:t>
      </w:r>
      <w:r>
        <w:t xml:space="preserve"> in the following subsections.</w:t>
      </w:r>
    </w:p>
    <w:p w:rsidR="00D31CB5" w:rsidRDefault="005E2E2C">
      <w:pPr>
        <w:pStyle w:val="Heading2"/>
      </w:pPr>
      <w:bookmarkStart w:id="15" w:name="_Toc381345342"/>
      <w:r>
        <w:t>Respondent Information</w:t>
      </w:r>
      <w:bookmarkEnd w:id="15"/>
    </w:p>
    <w:p w:rsidR="00D31CB5" w:rsidRDefault="005E2E2C" w:rsidP="005E2E2C">
      <w:pPr>
        <w:pStyle w:val="BodyText"/>
      </w:pPr>
      <w:r>
        <w:t xml:space="preserve">Please provide background information on your company (or consortium members that would be created for such a project), company/consortium management team and company/consortium experience with similar projects in the area of </w:t>
      </w:r>
      <w:r w:rsidR="005E7A10">
        <w:t xml:space="preserve">antenna reservation systems </w:t>
      </w:r>
      <w:r>
        <w:t xml:space="preserve">or in the development and delivery of </w:t>
      </w:r>
      <w:r w:rsidR="005E7A10">
        <w:t xml:space="preserve">software applications </w:t>
      </w:r>
      <w:r w:rsidR="002345BB">
        <w:t xml:space="preserve">used to </w:t>
      </w:r>
      <w:r w:rsidR="005E7A10">
        <w:t>reserve resources</w:t>
      </w:r>
      <w:r>
        <w:t>.</w:t>
      </w:r>
    </w:p>
    <w:p w:rsidR="00312800" w:rsidRDefault="00312800" w:rsidP="00312800">
      <w:pPr>
        <w:pStyle w:val="BodyText"/>
      </w:pPr>
      <w:r>
        <w:t>Please provide the name, telephone number, and email address of a representative who may be contacted for clarification or other matters related to the response.</w:t>
      </w:r>
    </w:p>
    <w:p w:rsidR="00D31CB5" w:rsidRDefault="005E2E2C">
      <w:pPr>
        <w:pStyle w:val="Heading2"/>
      </w:pPr>
      <w:bookmarkStart w:id="16" w:name="_Toc381345343"/>
      <w:r>
        <w:t>Technical Solution</w:t>
      </w:r>
      <w:bookmarkEnd w:id="16"/>
    </w:p>
    <w:p w:rsidR="005E7A10" w:rsidRDefault="008776DA" w:rsidP="008776DA">
      <w:pPr>
        <w:pStyle w:val="BodyText"/>
      </w:pPr>
      <w:r>
        <w:t>Please provide a description of the solution that you would put forward to address any or all of the</w:t>
      </w:r>
      <w:r w:rsidR="002345BB">
        <w:t xml:space="preserve"> performance requirement</w:t>
      </w:r>
      <w:r>
        <w:t>s</w:t>
      </w:r>
      <w:r w:rsidR="002345BB">
        <w:t xml:space="preserve"> available in </w:t>
      </w:r>
      <w:r w:rsidR="0059686F">
        <w:fldChar w:fldCharType="begin"/>
      </w:r>
      <w:r w:rsidR="00A95958">
        <w:instrText xml:space="preserve"> REF _Ref371603350 \w \h </w:instrText>
      </w:r>
      <w:r w:rsidR="0059686F">
        <w:fldChar w:fldCharType="separate"/>
      </w:r>
      <w:r w:rsidR="00EE71BF">
        <w:t>Attachment 1</w:t>
      </w:r>
      <w:r w:rsidR="0059686F">
        <w:fldChar w:fldCharType="end"/>
      </w:r>
      <w:r w:rsidR="0059686F">
        <w:fldChar w:fldCharType="begin"/>
      </w:r>
      <w:r w:rsidR="00A95958">
        <w:instrText xml:space="preserve"> REF _Ref371603350 \h </w:instrText>
      </w:r>
      <w:r w:rsidR="0059686F">
        <w:fldChar w:fldCharType="separate"/>
      </w:r>
      <w:r w:rsidR="00EE71BF">
        <w:t>: Multi-Mission Antenna Reservation System (ARS) Requirements Document</w:t>
      </w:r>
      <w:r w:rsidR="00EE71BF">
        <w:rPr>
          <w:lang w:val="en-CA"/>
        </w:rPr>
        <w:t xml:space="preserve"> (MMCSA-SP0001 Rev. Initial Release)</w:t>
      </w:r>
      <w:r w:rsidR="0059686F">
        <w:fldChar w:fldCharType="end"/>
      </w:r>
      <w:r w:rsidR="00B12CE8">
        <w:t xml:space="preserve"> and interfaces described in </w:t>
      </w:r>
      <w:r w:rsidR="0059686F">
        <w:fldChar w:fldCharType="begin"/>
      </w:r>
      <w:r w:rsidR="00B12CE8">
        <w:instrText xml:space="preserve"> REF _Ref386617894 \r \h </w:instrText>
      </w:r>
      <w:r w:rsidR="0059686F">
        <w:fldChar w:fldCharType="separate"/>
      </w:r>
      <w:r w:rsidR="00B12CE8">
        <w:t>Attachment 2</w:t>
      </w:r>
      <w:r w:rsidR="0059686F">
        <w:fldChar w:fldCharType="end"/>
      </w:r>
      <w:r w:rsidR="0059686F">
        <w:fldChar w:fldCharType="begin"/>
      </w:r>
      <w:r w:rsidR="00B12CE8">
        <w:instrText xml:space="preserve"> REF _Ref386617894 \h </w:instrText>
      </w:r>
      <w:r w:rsidR="0059686F">
        <w:fldChar w:fldCharType="separate"/>
      </w:r>
      <w:r w:rsidR="00B12CE8">
        <w:rPr>
          <w:lang w:val="en-CA"/>
        </w:rPr>
        <w:t>: Multi-Mission Antenna Reservation System (ARS) Interface Control Document (MMCSA-IC0003 Rev. Initial Release)</w:t>
      </w:r>
      <w:r w:rsidR="0059686F">
        <w:fldChar w:fldCharType="end"/>
      </w:r>
      <w:r>
        <w:t>. This description should provide a first elaboration, detailed as far as practical, of the technical evidence that the proposed solution would meet or exceed CSA’s minimal performance requirements.</w:t>
      </w:r>
    </w:p>
    <w:p w:rsidR="00D31CB5" w:rsidRDefault="005E7A10" w:rsidP="008776DA">
      <w:pPr>
        <w:pStyle w:val="BodyText"/>
      </w:pPr>
      <w:r>
        <w:t>As well, indicate the proportion of COTS and new development that would be required to deliver the proposed solution.</w:t>
      </w:r>
    </w:p>
    <w:p w:rsidR="003438CC" w:rsidRDefault="007A0843" w:rsidP="008776DA">
      <w:pPr>
        <w:pStyle w:val="BodyText"/>
      </w:pPr>
      <w:r>
        <w:t>Finally, i</w:t>
      </w:r>
      <w:r w:rsidR="003438CC">
        <w:t xml:space="preserve">ndicate if you could provide a technical solution (generic COTS or </w:t>
      </w:r>
      <w:r>
        <w:t xml:space="preserve">proprietary </w:t>
      </w:r>
      <w:r w:rsidR="003438CC">
        <w:t>system) that could then be customized by CSA’s software experts</w:t>
      </w:r>
      <w:r>
        <w:t xml:space="preserve"> to meet the performance requirements of the ARS</w:t>
      </w:r>
      <w:r w:rsidR="003438CC">
        <w:t>.</w:t>
      </w:r>
    </w:p>
    <w:p w:rsidR="00436ECD" w:rsidRDefault="00436ECD" w:rsidP="00436ECD">
      <w:pPr>
        <w:pStyle w:val="Heading2"/>
      </w:pPr>
      <w:bookmarkStart w:id="17" w:name="_Toc381345344"/>
      <w:r>
        <w:t>Schedule and Lead Time</w:t>
      </w:r>
      <w:bookmarkEnd w:id="17"/>
    </w:p>
    <w:p w:rsidR="00CA2BD0" w:rsidRDefault="00CA2BD0" w:rsidP="00194A49">
      <w:pPr>
        <w:pStyle w:val="BodyText"/>
      </w:pPr>
      <w:r>
        <w:t xml:space="preserve">Please provide </w:t>
      </w:r>
      <w:r w:rsidR="00AD0202">
        <w:t>the estimated timeframe</w:t>
      </w:r>
      <w:r>
        <w:t xml:space="preserve"> for </w:t>
      </w:r>
      <w:r w:rsidR="00AD0202">
        <w:t>each of the</w:t>
      </w:r>
      <w:r>
        <w:t xml:space="preserve"> </w:t>
      </w:r>
      <w:r w:rsidR="00AD0202">
        <w:t xml:space="preserve">following elements involved in the development of </w:t>
      </w:r>
      <w:r w:rsidR="001F55C7">
        <w:t xml:space="preserve">your technical </w:t>
      </w:r>
      <w:r>
        <w:t>solution</w:t>
      </w:r>
      <w:r w:rsidR="00AD0202">
        <w:t>:</w:t>
      </w:r>
    </w:p>
    <w:p w:rsidR="00AD0202" w:rsidRDefault="00E47C34" w:rsidP="00AD0202">
      <w:pPr>
        <w:pStyle w:val="BodyText"/>
        <w:numPr>
          <w:ilvl w:val="0"/>
          <w:numId w:val="43"/>
        </w:numPr>
      </w:pPr>
      <w:r>
        <w:t xml:space="preserve">Period when </w:t>
      </w:r>
      <w:r w:rsidR="00AD0202">
        <w:t>your team would be ready to start working on your technical solution;</w:t>
      </w:r>
    </w:p>
    <w:p w:rsidR="00AD0202" w:rsidRDefault="00AD0202" w:rsidP="00AD0202">
      <w:pPr>
        <w:pStyle w:val="BodyText"/>
        <w:numPr>
          <w:ilvl w:val="0"/>
          <w:numId w:val="43"/>
        </w:numPr>
      </w:pPr>
      <w:r>
        <w:t>New development portion of the technical solution; and</w:t>
      </w:r>
    </w:p>
    <w:p w:rsidR="00AD0202" w:rsidRDefault="00AD0202" w:rsidP="00AD0202">
      <w:pPr>
        <w:pStyle w:val="BodyText"/>
        <w:numPr>
          <w:ilvl w:val="0"/>
          <w:numId w:val="43"/>
        </w:numPr>
      </w:pPr>
      <w:r>
        <w:t>Delivery of final product.</w:t>
      </w:r>
    </w:p>
    <w:p w:rsidR="00CA2BD0" w:rsidRDefault="000A569D" w:rsidP="00194A49">
      <w:pPr>
        <w:pStyle w:val="BodyText"/>
      </w:pPr>
      <w:r>
        <w:t xml:space="preserve">The current plan is to have a RFP posting </w:t>
      </w:r>
      <w:r w:rsidR="00902317">
        <w:t>in the</w:t>
      </w:r>
      <w:r w:rsidR="00AD0202">
        <w:t xml:space="preserve"> second half of </w:t>
      </w:r>
      <w:r>
        <w:t xml:space="preserve">2014 </w:t>
      </w:r>
      <w:r w:rsidR="002E1524">
        <w:t xml:space="preserve">for a forecasted </w:t>
      </w:r>
      <w:r>
        <w:t xml:space="preserve">contract award </w:t>
      </w:r>
      <w:r w:rsidR="00902317">
        <w:t xml:space="preserve">in </w:t>
      </w:r>
      <w:proofErr w:type="gramStart"/>
      <w:r w:rsidR="00902317">
        <w:t>Spring</w:t>
      </w:r>
      <w:proofErr w:type="gramEnd"/>
      <w:r w:rsidR="00902317">
        <w:t xml:space="preserve"> 2015</w:t>
      </w:r>
      <w:r>
        <w:t>.</w:t>
      </w:r>
      <w:r w:rsidR="003438CC">
        <w:t xml:space="preserve"> CSA expects that the ARS will be delivered and </w:t>
      </w:r>
      <w:r w:rsidR="008C12FE">
        <w:t xml:space="preserve">ready for </w:t>
      </w:r>
      <w:r w:rsidR="003438CC">
        <w:t>use by September 2016.</w:t>
      </w:r>
    </w:p>
    <w:p w:rsidR="005E2E2C" w:rsidRDefault="008776DA" w:rsidP="005E2E2C">
      <w:pPr>
        <w:pStyle w:val="Heading2"/>
      </w:pPr>
      <w:bookmarkStart w:id="18" w:name="_Toc381345345"/>
      <w:r>
        <w:t xml:space="preserve">Acquisition Cost </w:t>
      </w:r>
      <w:r w:rsidR="00AD0202">
        <w:t>Estimates</w:t>
      </w:r>
      <w:bookmarkEnd w:id="18"/>
    </w:p>
    <w:p w:rsidR="005E2E2C" w:rsidRDefault="00194A49" w:rsidP="00474198">
      <w:pPr>
        <w:pStyle w:val="BodyText"/>
      </w:pPr>
      <w:r>
        <w:t xml:space="preserve">Please </w:t>
      </w:r>
      <w:r w:rsidR="00474198">
        <w:t xml:space="preserve">provide cost estimates for the </w:t>
      </w:r>
      <w:r w:rsidR="004A4516">
        <w:t xml:space="preserve">acquisition of </w:t>
      </w:r>
      <w:r w:rsidR="001F55C7">
        <w:t xml:space="preserve">your technical </w:t>
      </w:r>
      <w:r w:rsidR="00474198">
        <w:t xml:space="preserve">solution, broken down in </w:t>
      </w:r>
      <w:r w:rsidR="00E47C34">
        <w:t>three</w:t>
      </w:r>
      <w:r w:rsidR="00474198">
        <w:t xml:space="preserve"> (</w:t>
      </w:r>
      <w:r w:rsidR="00E47C34">
        <w:t>3</w:t>
      </w:r>
      <w:r w:rsidR="00474198">
        <w:t xml:space="preserve">) </w:t>
      </w:r>
      <w:r w:rsidR="00AD0202">
        <w:t>types of cost</w:t>
      </w:r>
      <w:r w:rsidR="00474198">
        <w:t>:</w:t>
      </w:r>
    </w:p>
    <w:p w:rsidR="00AD0202" w:rsidRDefault="00AD0202" w:rsidP="00474198">
      <w:pPr>
        <w:pStyle w:val="BodyText"/>
        <w:numPr>
          <w:ilvl w:val="0"/>
          <w:numId w:val="24"/>
        </w:numPr>
      </w:pPr>
      <w:r>
        <w:t>COTS elements essential to your technical solution;</w:t>
      </w:r>
    </w:p>
    <w:p w:rsidR="00AD0202" w:rsidRDefault="00AD0202" w:rsidP="00474198">
      <w:pPr>
        <w:pStyle w:val="BodyText"/>
        <w:numPr>
          <w:ilvl w:val="0"/>
          <w:numId w:val="24"/>
        </w:numPr>
      </w:pPr>
      <w:r>
        <w:t xml:space="preserve">Software development </w:t>
      </w:r>
      <w:proofErr w:type="spellStart"/>
      <w:r>
        <w:t>labour</w:t>
      </w:r>
      <w:proofErr w:type="spellEnd"/>
      <w:r>
        <w:t xml:space="preserve"> costs, including design, coding, testing, documentation; and</w:t>
      </w:r>
    </w:p>
    <w:p w:rsidR="00AD0202" w:rsidRDefault="00AD0202" w:rsidP="00AD0202">
      <w:pPr>
        <w:pStyle w:val="BodyText"/>
        <w:numPr>
          <w:ilvl w:val="0"/>
          <w:numId w:val="24"/>
        </w:numPr>
      </w:pPr>
      <w:r>
        <w:t>Software development direct costs (licenses</w:t>
      </w:r>
      <w:r w:rsidR="00C1704D">
        <w:t xml:space="preserve"> fees and type (annual, one-time, etc.)</w:t>
      </w:r>
      <w:r>
        <w:t>, development platform, etc.</w:t>
      </w:r>
      <w:r w:rsidR="00474198" w:rsidRPr="00474198">
        <w:t>)</w:t>
      </w:r>
      <w:r>
        <w:t>.</w:t>
      </w:r>
    </w:p>
    <w:p w:rsidR="008776DA" w:rsidRDefault="00194A49" w:rsidP="00474198">
      <w:pPr>
        <w:pStyle w:val="BodyText"/>
      </w:pPr>
      <w:r>
        <w:t>P</w:t>
      </w:r>
      <w:r w:rsidR="00474198">
        <w:t>lease indicate any significant underlying assumptions used to establish these costs estimates and any areas that could be potential cost risks.</w:t>
      </w:r>
    </w:p>
    <w:p w:rsidR="00F8417E" w:rsidRDefault="00F8417E" w:rsidP="00F8417E">
      <w:pPr>
        <w:pStyle w:val="Heading2"/>
      </w:pPr>
      <w:bookmarkStart w:id="19" w:name="_Toc381345346"/>
      <w:r>
        <w:t>Technical Requirements</w:t>
      </w:r>
      <w:r w:rsidR="008916CC">
        <w:t xml:space="preserve"> Analysis</w:t>
      </w:r>
      <w:bookmarkEnd w:id="19"/>
    </w:p>
    <w:p w:rsidR="00F8417E" w:rsidRDefault="00F8417E" w:rsidP="00F8417E">
      <w:pPr>
        <w:pStyle w:val="BodyText"/>
      </w:pPr>
      <w:r>
        <w:t xml:space="preserve">Please provide </w:t>
      </w:r>
      <w:r w:rsidR="004D6F73">
        <w:t xml:space="preserve">results of an analysis on the technical requirements defined in </w:t>
      </w:r>
      <w:r w:rsidR="0059686F">
        <w:fldChar w:fldCharType="begin"/>
      </w:r>
      <w:r>
        <w:instrText xml:space="preserve"> REF _Ref371603350 \w \h </w:instrText>
      </w:r>
      <w:r w:rsidR="0059686F">
        <w:fldChar w:fldCharType="separate"/>
      </w:r>
      <w:r w:rsidR="00EE71BF">
        <w:t>Attachment 1</w:t>
      </w:r>
      <w:r w:rsidR="0059686F">
        <w:fldChar w:fldCharType="end"/>
      </w:r>
      <w:r w:rsidR="0059686F">
        <w:fldChar w:fldCharType="begin"/>
      </w:r>
      <w:r>
        <w:instrText xml:space="preserve"> REF _Ref371603350 \h </w:instrText>
      </w:r>
      <w:r w:rsidR="0059686F">
        <w:fldChar w:fldCharType="separate"/>
      </w:r>
      <w:r w:rsidR="00EE71BF">
        <w:t>: Multi-Mission Antenna Reservation System (ARS) Requirements Document</w:t>
      </w:r>
      <w:r w:rsidR="00EE71BF">
        <w:rPr>
          <w:lang w:val="en-CA"/>
        </w:rPr>
        <w:t xml:space="preserve"> (MMCSA-SP0001 Rev. Initial Release)</w:t>
      </w:r>
      <w:r w:rsidR="0059686F">
        <w:fldChar w:fldCharType="end"/>
      </w:r>
      <w:r w:rsidR="004D6F73">
        <w:t xml:space="preserve"> </w:t>
      </w:r>
      <w:r w:rsidR="00B12CE8">
        <w:t xml:space="preserve">and on the interfaces described in </w:t>
      </w:r>
      <w:r w:rsidR="0059686F">
        <w:fldChar w:fldCharType="begin"/>
      </w:r>
      <w:r w:rsidR="00B12CE8">
        <w:instrText xml:space="preserve"> REF _Ref386617894 \r \h </w:instrText>
      </w:r>
      <w:r w:rsidR="0059686F">
        <w:fldChar w:fldCharType="separate"/>
      </w:r>
      <w:r w:rsidR="00B12CE8">
        <w:t>Attachment 2</w:t>
      </w:r>
      <w:r w:rsidR="0059686F">
        <w:fldChar w:fldCharType="end"/>
      </w:r>
      <w:r w:rsidR="0059686F">
        <w:fldChar w:fldCharType="begin"/>
      </w:r>
      <w:r w:rsidR="00B12CE8">
        <w:instrText xml:space="preserve"> REF _Ref386617894 \h </w:instrText>
      </w:r>
      <w:r w:rsidR="0059686F">
        <w:fldChar w:fldCharType="separate"/>
      </w:r>
      <w:r w:rsidR="00B12CE8">
        <w:rPr>
          <w:lang w:val="en-CA"/>
        </w:rPr>
        <w:t>: Multi-Mission Antenna Reservation System (ARS) Interface Control Document (MMCSA-IC0003 Rev. Initial Release)</w:t>
      </w:r>
      <w:r w:rsidR="0059686F">
        <w:fldChar w:fldCharType="end"/>
      </w:r>
      <w:r w:rsidR="00B12CE8">
        <w:t xml:space="preserve"> </w:t>
      </w:r>
      <w:r w:rsidR="004D6F73">
        <w:t>based on the following three (3) questions, including substantiation for the information provided</w:t>
      </w:r>
      <w:r>
        <w:t>.</w:t>
      </w:r>
    </w:p>
    <w:p w:rsidR="001E6447" w:rsidRDefault="004D6F73">
      <w:pPr>
        <w:pStyle w:val="BodyText"/>
        <w:numPr>
          <w:ilvl w:val="0"/>
          <w:numId w:val="48"/>
        </w:numPr>
      </w:pPr>
      <w:r>
        <w:t xml:space="preserve">Identify the technical </w:t>
      </w:r>
      <w:r w:rsidR="00B12CE8">
        <w:t xml:space="preserve">and/or interface </w:t>
      </w:r>
      <w:r>
        <w:t xml:space="preserve">requirements that could be problematic if implemented as is </w:t>
      </w:r>
      <w:r w:rsidR="00851952">
        <w:t xml:space="preserve">in the proposed solution </w:t>
      </w:r>
      <w:r>
        <w:t xml:space="preserve">and </w:t>
      </w:r>
      <w:r w:rsidR="00851952">
        <w:t>suggest</w:t>
      </w:r>
      <w:r>
        <w:t xml:space="preserve"> improve</w:t>
      </w:r>
      <w:r w:rsidR="00851952">
        <w:t>ments to</w:t>
      </w:r>
      <w:r>
        <w:t xml:space="preserve"> the</w:t>
      </w:r>
      <w:r w:rsidR="00851952">
        <w:t xml:space="preserve"> requirements to solve the issues.</w:t>
      </w:r>
    </w:p>
    <w:p w:rsidR="001E6447" w:rsidRDefault="00851952">
      <w:pPr>
        <w:pStyle w:val="BodyText"/>
        <w:numPr>
          <w:ilvl w:val="0"/>
          <w:numId w:val="48"/>
        </w:numPr>
      </w:pPr>
      <w:r>
        <w:t xml:space="preserve">Identify technical </w:t>
      </w:r>
      <w:r w:rsidR="00B12CE8">
        <w:t xml:space="preserve">and/or interface </w:t>
      </w:r>
      <w:r>
        <w:t>requirements that are missing from the document and that you feel would be beneficial to have for the proposed solution.</w:t>
      </w:r>
    </w:p>
    <w:p w:rsidR="001E6447" w:rsidRDefault="00851952">
      <w:pPr>
        <w:pStyle w:val="BodyText"/>
        <w:numPr>
          <w:ilvl w:val="0"/>
          <w:numId w:val="48"/>
        </w:numPr>
      </w:pPr>
      <w:r>
        <w:t xml:space="preserve">Suggest modifications to the technical </w:t>
      </w:r>
      <w:r w:rsidR="00B12CE8">
        <w:t xml:space="preserve">and/or interface </w:t>
      </w:r>
      <w:r>
        <w:t>requirements that would improve overall performance of the proposed solution.</w:t>
      </w:r>
    </w:p>
    <w:p w:rsidR="00312800" w:rsidRDefault="00040BAA" w:rsidP="00040BAA">
      <w:pPr>
        <w:pStyle w:val="Heading2"/>
      </w:pPr>
      <w:bookmarkStart w:id="20" w:name="_Toc381345347"/>
      <w:r w:rsidRPr="00040BAA">
        <w:t>Recommendations, suggestions or comments</w:t>
      </w:r>
      <w:bookmarkEnd w:id="20"/>
    </w:p>
    <w:p w:rsidR="00312800" w:rsidRDefault="00194A49" w:rsidP="00040BAA">
      <w:pPr>
        <w:pStyle w:val="BodyText"/>
      </w:pPr>
      <w:r>
        <w:t>P</w:t>
      </w:r>
      <w:r w:rsidR="00040BAA">
        <w:t xml:space="preserve">lease provide general feedback and/or any recommendations, inputs or comments (including technical information) that could assist </w:t>
      </w:r>
      <w:r w:rsidR="00483B8A">
        <w:t xml:space="preserve">the Government of </w:t>
      </w:r>
      <w:r w:rsidR="00040BAA">
        <w:t>Canada in deve</w:t>
      </w:r>
      <w:r>
        <w:t>loping the future RFP documents.</w:t>
      </w:r>
    </w:p>
    <w:p w:rsidR="005E2E2C" w:rsidRDefault="005E2E2C">
      <w:pPr>
        <w:pStyle w:val="BodyText"/>
      </w:pPr>
    </w:p>
    <w:p w:rsidR="00312800" w:rsidRDefault="00312800">
      <w:pPr>
        <w:pStyle w:val="Heading1"/>
        <w:rPr>
          <w:snapToGrid w:val="0"/>
        </w:rPr>
      </w:pPr>
      <w:bookmarkStart w:id="21" w:name="_Hlt513521666"/>
      <w:bookmarkStart w:id="22" w:name="_Hlt515441401"/>
      <w:bookmarkStart w:id="23" w:name="_Toc381345348"/>
      <w:bookmarkStart w:id="24" w:name="_Toc487512015"/>
      <w:bookmarkStart w:id="25" w:name="_Hlt513538475"/>
      <w:bookmarkEnd w:id="21"/>
      <w:bookmarkEnd w:id="22"/>
      <w:r>
        <w:rPr>
          <w:snapToGrid w:val="0"/>
        </w:rPr>
        <w:t>Other information to Interested respondents</w:t>
      </w:r>
      <w:bookmarkEnd w:id="23"/>
    </w:p>
    <w:p w:rsidR="00D31CB5" w:rsidRDefault="00312800" w:rsidP="00312800">
      <w:pPr>
        <w:pStyle w:val="Heading2"/>
        <w:rPr>
          <w:snapToGrid w:val="0"/>
        </w:rPr>
      </w:pPr>
      <w:bookmarkStart w:id="26" w:name="_Toc381345349"/>
      <w:r>
        <w:rPr>
          <w:snapToGrid w:val="0"/>
        </w:rPr>
        <w:t>Important Note to Interested Respondents</w:t>
      </w:r>
      <w:bookmarkEnd w:id="26"/>
    </w:p>
    <w:p w:rsidR="00D31CB5" w:rsidRDefault="00312800" w:rsidP="00312800">
      <w:pPr>
        <w:pStyle w:val="BodyText"/>
      </w:pPr>
      <w:r>
        <w:t>Respondents should note that this RFI is not a pre-selection process. There will be no short listing of firms for purposes of undertaking any future works, as a result of this RFI. Similarly, participation in this process is not a condition or prerequisite for participation in an eventual RFP.</w:t>
      </w:r>
    </w:p>
    <w:p w:rsidR="00312800" w:rsidRDefault="00312800" w:rsidP="00312800">
      <w:pPr>
        <w:pStyle w:val="BodyText"/>
      </w:pPr>
      <w:r>
        <w:t>This RFI is neither a Call for Tenders, nor a RFP, and no agreement or contract will be entered into with any contractor, based on responses to this RFI. The issuance of this RFI is not to be considered in any way as a commitment by Canada, or as authority for the respondent to undertake any work which could be charged to Canada, nor is this RFI to be considered a commitment to issue eventual RFPs or award eventual contracts in relation to this project.</w:t>
      </w:r>
    </w:p>
    <w:p w:rsidR="000A569D" w:rsidRDefault="00312800" w:rsidP="00312800">
      <w:pPr>
        <w:pStyle w:val="BodyText"/>
      </w:pPr>
      <w:r>
        <w:t>Canada shall not be bound by anything stated in this RFI. Canada reserves the right to change all or any parts of this RFI as deemed necessary.</w:t>
      </w:r>
    </w:p>
    <w:p w:rsidR="00312800" w:rsidRPr="00312800" w:rsidRDefault="00312800" w:rsidP="00312800">
      <w:pPr>
        <w:pStyle w:val="Heading2"/>
        <w:rPr>
          <w:snapToGrid w:val="0"/>
        </w:rPr>
      </w:pPr>
      <w:bookmarkStart w:id="27" w:name="_Toc381345350"/>
      <w:r w:rsidRPr="00312800">
        <w:rPr>
          <w:snapToGrid w:val="0"/>
        </w:rPr>
        <w:t>Confidentiality</w:t>
      </w:r>
      <w:bookmarkEnd w:id="27"/>
    </w:p>
    <w:p w:rsidR="00312800" w:rsidRDefault="00312800" w:rsidP="00312800">
      <w:pPr>
        <w:pStyle w:val="BodyText"/>
      </w:pPr>
      <w:r>
        <w:t>Potential respondents are advised that any information submitted to Canada in response to this RFI may be used by Canada in the development of a subsequent competitive RFP. As such, respondents responding to this RFI should identify any submitted information that is to be considered as either company confidential or proprietary.</w:t>
      </w:r>
      <w:r w:rsidR="000A569D">
        <w:t xml:space="preserve"> This information will then be treated as Protected B.</w:t>
      </w:r>
    </w:p>
    <w:p w:rsidR="00312800" w:rsidRPr="00312800" w:rsidRDefault="00312800" w:rsidP="00312800">
      <w:pPr>
        <w:pStyle w:val="Heading2"/>
        <w:rPr>
          <w:snapToGrid w:val="0"/>
        </w:rPr>
      </w:pPr>
      <w:bookmarkStart w:id="28" w:name="_Toc381345351"/>
      <w:r w:rsidRPr="00312800">
        <w:rPr>
          <w:snapToGrid w:val="0"/>
        </w:rPr>
        <w:t>Costs for Responses</w:t>
      </w:r>
      <w:bookmarkEnd w:id="28"/>
    </w:p>
    <w:p w:rsidR="00312800" w:rsidRDefault="00312800" w:rsidP="00312800">
      <w:pPr>
        <w:pStyle w:val="BodyText"/>
      </w:pPr>
      <w:r>
        <w:t>No payment shall be made to the respondents by Canada for costs incurred in the preparation and submission of responses to this RFI.</w:t>
      </w:r>
    </w:p>
    <w:p w:rsidR="00D31CB5" w:rsidRDefault="00312800">
      <w:pPr>
        <w:pStyle w:val="Heading2"/>
        <w:rPr>
          <w:snapToGrid w:val="0"/>
        </w:rPr>
      </w:pPr>
      <w:bookmarkStart w:id="29" w:name="_Ref370207991"/>
      <w:bookmarkStart w:id="30" w:name="_Toc381345352"/>
      <w:r>
        <w:rPr>
          <w:snapToGrid w:val="0"/>
        </w:rPr>
        <w:t>Requests For Information</w:t>
      </w:r>
      <w:bookmarkEnd w:id="29"/>
      <w:bookmarkEnd w:id="30"/>
    </w:p>
    <w:p w:rsidR="00D31CB5" w:rsidRDefault="00312800">
      <w:pPr>
        <w:pStyle w:val="BodyText"/>
      </w:pPr>
      <w:r>
        <w:t xml:space="preserve">Requests for information should be sent </w:t>
      </w:r>
      <w:r w:rsidR="0014472F">
        <w:t xml:space="preserve">by </w:t>
      </w:r>
      <w:r w:rsidR="0014472F" w:rsidRPr="0014472F">
        <w:rPr>
          <w:b/>
        </w:rPr>
        <w:t>E-MAIL ONLY</w:t>
      </w:r>
      <w:r>
        <w:t xml:space="preserve"> to:</w:t>
      </w:r>
    </w:p>
    <w:p w:rsidR="00312800" w:rsidRPr="008A0E05" w:rsidRDefault="00312800" w:rsidP="00312800">
      <w:pPr>
        <w:pStyle w:val="BodyText"/>
        <w:spacing w:after="0"/>
        <w:rPr>
          <w:b/>
        </w:rPr>
      </w:pPr>
      <w:r>
        <w:tab/>
      </w:r>
      <w:r w:rsidR="00165A4E" w:rsidRPr="00165A4E">
        <w:rPr>
          <w:b/>
        </w:rPr>
        <w:t>Isabelle Doray</w:t>
      </w:r>
    </w:p>
    <w:p w:rsidR="00312800" w:rsidRDefault="00E00B1F">
      <w:pPr>
        <w:pStyle w:val="BodyText"/>
      </w:pPr>
      <w:r>
        <w:tab/>
        <w:t xml:space="preserve">Procurement </w:t>
      </w:r>
      <w:r w:rsidR="008A0E05">
        <w:t>Officer</w:t>
      </w:r>
    </w:p>
    <w:p w:rsidR="00312800" w:rsidRDefault="00E00B1F" w:rsidP="00E00B1F">
      <w:pPr>
        <w:pStyle w:val="BodyText"/>
        <w:spacing w:after="0"/>
      </w:pPr>
      <w:r>
        <w:tab/>
      </w:r>
      <w:r w:rsidR="008A0E05">
        <w:t>Canadian Space Agency (CSA</w:t>
      </w:r>
      <w:r w:rsidR="00312800">
        <w:t>)</w:t>
      </w:r>
    </w:p>
    <w:p w:rsidR="00312800" w:rsidRPr="008916CC" w:rsidRDefault="005B60B4" w:rsidP="00312800">
      <w:pPr>
        <w:pStyle w:val="BodyText"/>
        <w:spacing w:after="0"/>
        <w:rPr>
          <w:lang w:val="fr-CA"/>
        </w:rPr>
      </w:pPr>
      <w:r w:rsidRPr="00EF3C6D">
        <w:tab/>
      </w:r>
      <w:r w:rsidR="00165A4E" w:rsidRPr="00165A4E">
        <w:rPr>
          <w:lang w:val="fr-CA"/>
        </w:rPr>
        <w:t xml:space="preserve">6767 </w:t>
      </w:r>
      <w:proofErr w:type="gramStart"/>
      <w:r w:rsidR="00165A4E" w:rsidRPr="00165A4E">
        <w:rPr>
          <w:lang w:val="fr-CA"/>
        </w:rPr>
        <w:t>route</w:t>
      </w:r>
      <w:proofErr w:type="gramEnd"/>
      <w:r w:rsidR="00165A4E" w:rsidRPr="00165A4E">
        <w:rPr>
          <w:lang w:val="fr-CA"/>
        </w:rPr>
        <w:t xml:space="preserve"> de l’Aéroport</w:t>
      </w:r>
    </w:p>
    <w:p w:rsidR="00E00B1F" w:rsidRPr="0014472F" w:rsidRDefault="00165A4E" w:rsidP="00312800">
      <w:pPr>
        <w:pStyle w:val="BodyText"/>
        <w:spacing w:after="0"/>
        <w:rPr>
          <w:lang w:val="fr-CA"/>
        </w:rPr>
      </w:pPr>
      <w:r w:rsidRPr="00165A4E">
        <w:rPr>
          <w:lang w:val="fr-CA"/>
        </w:rPr>
        <w:tab/>
      </w:r>
      <w:r w:rsidR="008A0E05" w:rsidRPr="0014472F">
        <w:rPr>
          <w:lang w:val="fr-CA"/>
        </w:rPr>
        <w:t>St-Hubert</w:t>
      </w:r>
      <w:r w:rsidR="00E00B1F" w:rsidRPr="0014472F">
        <w:rPr>
          <w:lang w:val="fr-CA"/>
        </w:rPr>
        <w:t xml:space="preserve">, QC </w:t>
      </w:r>
      <w:r w:rsidR="008A0E05" w:rsidRPr="0014472F">
        <w:rPr>
          <w:lang w:val="fr-CA"/>
        </w:rPr>
        <w:t>J3Y 8Y9</w:t>
      </w:r>
    </w:p>
    <w:p w:rsidR="00312800" w:rsidRDefault="00312800" w:rsidP="00312800">
      <w:pPr>
        <w:pStyle w:val="BodyText"/>
        <w:spacing w:after="0"/>
      </w:pPr>
      <w:r w:rsidRPr="0014472F">
        <w:rPr>
          <w:lang w:val="fr-CA"/>
        </w:rPr>
        <w:tab/>
      </w:r>
      <w:r>
        <w:t xml:space="preserve">Telephone Number: </w:t>
      </w:r>
      <w:r w:rsidR="008A0E05">
        <w:t>450-926-4873</w:t>
      </w:r>
    </w:p>
    <w:p w:rsidR="00312800" w:rsidRDefault="00312800">
      <w:pPr>
        <w:pStyle w:val="BodyText"/>
      </w:pPr>
      <w:r>
        <w:tab/>
        <w:t xml:space="preserve">Email Address: </w:t>
      </w:r>
      <w:hyperlink r:id="rId18" w:history="1">
        <w:r w:rsidR="0014472F" w:rsidRPr="0014472F">
          <w:rPr>
            <w:rStyle w:val="Hyperlink"/>
          </w:rPr>
          <w:t>SoumissionsContracts@asc-csa.gc.ca</w:t>
        </w:r>
      </w:hyperlink>
      <w:hyperlink r:id="rId19" w:history="1"/>
    </w:p>
    <w:p w:rsidR="0014472F" w:rsidRDefault="0014472F">
      <w:pPr>
        <w:pStyle w:val="BodyText"/>
      </w:pPr>
    </w:p>
    <w:p w:rsidR="00312800" w:rsidRDefault="00312800">
      <w:pPr>
        <w:pStyle w:val="BodyText"/>
      </w:pPr>
      <w:r>
        <w:t xml:space="preserve">The closing date to submit a response is: </w:t>
      </w:r>
      <w:r w:rsidRPr="00312800">
        <w:rPr>
          <w:b/>
        </w:rPr>
        <w:t xml:space="preserve">Friday, </w:t>
      </w:r>
      <w:r w:rsidR="008A0E05">
        <w:rPr>
          <w:b/>
        </w:rPr>
        <w:t xml:space="preserve">May </w:t>
      </w:r>
      <w:r w:rsidR="0060552F">
        <w:rPr>
          <w:b/>
        </w:rPr>
        <w:t>30</w:t>
      </w:r>
      <w:r w:rsidRPr="00312800">
        <w:rPr>
          <w:b/>
        </w:rPr>
        <w:t>, 201</w:t>
      </w:r>
      <w:r w:rsidR="004F3B5A">
        <w:rPr>
          <w:b/>
        </w:rPr>
        <w:t>4</w:t>
      </w:r>
      <w:r w:rsidRPr="00312800">
        <w:rPr>
          <w:b/>
        </w:rPr>
        <w:t>, 3:00 pm E</w:t>
      </w:r>
      <w:r w:rsidR="007A0843">
        <w:rPr>
          <w:b/>
        </w:rPr>
        <w:t>D</w:t>
      </w:r>
      <w:r w:rsidRPr="00312800">
        <w:rPr>
          <w:b/>
        </w:rPr>
        <w:t>T</w:t>
      </w:r>
      <w:r>
        <w:t>.</w:t>
      </w:r>
    </w:p>
    <w:p w:rsidR="00312800" w:rsidRDefault="0014472F">
      <w:pPr>
        <w:pStyle w:val="BodyText"/>
      </w:pPr>
      <w:r>
        <w:t xml:space="preserve">The </w:t>
      </w:r>
      <w:r w:rsidR="00423A7C">
        <w:t xml:space="preserve">electronic file format of the response must be in either the Adobe </w:t>
      </w:r>
      <w:r w:rsidR="00423A7C" w:rsidRPr="00423A7C">
        <w:rPr>
          <w:i/>
        </w:rPr>
        <w:t>Portable Document Format</w:t>
      </w:r>
      <w:r w:rsidR="00423A7C">
        <w:t xml:space="preserve"> (PDF</w:t>
      </w:r>
      <w:proofErr w:type="gramStart"/>
      <w:r w:rsidR="00423A7C">
        <w:t>)™</w:t>
      </w:r>
      <w:proofErr w:type="gramEnd"/>
      <w:r w:rsidR="00423A7C">
        <w:t xml:space="preserve"> or in a file format that is readable by the Microsoft Office™ Suite.</w:t>
      </w:r>
    </w:p>
    <w:p w:rsidR="00423A7C" w:rsidRDefault="00423A7C" w:rsidP="00423A7C">
      <w:pPr>
        <w:pStyle w:val="BodyText"/>
      </w:pPr>
      <w:r>
        <w:t>Responses are to be submitted in one of the two Official Languages of Canada (English or French).</w:t>
      </w:r>
    </w:p>
    <w:p w:rsidR="0014472F" w:rsidRDefault="0014472F" w:rsidP="00423A7C">
      <w:pPr>
        <w:pStyle w:val="BodyText"/>
      </w:pPr>
    </w:p>
    <w:p w:rsidR="00423A7C" w:rsidRDefault="00423A7C" w:rsidP="00423A7C">
      <w:pPr>
        <w:pStyle w:val="BodyText"/>
      </w:pPr>
      <w:r w:rsidRPr="00423A7C">
        <w:t>All the documentation submitted must be marked with the following:</w:t>
      </w:r>
    </w:p>
    <w:p w:rsidR="00423A7C" w:rsidRPr="00423A7C" w:rsidRDefault="00423A7C" w:rsidP="00423A7C">
      <w:pPr>
        <w:pStyle w:val="BodyText"/>
        <w:spacing w:after="0"/>
        <w:jc w:val="center"/>
        <w:rPr>
          <w:b/>
        </w:rPr>
      </w:pPr>
      <w:r w:rsidRPr="00423A7C">
        <w:rPr>
          <w:b/>
        </w:rPr>
        <w:t>Name of Respondent</w:t>
      </w:r>
    </w:p>
    <w:p w:rsidR="00423A7C" w:rsidRPr="001F55C7" w:rsidRDefault="00423A7C" w:rsidP="00423A7C">
      <w:pPr>
        <w:pStyle w:val="BodyText"/>
        <w:spacing w:after="0"/>
        <w:jc w:val="center"/>
        <w:rPr>
          <w:b/>
          <w:lang w:val="en-CA"/>
        </w:rPr>
      </w:pPr>
      <w:r>
        <w:rPr>
          <w:b/>
        </w:rPr>
        <w:t>Multi</w:t>
      </w:r>
      <w:r w:rsidR="00E00B1F">
        <w:rPr>
          <w:b/>
        </w:rPr>
        <w:t>-M</w:t>
      </w:r>
      <w:r>
        <w:rPr>
          <w:b/>
        </w:rPr>
        <w:t xml:space="preserve">ission </w:t>
      </w:r>
      <w:r w:rsidR="00E00B1F">
        <w:rPr>
          <w:b/>
        </w:rPr>
        <w:t xml:space="preserve">Antenna Reservation System </w:t>
      </w:r>
      <w:r w:rsidR="007A0843">
        <w:rPr>
          <w:b/>
        </w:rPr>
        <w:t xml:space="preserve">(ARS) </w:t>
      </w:r>
      <w:r w:rsidR="001F55C7">
        <w:rPr>
          <w:b/>
        </w:rPr>
        <w:t xml:space="preserve">Development </w:t>
      </w:r>
      <w:r w:rsidRPr="00423A7C">
        <w:rPr>
          <w:b/>
        </w:rPr>
        <w:t xml:space="preserve">RFI Response - Reference # </w:t>
      </w:r>
      <w:r w:rsidRPr="0014472F">
        <w:rPr>
          <w:b/>
        </w:rPr>
        <w:t>9F</w:t>
      </w:r>
      <w:r w:rsidR="0014472F" w:rsidRPr="0014472F">
        <w:rPr>
          <w:b/>
        </w:rPr>
        <w:t>044</w:t>
      </w:r>
      <w:r w:rsidR="0014472F">
        <w:rPr>
          <w:b/>
        </w:rPr>
        <w:t>-13-1005</w:t>
      </w:r>
    </w:p>
    <w:p w:rsidR="00423A7C" w:rsidRPr="00423A7C" w:rsidRDefault="00423A7C" w:rsidP="00423A7C">
      <w:pPr>
        <w:pStyle w:val="BodyText"/>
        <w:jc w:val="center"/>
        <w:rPr>
          <w:b/>
        </w:rPr>
      </w:pPr>
      <w:r w:rsidRPr="00423A7C">
        <w:rPr>
          <w:b/>
        </w:rPr>
        <w:t>Date (YYYY-MM-DD)</w:t>
      </w:r>
    </w:p>
    <w:p w:rsidR="00423A7C" w:rsidRDefault="00423A7C" w:rsidP="00423A7C">
      <w:pPr>
        <w:pStyle w:val="BodyText"/>
      </w:pPr>
    </w:p>
    <w:p w:rsidR="00423A7C" w:rsidRPr="00423A7C" w:rsidRDefault="00423A7C" w:rsidP="00423A7C">
      <w:pPr>
        <w:pStyle w:val="Heading2"/>
        <w:rPr>
          <w:snapToGrid w:val="0"/>
        </w:rPr>
      </w:pPr>
      <w:bookmarkStart w:id="31" w:name="_Toc381345353"/>
      <w:r w:rsidRPr="00423A7C">
        <w:rPr>
          <w:snapToGrid w:val="0"/>
        </w:rPr>
        <w:t>Individual Presentation to CSA</w:t>
      </w:r>
      <w:bookmarkEnd w:id="31"/>
    </w:p>
    <w:p w:rsidR="00423A7C" w:rsidRDefault="00423A7C" w:rsidP="00423A7C">
      <w:pPr>
        <w:pStyle w:val="BodyText"/>
      </w:pPr>
      <w:r>
        <w:t xml:space="preserve">It is CSA’s intention to invite respondents to this RFI to make a presentation to the CSA project team about their proposed solution. Such presentations would be held after the RFI closing date and most likely on the week of </w:t>
      </w:r>
      <w:r w:rsidR="0060552F">
        <w:t>June 2</w:t>
      </w:r>
      <w:r>
        <w:t>, 201</w:t>
      </w:r>
      <w:r w:rsidR="004F3B5A">
        <w:t>4</w:t>
      </w:r>
      <w:r>
        <w:t>.</w:t>
      </w:r>
    </w:p>
    <w:p w:rsidR="00423A7C" w:rsidRDefault="00423A7C" w:rsidP="00423A7C">
      <w:pPr>
        <w:pStyle w:val="BodyText"/>
      </w:pPr>
      <w:r w:rsidRPr="00423A7C">
        <w:rPr>
          <w:b/>
        </w:rPr>
        <w:t>Respondents that are interested in making such a presentation should write a statement to that effect in their response to this RFI.</w:t>
      </w:r>
      <w:r>
        <w:t xml:space="preserve"> CSA will then make the necessary arrangements with the interested parties for the presentation to be held in person, at CSA’s headquarters in </w:t>
      </w:r>
      <w:r w:rsidR="00E47C34">
        <w:t>St-Hubert</w:t>
      </w:r>
      <w:r>
        <w:t>, Quebec or via video conferencing or web conference.</w:t>
      </w:r>
    </w:p>
    <w:p w:rsidR="00423A7C" w:rsidRDefault="00423A7C" w:rsidP="00423A7C">
      <w:pPr>
        <w:pStyle w:val="BodyText"/>
      </w:pPr>
      <w:r>
        <w:t>It should be noted that Canada will not be responsible for any costs associated with attendance or participation to those individual presentations.</w:t>
      </w:r>
    </w:p>
    <w:p w:rsidR="00423A7C" w:rsidRPr="00423A7C" w:rsidRDefault="00423A7C" w:rsidP="00423A7C">
      <w:pPr>
        <w:pStyle w:val="BodyText"/>
        <w:spacing w:after="0"/>
        <w:jc w:val="center"/>
        <w:rPr>
          <w:b/>
        </w:rPr>
      </w:pPr>
      <w:r>
        <w:rPr>
          <w:b/>
        </w:rPr>
        <w:t>---END---</w:t>
      </w:r>
    </w:p>
    <w:p w:rsidR="00D31CB5" w:rsidRDefault="00D31CB5">
      <w:pPr>
        <w:pStyle w:val="BodyText"/>
      </w:pPr>
    </w:p>
    <w:p w:rsidR="00D31CB5" w:rsidRDefault="00D31CB5">
      <w:bookmarkStart w:id="32" w:name="_Hlt55224060"/>
      <w:bookmarkStart w:id="33" w:name="_Toc404564701"/>
      <w:bookmarkStart w:id="34" w:name="_Toc405825948"/>
      <w:bookmarkStart w:id="35" w:name="_Toc468535791"/>
      <w:bookmarkEnd w:id="24"/>
      <w:bookmarkEnd w:id="25"/>
      <w:bookmarkEnd w:id="32"/>
    </w:p>
    <w:p w:rsidR="00D31CB5" w:rsidRDefault="00D31CB5">
      <w:pPr>
        <w:sectPr w:rsidR="00D31CB5">
          <w:headerReference w:type="default" r:id="rId20"/>
          <w:footerReference w:type="default" r:id="rId21"/>
          <w:footnotePr>
            <w:numRestart w:val="eachPage"/>
          </w:footnotePr>
          <w:pgSz w:w="12240" w:h="15840" w:code="1"/>
          <w:pgMar w:top="1440" w:right="1440" w:bottom="1440" w:left="1440" w:header="720" w:footer="720" w:gutter="0"/>
          <w:cols w:space="720"/>
        </w:sectPr>
      </w:pPr>
    </w:p>
    <w:p w:rsidR="00C10403" w:rsidRDefault="00C10403"/>
    <w:p w:rsidR="00D31CB5" w:rsidRDefault="00D31CB5">
      <w:pPr>
        <w:pStyle w:val="Appendices"/>
      </w:pPr>
      <w:bookmarkStart w:id="36" w:name="_Toc381345354"/>
      <w:r>
        <w:t>Appendices</w:t>
      </w:r>
      <w:bookmarkEnd w:id="36"/>
    </w:p>
    <w:p w:rsidR="00D31CB5" w:rsidRDefault="00D31CB5"/>
    <w:p w:rsidR="00D31CB5" w:rsidRDefault="00D31CB5">
      <w:pPr>
        <w:sectPr w:rsidR="00D31CB5" w:rsidSect="00C10403">
          <w:footerReference w:type="default" r:id="rId22"/>
          <w:footnotePr>
            <w:numRestart w:val="eachPage"/>
          </w:footnotePr>
          <w:pgSz w:w="12240" w:h="15840" w:code="1"/>
          <w:pgMar w:top="1440" w:right="1440" w:bottom="1440" w:left="1440" w:header="720" w:footer="720" w:gutter="0"/>
          <w:cols w:space="720"/>
          <w:vAlign w:val="center"/>
        </w:sectPr>
      </w:pPr>
    </w:p>
    <w:p w:rsidR="00D31CB5" w:rsidRDefault="00D31CB5">
      <w:pPr>
        <w:pStyle w:val="Heading7"/>
      </w:pPr>
      <w:bookmarkStart w:id="37" w:name="_Hlt513528362"/>
      <w:bookmarkStart w:id="38" w:name="_Ref70304722"/>
      <w:bookmarkStart w:id="39" w:name="_Toc381345355"/>
      <w:bookmarkStart w:id="40" w:name="_Hlt513543899"/>
      <w:bookmarkEnd w:id="33"/>
      <w:bookmarkEnd w:id="34"/>
      <w:bookmarkEnd w:id="35"/>
      <w:bookmarkEnd w:id="37"/>
      <w:r>
        <w:t xml:space="preserve">Appendix </w:t>
      </w:r>
      <w:bookmarkEnd w:id="38"/>
      <w:r w:rsidR="00B04EFE">
        <w:t>A - Acronyms and Abbreviations</w:t>
      </w:r>
      <w:bookmarkEnd w:id="39"/>
    </w:p>
    <w:p w:rsidR="00EE71BF" w:rsidRDefault="00EE71BF"/>
    <w:tbl>
      <w:tblPr>
        <w:tblW w:w="0" w:type="auto"/>
        <w:tblInd w:w="250" w:type="dxa"/>
        <w:tblLayout w:type="fixed"/>
        <w:tblLook w:val="0000"/>
      </w:tblPr>
      <w:tblGrid>
        <w:gridCol w:w="1276"/>
        <w:gridCol w:w="7938"/>
      </w:tblGrid>
      <w:tr w:rsidR="005E712B" w:rsidRPr="00E306CA" w:rsidTr="00124ECB">
        <w:tc>
          <w:tcPr>
            <w:tcW w:w="1276" w:type="dxa"/>
          </w:tcPr>
          <w:p w:rsidR="005E712B" w:rsidRPr="002345BB" w:rsidRDefault="00F441A1" w:rsidP="00124ECB">
            <w:pPr>
              <w:pStyle w:val="Table"/>
            </w:pPr>
            <w:r>
              <w:t>ARS</w:t>
            </w:r>
          </w:p>
        </w:tc>
        <w:tc>
          <w:tcPr>
            <w:tcW w:w="7938" w:type="dxa"/>
          </w:tcPr>
          <w:p w:rsidR="005E712B" w:rsidRPr="002345BB" w:rsidRDefault="00F441A1" w:rsidP="00124ECB">
            <w:pPr>
              <w:pStyle w:val="Table"/>
            </w:pPr>
            <w:r>
              <w:t>Antenna Reservation System</w:t>
            </w:r>
          </w:p>
        </w:tc>
      </w:tr>
      <w:tr w:rsidR="001F4CE5" w:rsidRPr="00E306CA" w:rsidTr="00124ECB">
        <w:tc>
          <w:tcPr>
            <w:tcW w:w="1276" w:type="dxa"/>
          </w:tcPr>
          <w:p w:rsidR="001F4CE5" w:rsidRDefault="001F4CE5" w:rsidP="00124ECB">
            <w:pPr>
              <w:pStyle w:val="Table"/>
            </w:pPr>
            <w:r>
              <w:t>CAAL</w:t>
            </w:r>
          </w:p>
        </w:tc>
        <w:tc>
          <w:tcPr>
            <w:tcW w:w="7938" w:type="dxa"/>
          </w:tcPr>
          <w:p w:rsidR="001F4CE5" w:rsidRDefault="001F4CE5" w:rsidP="001F4CE5">
            <w:pPr>
              <w:pStyle w:val="Table"/>
            </w:pPr>
            <w:r>
              <w:t xml:space="preserve">Canadian </w:t>
            </w:r>
            <w:proofErr w:type="spellStart"/>
            <w:r>
              <w:t>Aldergrove</w:t>
            </w:r>
            <w:proofErr w:type="spellEnd"/>
            <w:r>
              <w:t xml:space="preserve"> Facility</w:t>
            </w:r>
          </w:p>
        </w:tc>
      </w:tr>
      <w:tr w:rsidR="001F4CE5" w:rsidRPr="00E306CA" w:rsidTr="00124ECB">
        <w:tc>
          <w:tcPr>
            <w:tcW w:w="1276" w:type="dxa"/>
          </w:tcPr>
          <w:p w:rsidR="001F4CE5" w:rsidRDefault="001F4CE5" w:rsidP="00124ECB">
            <w:pPr>
              <w:pStyle w:val="Table"/>
            </w:pPr>
            <w:r>
              <w:t>CAMA</w:t>
            </w:r>
          </w:p>
        </w:tc>
        <w:tc>
          <w:tcPr>
            <w:tcW w:w="7938" w:type="dxa"/>
          </w:tcPr>
          <w:p w:rsidR="001F4CE5" w:rsidRDefault="001F4CE5" w:rsidP="00124ECB">
            <w:pPr>
              <w:pStyle w:val="Table"/>
            </w:pPr>
            <w:r>
              <w:t xml:space="preserve">Canadian </w:t>
            </w:r>
            <w:proofErr w:type="spellStart"/>
            <w:r>
              <w:t>Masstown</w:t>
            </w:r>
            <w:proofErr w:type="spellEnd"/>
            <w:r>
              <w:t xml:space="preserve"> Facility</w:t>
            </w:r>
          </w:p>
        </w:tc>
      </w:tr>
      <w:tr w:rsidR="001F4CE5" w:rsidRPr="00E306CA" w:rsidTr="00124ECB">
        <w:tc>
          <w:tcPr>
            <w:tcW w:w="1276" w:type="dxa"/>
          </w:tcPr>
          <w:p w:rsidR="001F4CE5" w:rsidRDefault="001F4CE5" w:rsidP="00124ECB">
            <w:pPr>
              <w:pStyle w:val="Table"/>
            </w:pPr>
            <w:r>
              <w:t>CCMEO</w:t>
            </w:r>
          </w:p>
        </w:tc>
        <w:tc>
          <w:tcPr>
            <w:tcW w:w="7938" w:type="dxa"/>
          </w:tcPr>
          <w:p w:rsidR="001F4CE5" w:rsidRDefault="001F4CE5" w:rsidP="00124ECB">
            <w:pPr>
              <w:pStyle w:val="Table"/>
            </w:pPr>
            <w:r>
              <w:t>Canada Centre for Mapping and Earth Observation</w:t>
            </w:r>
          </w:p>
        </w:tc>
      </w:tr>
      <w:tr w:rsidR="00472BBB" w:rsidRPr="00E306CA" w:rsidTr="00124ECB">
        <w:tc>
          <w:tcPr>
            <w:tcW w:w="1276" w:type="dxa"/>
          </w:tcPr>
          <w:p w:rsidR="00472BBB" w:rsidRDefault="00472BBB" w:rsidP="00124ECB">
            <w:pPr>
              <w:pStyle w:val="Table"/>
            </w:pPr>
            <w:r>
              <w:t>CNES</w:t>
            </w:r>
          </w:p>
        </w:tc>
        <w:tc>
          <w:tcPr>
            <w:tcW w:w="7938" w:type="dxa"/>
          </w:tcPr>
          <w:p w:rsidR="00472BBB" w:rsidRDefault="00472BBB" w:rsidP="00124ECB">
            <w:pPr>
              <w:pStyle w:val="Table"/>
            </w:pPr>
            <w:r>
              <w:t xml:space="preserve">Centre National </w:t>
            </w:r>
            <w:proofErr w:type="spellStart"/>
            <w:r>
              <w:t>d’Études</w:t>
            </w:r>
            <w:proofErr w:type="spellEnd"/>
            <w:r>
              <w:t xml:space="preserve"> </w:t>
            </w:r>
            <w:proofErr w:type="spellStart"/>
            <w:r>
              <w:t>Spatiales</w:t>
            </w:r>
            <w:proofErr w:type="spellEnd"/>
          </w:p>
        </w:tc>
      </w:tr>
      <w:tr w:rsidR="003B46B6" w:rsidRPr="00E306CA" w:rsidTr="00124ECB">
        <w:tc>
          <w:tcPr>
            <w:tcW w:w="1276" w:type="dxa"/>
          </w:tcPr>
          <w:p w:rsidR="003B46B6" w:rsidRDefault="003B46B6" w:rsidP="00124ECB">
            <w:pPr>
              <w:pStyle w:val="Table"/>
            </w:pPr>
            <w:r>
              <w:t>COTS</w:t>
            </w:r>
          </w:p>
        </w:tc>
        <w:tc>
          <w:tcPr>
            <w:tcW w:w="7938" w:type="dxa"/>
          </w:tcPr>
          <w:p w:rsidR="003B46B6" w:rsidRDefault="003B46B6" w:rsidP="00124ECB">
            <w:pPr>
              <w:pStyle w:val="Table"/>
            </w:pPr>
            <w:r>
              <w:t>Commercial-Off-The-Shelf</w:t>
            </w:r>
          </w:p>
        </w:tc>
      </w:tr>
      <w:tr w:rsidR="005E712B" w:rsidRPr="00E306CA" w:rsidTr="00124ECB">
        <w:tc>
          <w:tcPr>
            <w:tcW w:w="1276" w:type="dxa"/>
          </w:tcPr>
          <w:p w:rsidR="005E712B" w:rsidRPr="002345BB" w:rsidRDefault="005E712B" w:rsidP="00124ECB">
            <w:pPr>
              <w:pStyle w:val="Table"/>
            </w:pPr>
            <w:r w:rsidRPr="002345BB">
              <w:t>CSA</w:t>
            </w:r>
          </w:p>
        </w:tc>
        <w:tc>
          <w:tcPr>
            <w:tcW w:w="7938" w:type="dxa"/>
          </w:tcPr>
          <w:p w:rsidR="005E712B" w:rsidRPr="002345BB" w:rsidRDefault="005E712B" w:rsidP="00124ECB">
            <w:pPr>
              <w:pStyle w:val="Table"/>
            </w:pPr>
            <w:r w:rsidRPr="002345BB">
              <w:t>Canadian Space Agency</w:t>
            </w:r>
          </w:p>
        </w:tc>
      </w:tr>
      <w:tr w:rsidR="00192E15" w:rsidRPr="00E306CA" w:rsidTr="00124ECB">
        <w:tc>
          <w:tcPr>
            <w:tcW w:w="1276" w:type="dxa"/>
          </w:tcPr>
          <w:p w:rsidR="00192E15" w:rsidRPr="002345BB" w:rsidRDefault="00192E15" w:rsidP="00124ECB">
            <w:pPr>
              <w:pStyle w:val="Table"/>
            </w:pPr>
            <w:r>
              <w:t>DCS</w:t>
            </w:r>
          </w:p>
        </w:tc>
        <w:tc>
          <w:tcPr>
            <w:tcW w:w="7938" w:type="dxa"/>
          </w:tcPr>
          <w:p w:rsidR="00192E15" w:rsidRPr="002345BB" w:rsidRDefault="00192E15" w:rsidP="00124ECB">
            <w:pPr>
              <w:pStyle w:val="Table"/>
            </w:pPr>
            <w:r>
              <w:t>De-Conflict System</w:t>
            </w:r>
          </w:p>
        </w:tc>
      </w:tr>
      <w:tr w:rsidR="00472BBB" w:rsidRPr="002E6801" w:rsidTr="00124ECB">
        <w:tc>
          <w:tcPr>
            <w:tcW w:w="1276" w:type="dxa"/>
          </w:tcPr>
          <w:p w:rsidR="00472BBB" w:rsidRPr="002E6801" w:rsidRDefault="00472BBB" w:rsidP="00124ECB">
            <w:pPr>
              <w:pStyle w:val="Table"/>
            </w:pPr>
            <w:r>
              <w:t>DLR</w:t>
            </w:r>
          </w:p>
        </w:tc>
        <w:tc>
          <w:tcPr>
            <w:tcW w:w="7938" w:type="dxa"/>
          </w:tcPr>
          <w:p w:rsidR="00472BBB" w:rsidRDefault="00472BBB" w:rsidP="00124ECB">
            <w:pPr>
              <w:pStyle w:val="Table"/>
            </w:pPr>
            <w:proofErr w:type="spellStart"/>
            <w:r w:rsidRPr="00472BBB">
              <w:t>Deutches</w:t>
            </w:r>
            <w:proofErr w:type="spellEnd"/>
            <w:r w:rsidRPr="00472BBB">
              <w:t xml:space="preserve"> </w:t>
            </w:r>
            <w:proofErr w:type="spellStart"/>
            <w:r w:rsidRPr="00472BBB">
              <w:t>Zentrum</w:t>
            </w:r>
            <w:proofErr w:type="spellEnd"/>
            <w:r w:rsidRPr="00472BBB">
              <w:t xml:space="preserve"> </w:t>
            </w:r>
            <w:proofErr w:type="spellStart"/>
            <w:r w:rsidRPr="00472BBB">
              <w:t>für</w:t>
            </w:r>
            <w:proofErr w:type="spellEnd"/>
            <w:r w:rsidRPr="00472BBB">
              <w:t xml:space="preserve"> </w:t>
            </w:r>
            <w:proofErr w:type="spellStart"/>
            <w:r w:rsidRPr="00472BBB">
              <w:t>Luft</w:t>
            </w:r>
            <w:proofErr w:type="spellEnd"/>
            <w:r w:rsidRPr="00472BBB">
              <w:t xml:space="preserve">- und </w:t>
            </w:r>
            <w:proofErr w:type="spellStart"/>
            <w:r w:rsidRPr="00472BBB">
              <w:t>Raumfart</w:t>
            </w:r>
            <w:proofErr w:type="spellEnd"/>
            <w:r w:rsidRPr="00472BBB">
              <w:t xml:space="preserve"> (German Space Agency)</w:t>
            </w:r>
          </w:p>
        </w:tc>
      </w:tr>
      <w:tr w:rsidR="00506966" w:rsidRPr="002E6801" w:rsidTr="00124ECB">
        <w:tc>
          <w:tcPr>
            <w:tcW w:w="1276" w:type="dxa"/>
          </w:tcPr>
          <w:p w:rsidR="00506966" w:rsidRDefault="00506966" w:rsidP="00124ECB">
            <w:pPr>
              <w:pStyle w:val="Table"/>
            </w:pPr>
            <w:r>
              <w:t>DND</w:t>
            </w:r>
          </w:p>
        </w:tc>
        <w:tc>
          <w:tcPr>
            <w:tcW w:w="7938" w:type="dxa"/>
          </w:tcPr>
          <w:p w:rsidR="00506966" w:rsidRPr="00472BBB" w:rsidRDefault="00506966" w:rsidP="00124ECB">
            <w:pPr>
              <w:pStyle w:val="Table"/>
            </w:pPr>
            <w:r>
              <w:t xml:space="preserve">Department of National </w:t>
            </w:r>
            <w:proofErr w:type="spellStart"/>
            <w:r>
              <w:t>Defence</w:t>
            </w:r>
            <w:proofErr w:type="spellEnd"/>
          </w:p>
        </w:tc>
      </w:tr>
      <w:tr w:rsidR="002E6801" w:rsidRPr="002E6801" w:rsidTr="00124ECB">
        <w:tc>
          <w:tcPr>
            <w:tcW w:w="1276" w:type="dxa"/>
          </w:tcPr>
          <w:p w:rsidR="002E6801" w:rsidRPr="002E6801" w:rsidRDefault="002E6801" w:rsidP="00124ECB">
            <w:pPr>
              <w:pStyle w:val="Table"/>
            </w:pPr>
            <w:r w:rsidRPr="002E6801">
              <w:t>DRDC</w:t>
            </w:r>
          </w:p>
        </w:tc>
        <w:tc>
          <w:tcPr>
            <w:tcW w:w="7938" w:type="dxa"/>
          </w:tcPr>
          <w:p w:rsidR="002E6801" w:rsidRPr="002E6801" w:rsidRDefault="002E6801" w:rsidP="00124ECB">
            <w:pPr>
              <w:pStyle w:val="Table"/>
            </w:pPr>
            <w:proofErr w:type="spellStart"/>
            <w:r>
              <w:t>Defence</w:t>
            </w:r>
            <w:proofErr w:type="spellEnd"/>
            <w:r>
              <w:t xml:space="preserve"> Research and Development Canada</w:t>
            </w:r>
          </w:p>
        </w:tc>
      </w:tr>
      <w:tr w:rsidR="002E1524" w:rsidRPr="00E47C34" w:rsidTr="00124ECB">
        <w:tc>
          <w:tcPr>
            <w:tcW w:w="1276" w:type="dxa"/>
          </w:tcPr>
          <w:p w:rsidR="002E1524" w:rsidRPr="00E47C34" w:rsidRDefault="002E1524" w:rsidP="007A0843">
            <w:pPr>
              <w:pStyle w:val="Table"/>
            </w:pPr>
            <w:r w:rsidRPr="00E47C34">
              <w:t>E</w:t>
            </w:r>
            <w:r w:rsidR="007A0843">
              <w:t>D</w:t>
            </w:r>
            <w:r w:rsidRPr="00E47C34">
              <w:t>T</w:t>
            </w:r>
          </w:p>
        </w:tc>
        <w:tc>
          <w:tcPr>
            <w:tcW w:w="7938" w:type="dxa"/>
          </w:tcPr>
          <w:p w:rsidR="002E1524" w:rsidRPr="00E47C34" w:rsidRDefault="002E1524" w:rsidP="007A0843">
            <w:pPr>
              <w:pStyle w:val="Table"/>
            </w:pPr>
            <w:r w:rsidRPr="00E47C34">
              <w:t xml:space="preserve">Eastern </w:t>
            </w:r>
            <w:r w:rsidR="007A0843">
              <w:t xml:space="preserve">Daylight </w:t>
            </w:r>
            <w:r w:rsidRPr="00E47C34">
              <w:t>Time</w:t>
            </w:r>
          </w:p>
        </w:tc>
      </w:tr>
      <w:tr w:rsidR="00E47C34" w:rsidRPr="00E47C34" w:rsidTr="00124ECB">
        <w:tc>
          <w:tcPr>
            <w:tcW w:w="1276" w:type="dxa"/>
          </w:tcPr>
          <w:p w:rsidR="00E47C34" w:rsidRPr="00E47C34" w:rsidRDefault="00E47C34" w:rsidP="00124ECB">
            <w:pPr>
              <w:pStyle w:val="Table"/>
            </w:pPr>
            <w:r>
              <w:t>FC</w:t>
            </w:r>
          </w:p>
        </w:tc>
        <w:tc>
          <w:tcPr>
            <w:tcW w:w="7938" w:type="dxa"/>
          </w:tcPr>
          <w:p w:rsidR="00E47C34" w:rsidRPr="00E47C34" w:rsidRDefault="00E47C34" w:rsidP="00124ECB">
            <w:pPr>
              <w:pStyle w:val="Table"/>
            </w:pPr>
            <w:r>
              <w:t>Fully Compliant</w:t>
            </w:r>
          </w:p>
        </w:tc>
      </w:tr>
      <w:tr w:rsidR="005E712B" w:rsidRPr="00F441A1" w:rsidTr="00124ECB">
        <w:tc>
          <w:tcPr>
            <w:tcW w:w="1276" w:type="dxa"/>
          </w:tcPr>
          <w:p w:rsidR="005E712B" w:rsidRPr="00F441A1" w:rsidRDefault="005E712B" w:rsidP="00124ECB">
            <w:pPr>
              <w:pStyle w:val="Table"/>
            </w:pPr>
            <w:r w:rsidRPr="00F441A1">
              <w:t>GFE</w:t>
            </w:r>
          </w:p>
        </w:tc>
        <w:tc>
          <w:tcPr>
            <w:tcW w:w="7938" w:type="dxa"/>
          </w:tcPr>
          <w:p w:rsidR="005E712B" w:rsidRPr="00F441A1" w:rsidRDefault="005E712B" w:rsidP="00124ECB">
            <w:pPr>
              <w:pStyle w:val="Table"/>
            </w:pPr>
            <w:r w:rsidRPr="00F441A1">
              <w:t>Government Furnished Equipment</w:t>
            </w:r>
          </w:p>
        </w:tc>
      </w:tr>
      <w:tr w:rsidR="001F4CE5" w:rsidRPr="001F4CE5" w:rsidTr="00124ECB">
        <w:tc>
          <w:tcPr>
            <w:tcW w:w="1276" w:type="dxa"/>
          </w:tcPr>
          <w:p w:rsidR="001F4CE5" w:rsidRPr="001F4CE5" w:rsidRDefault="001F4CE5" w:rsidP="00124ECB">
            <w:pPr>
              <w:pStyle w:val="Table"/>
            </w:pPr>
            <w:r w:rsidRPr="001F4CE5">
              <w:t>GSS</w:t>
            </w:r>
          </w:p>
        </w:tc>
        <w:tc>
          <w:tcPr>
            <w:tcW w:w="7938" w:type="dxa"/>
          </w:tcPr>
          <w:p w:rsidR="001F4CE5" w:rsidRPr="001F4CE5" w:rsidRDefault="001F4CE5" w:rsidP="00124ECB">
            <w:pPr>
              <w:pStyle w:val="Table"/>
            </w:pPr>
            <w:r w:rsidRPr="001F4CE5">
              <w:t>Gatineau Satellite Station</w:t>
            </w:r>
          </w:p>
        </w:tc>
      </w:tr>
      <w:tr w:rsidR="001F4CE5" w:rsidRPr="001F4CE5" w:rsidTr="00124ECB">
        <w:tc>
          <w:tcPr>
            <w:tcW w:w="1276" w:type="dxa"/>
          </w:tcPr>
          <w:p w:rsidR="001F4CE5" w:rsidRPr="001F4CE5" w:rsidRDefault="001F4CE5" w:rsidP="00124ECB">
            <w:pPr>
              <w:pStyle w:val="Table"/>
            </w:pPr>
            <w:r w:rsidRPr="001F4CE5">
              <w:t>ICAN1</w:t>
            </w:r>
          </w:p>
        </w:tc>
        <w:tc>
          <w:tcPr>
            <w:tcW w:w="7938" w:type="dxa"/>
          </w:tcPr>
          <w:p w:rsidR="001F4CE5" w:rsidRPr="001F4CE5" w:rsidRDefault="001F4CE5" w:rsidP="00124ECB">
            <w:pPr>
              <w:pStyle w:val="Table"/>
            </w:pPr>
            <w:r w:rsidRPr="001F4CE5">
              <w:t>Inuvik Canadian Station One</w:t>
            </w:r>
          </w:p>
        </w:tc>
      </w:tr>
      <w:tr w:rsidR="00472BBB" w:rsidRPr="00472BBB" w:rsidTr="00124ECB">
        <w:tc>
          <w:tcPr>
            <w:tcW w:w="1276" w:type="dxa"/>
          </w:tcPr>
          <w:p w:rsidR="00472BBB" w:rsidRPr="00472BBB" w:rsidRDefault="00472BBB" w:rsidP="00124ECB">
            <w:pPr>
              <w:pStyle w:val="Table"/>
            </w:pPr>
            <w:r w:rsidRPr="00472BBB">
              <w:t>KSAT</w:t>
            </w:r>
          </w:p>
        </w:tc>
        <w:tc>
          <w:tcPr>
            <w:tcW w:w="7938" w:type="dxa"/>
          </w:tcPr>
          <w:p w:rsidR="00472BBB" w:rsidRPr="00472BBB" w:rsidRDefault="00472BBB" w:rsidP="00124ECB">
            <w:pPr>
              <w:pStyle w:val="Table"/>
            </w:pPr>
            <w:r w:rsidRPr="00472BBB">
              <w:t>Kongsberg Satellite Services</w:t>
            </w:r>
          </w:p>
        </w:tc>
      </w:tr>
      <w:tr w:rsidR="00506966" w:rsidRPr="00472BBB" w:rsidTr="00124ECB">
        <w:tc>
          <w:tcPr>
            <w:tcW w:w="1276" w:type="dxa"/>
          </w:tcPr>
          <w:p w:rsidR="00506966" w:rsidRPr="00472BBB" w:rsidRDefault="00506966" w:rsidP="00124ECB">
            <w:pPr>
              <w:pStyle w:val="Table"/>
            </w:pPr>
            <w:r>
              <w:t>LEO</w:t>
            </w:r>
          </w:p>
        </w:tc>
        <w:tc>
          <w:tcPr>
            <w:tcW w:w="7938" w:type="dxa"/>
          </w:tcPr>
          <w:p w:rsidR="00506966" w:rsidRPr="00472BBB" w:rsidRDefault="00506966" w:rsidP="00124ECB">
            <w:pPr>
              <w:pStyle w:val="Table"/>
            </w:pPr>
            <w:r>
              <w:t>Low-Earth Orbit</w:t>
            </w:r>
          </w:p>
        </w:tc>
      </w:tr>
      <w:tr w:rsidR="00506966" w:rsidRPr="00472BBB" w:rsidTr="00124ECB">
        <w:tc>
          <w:tcPr>
            <w:tcW w:w="1276" w:type="dxa"/>
          </w:tcPr>
          <w:p w:rsidR="00506966" w:rsidRDefault="00506966" w:rsidP="00124ECB">
            <w:pPr>
              <w:pStyle w:val="Table"/>
            </w:pPr>
            <w:r>
              <w:t>MDA</w:t>
            </w:r>
          </w:p>
        </w:tc>
        <w:tc>
          <w:tcPr>
            <w:tcW w:w="7938" w:type="dxa"/>
          </w:tcPr>
          <w:p w:rsidR="00506966" w:rsidRDefault="00506966" w:rsidP="00124ECB">
            <w:pPr>
              <w:pStyle w:val="Table"/>
            </w:pPr>
            <w:r>
              <w:t xml:space="preserve">MacDonald, </w:t>
            </w:r>
            <w:proofErr w:type="spellStart"/>
            <w:r>
              <w:t>Dettwiler</w:t>
            </w:r>
            <w:proofErr w:type="spellEnd"/>
            <w:r>
              <w:t xml:space="preserve"> and Associated Ltd.</w:t>
            </w:r>
          </w:p>
        </w:tc>
      </w:tr>
      <w:tr w:rsidR="001F4CE5" w:rsidRPr="001F4CE5" w:rsidTr="00124ECB">
        <w:tc>
          <w:tcPr>
            <w:tcW w:w="1276" w:type="dxa"/>
          </w:tcPr>
          <w:p w:rsidR="001F4CE5" w:rsidRPr="001F4CE5" w:rsidRDefault="001F4CE5" w:rsidP="00124ECB">
            <w:pPr>
              <w:pStyle w:val="Table"/>
            </w:pPr>
            <w:r w:rsidRPr="001F4CE5">
              <w:t>MMOC</w:t>
            </w:r>
          </w:p>
        </w:tc>
        <w:tc>
          <w:tcPr>
            <w:tcW w:w="7938" w:type="dxa"/>
          </w:tcPr>
          <w:p w:rsidR="001F4CE5" w:rsidRPr="001F4CE5" w:rsidRDefault="001F4CE5" w:rsidP="00124ECB">
            <w:pPr>
              <w:pStyle w:val="Table"/>
            </w:pPr>
            <w:r w:rsidRPr="001F4CE5">
              <w:t>Multi-Mission Operation Center</w:t>
            </w:r>
          </w:p>
        </w:tc>
      </w:tr>
      <w:tr w:rsidR="00E47C34" w:rsidRPr="001F4CE5" w:rsidTr="00124ECB">
        <w:tc>
          <w:tcPr>
            <w:tcW w:w="1276" w:type="dxa"/>
          </w:tcPr>
          <w:p w:rsidR="00E47C34" w:rsidRPr="001F4CE5" w:rsidRDefault="00E47C34" w:rsidP="00124ECB">
            <w:pPr>
              <w:pStyle w:val="Table"/>
            </w:pPr>
            <w:r>
              <w:t>NC</w:t>
            </w:r>
          </w:p>
        </w:tc>
        <w:tc>
          <w:tcPr>
            <w:tcW w:w="7938" w:type="dxa"/>
          </w:tcPr>
          <w:p w:rsidR="00E47C34" w:rsidRPr="001F4CE5" w:rsidRDefault="00E47C34" w:rsidP="00124ECB">
            <w:pPr>
              <w:pStyle w:val="Table"/>
            </w:pPr>
            <w:r>
              <w:t>Not Compliant</w:t>
            </w:r>
          </w:p>
        </w:tc>
      </w:tr>
      <w:tr w:rsidR="001F4CE5" w:rsidRPr="001F4CE5" w:rsidTr="00124ECB">
        <w:tc>
          <w:tcPr>
            <w:tcW w:w="1276" w:type="dxa"/>
          </w:tcPr>
          <w:p w:rsidR="001F4CE5" w:rsidRPr="001F4CE5" w:rsidRDefault="001F4CE5" w:rsidP="00124ECB">
            <w:pPr>
              <w:pStyle w:val="Table"/>
            </w:pPr>
            <w:r>
              <w:t>PASS</w:t>
            </w:r>
          </w:p>
        </w:tc>
        <w:tc>
          <w:tcPr>
            <w:tcW w:w="7938" w:type="dxa"/>
          </w:tcPr>
          <w:p w:rsidR="001F4CE5" w:rsidRPr="001F4CE5" w:rsidRDefault="001F4CE5" w:rsidP="00124ECB">
            <w:pPr>
              <w:pStyle w:val="Table"/>
            </w:pPr>
            <w:r>
              <w:t>Prince-Albert Satellite Station</w:t>
            </w:r>
          </w:p>
        </w:tc>
      </w:tr>
      <w:tr w:rsidR="00E47C34" w:rsidRPr="001F4CE5" w:rsidTr="00124ECB">
        <w:tc>
          <w:tcPr>
            <w:tcW w:w="1276" w:type="dxa"/>
          </w:tcPr>
          <w:p w:rsidR="00E47C34" w:rsidRDefault="00E47C34" w:rsidP="00124ECB">
            <w:pPr>
              <w:pStyle w:val="Table"/>
            </w:pPr>
            <w:r>
              <w:t>PC</w:t>
            </w:r>
          </w:p>
        </w:tc>
        <w:tc>
          <w:tcPr>
            <w:tcW w:w="7938" w:type="dxa"/>
          </w:tcPr>
          <w:p w:rsidR="00E47C34" w:rsidRDefault="00E47C34" w:rsidP="00124ECB">
            <w:pPr>
              <w:pStyle w:val="Table"/>
            </w:pPr>
            <w:r>
              <w:t>Partially Compliant</w:t>
            </w:r>
          </w:p>
        </w:tc>
      </w:tr>
      <w:tr w:rsidR="002E1524" w:rsidRPr="00E47C34" w:rsidTr="00124ECB">
        <w:tc>
          <w:tcPr>
            <w:tcW w:w="1276" w:type="dxa"/>
          </w:tcPr>
          <w:p w:rsidR="002E1524" w:rsidRPr="00E47C34" w:rsidRDefault="002E1524" w:rsidP="00124ECB">
            <w:pPr>
              <w:pStyle w:val="Table"/>
            </w:pPr>
            <w:r w:rsidRPr="00E47C34">
              <w:t>PDF</w:t>
            </w:r>
          </w:p>
        </w:tc>
        <w:tc>
          <w:tcPr>
            <w:tcW w:w="7938" w:type="dxa"/>
          </w:tcPr>
          <w:p w:rsidR="002E1524" w:rsidRPr="00E47C34" w:rsidRDefault="002E1524" w:rsidP="00124ECB">
            <w:pPr>
              <w:pStyle w:val="Table"/>
            </w:pPr>
            <w:r w:rsidRPr="00E47C34">
              <w:t>Portable Document Format</w:t>
            </w:r>
          </w:p>
        </w:tc>
      </w:tr>
      <w:tr w:rsidR="001F4CE5" w:rsidRPr="001F4CE5" w:rsidTr="00124ECB">
        <w:tc>
          <w:tcPr>
            <w:tcW w:w="1276" w:type="dxa"/>
          </w:tcPr>
          <w:p w:rsidR="001F4CE5" w:rsidRPr="001F4CE5" w:rsidRDefault="001F4CE5" w:rsidP="00124ECB">
            <w:pPr>
              <w:pStyle w:val="Table"/>
            </w:pPr>
            <w:r w:rsidRPr="001F4CE5">
              <w:t>PE2</w:t>
            </w:r>
          </w:p>
        </w:tc>
        <w:tc>
          <w:tcPr>
            <w:tcW w:w="7938" w:type="dxa"/>
          </w:tcPr>
          <w:p w:rsidR="001F4CE5" w:rsidRPr="001F4CE5" w:rsidRDefault="001F4CE5" w:rsidP="00124ECB">
            <w:pPr>
              <w:pStyle w:val="Table"/>
            </w:pPr>
            <w:r w:rsidRPr="001F4CE5">
              <w:t>Polar Epsilon 2</w:t>
            </w:r>
          </w:p>
        </w:tc>
      </w:tr>
      <w:tr w:rsidR="005E712B" w:rsidRPr="00F441A1" w:rsidTr="00124ECB">
        <w:tc>
          <w:tcPr>
            <w:tcW w:w="1276" w:type="dxa"/>
          </w:tcPr>
          <w:p w:rsidR="005E712B" w:rsidRPr="00F441A1" w:rsidRDefault="005E712B" w:rsidP="00124ECB">
            <w:pPr>
              <w:pStyle w:val="Table"/>
            </w:pPr>
            <w:r w:rsidRPr="00F441A1">
              <w:t>PWGSC</w:t>
            </w:r>
          </w:p>
        </w:tc>
        <w:tc>
          <w:tcPr>
            <w:tcW w:w="7938" w:type="dxa"/>
          </w:tcPr>
          <w:p w:rsidR="005E712B" w:rsidRPr="00F441A1" w:rsidRDefault="005E712B" w:rsidP="00124ECB">
            <w:pPr>
              <w:pStyle w:val="Table"/>
            </w:pPr>
            <w:r w:rsidRPr="00F441A1">
              <w:t>Public Works and Government Services Canada</w:t>
            </w:r>
          </w:p>
        </w:tc>
      </w:tr>
      <w:tr w:rsidR="005E712B" w:rsidRPr="001F4CE5" w:rsidTr="00124ECB">
        <w:tc>
          <w:tcPr>
            <w:tcW w:w="1276" w:type="dxa"/>
          </w:tcPr>
          <w:p w:rsidR="005E712B" w:rsidRPr="001F4CE5" w:rsidRDefault="005E712B" w:rsidP="00124ECB">
            <w:pPr>
              <w:pStyle w:val="Table"/>
            </w:pPr>
            <w:r w:rsidRPr="001F4CE5">
              <w:t>RCM</w:t>
            </w:r>
          </w:p>
        </w:tc>
        <w:tc>
          <w:tcPr>
            <w:tcW w:w="7938" w:type="dxa"/>
          </w:tcPr>
          <w:p w:rsidR="005E712B" w:rsidRPr="001F4CE5" w:rsidRDefault="005E712B" w:rsidP="00124ECB">
            <w:pPr>
              <w:pStyle w:val="Table"/>
            </w:pPr>
            <w:r w:rsidRPr="001F4CE5">
              <w:t>RADARSAT Constellation Mission</w:t>
            </w:r>
          </w:p>
        </w:tc>
      </w:tr>
      <w:tr w:rsidR="005E712B" w:rsidRPr="00F441A1" w:rsidTr="00124ECB">
        <w:tc>
          <w:tcPr>
            <w:tcW w:w="1276" w:type="dxa"/>
          </w:tcPr>
          <w:p w:rsidR="005E712B" w:rsidRPr="00F441A1" w:rsidRDefault="005E712B" w:rsidP="00124ECB">
            <w:pPr>
              <w:pStyle w:val="Table"/>
            </w:pPr>
            <w:r w:rsidRPr="00F441A1">
              <w:t>RFI</w:t>
            </w:r>
          </w:p>
        </w:tc>
        <w:tc>
          <w:tcPr>
            <w:tcW w:w="7938" w:type="dxa"/>
          </w:tcPr>
          <w:p w:rsidR="005E712B" w:rsidRPr="00F441A1" w:rsidRDefault="005E712B" w:rsidP="00124ECB">
            <w:pPr>
              <w:pStyle w:val="Table"/>
            </w:pPr>
            <w:r w:rsidRPr="00F441A1">
              <w:t>Request For Information</w:t>
            </w:r>
          </w:p>
        </w:tc>
      </w:tr>
      <w:tr w:rsidR="005E712B" w:rsidRPr="00F441A1" w:rsidTr="00124ECB">
        <w:tc>
          <w:tcPr>
            <w:tcW w:w="1276" w:type="dxa"/>
          </w:tcPr>
          <w:p w:rsidR="005E712B" w:rsidRPr="00F441A1" w:rsidRDefault="005E712B" w:rsidP="00124ECB">
            <w:pPr>
              <w:pStyle w:val="Table"/>
            </w:pPr>
            <w:r w:rsidRPr="00F441A1">
              <w:t>RFP</w:t>
            </w:r>
          </w:p>
        </w:tc>
        <w:tc>
          <w:tcPr>
            <w:tcW w:w="7938" w:type="dxa"/>
          </w:tcPr>
          <w:p w:rsidR="005E712B" w:rsidRPr="00F441A1" w:rsidRDefault="005E712B" w:rsidP="00124ECB">
            <w:pPr>
              <w:pStyle w:val="Table"/>
            </w:pPr>
            <w:r w:rsidRPr="00F441A1">
              <w:t>Request For Proposal</w:t>
            </w:r>
          </w:p>
        </w:tc>
      </w:tr>
      <w:tr w:rsidR="005E712B" w:rsidRPr="00E47C34" w:rsidTr="00124ECB">
        <w:tc>
          <w:tcPr>
            <w:tcW w:w="1276" w:type="dxa"/>
          </w:tcPr>
          <w:p w:rsidR="005E712B" w:rsidRPr="00E47C34" w:rsidRDefault="005E712B" w:rsidP="00124ECB">
            <w:pPr>
              <w:pStyle w:val="Table"/>
            </w:pPr>
            <w:r w:rsidRPr="00E47C34">
              <w:t>ROM</w:t>
            </w:r>
          </w:p>
        </w:tc>
        <w:tc>
          <w:tcPr>
            <w:tcW w:w="7938" w:type="dxa"/>
          </w:tcPr>
          <w:p w:rsidR="005E712B" w:rsidRPr="00E47C34" w:rsidRDefault="005E712B" w:rsidP="00124ECB">
            <w:pPr>
              <w:pStyle w:val="Table"/>
            </w:pPr>
            <w:r w:rsidRPr="00E47C34">
              <w:t>Rough Order of Magnitude</w:t>
            </w:r>
          </w:p>
        </w:tc>
      </w:tr>
      <w:tr w:rsidR="001F4CE5" w:rsidRPr="001F4CE5" w:rsidTr="00124ECB">
        <w:tc>
          <w:tcPr>
            <w:tcW w:w="1276" w:type="dxa"/>
          </w:tcPr>
          <w:p w:rsidR="001F4CE5" w:rsidRPr="001F4CE5" w:rsidRDefault="001F4CE5" w:rsidP="00124ECB">
            <w:pPr>
              <w:pStyle w:val="Table"/>
            </w:pPr>
            <w:r>
              <w:t>SASK</w:t>
            </w:r>
          </w:p>
        </w:tc>
        <w:tc>
          <w:tcPr>
            <w:tcW w:w="7938" w:type="dxa"/>
          </w:tcPr>
          <w:p w:rsidR="001F4CE5" w:rsidRPr="001F4CE5" w:rsidRDefault="001F4CE5" w:rsidP="00124ECB">
            <w:pPr>
              <w:pStyle w:val="Table"/>
            </w:pPr>
            <w:r>
              <w:t>Saskatoon</w:t>
            </w:r>
          </w:p>
        </w:tc>
      </w:tr>
      <w:tr w:rsidR="002E1524" w:rsidRPr="001F4CE5" w:rsidTr="00124ECB">
        <w:tc>
          <w:tcPr>
            <w:tcW w:w="1276" w:type="dxa"/>
          </w:tcPr>
          <w:p w:rsidR="002E1524" w:rsidRPr="001F4CE5" w:rsidRDefault="002E1524" w:rsidP="00124ECB">
            <w:pPr>
              <w:pStyle w:val="Table"/>
            </w:pPr>
            <w:r w:rsidRPr="001F4CE5">
              <w:t>SHUB</w:t>
            </w:r>
          </w:p>
        </w:tc>
        <w:tc>
          <w:tcPr>
            <w:tcW w:w="7938" w:type="dxa"/>
          </w:tcPr>
          <w:p w:rsidR="002E1524" w:rsidRPr="001F4CE5" w:rsidRDefault="002E1524" w:rsidP="00124ECB">
            <w:pPr>
              <w:pStyle w:val="Table"/>
            </w:pPr>
            <w:r w:rsidRPr="001F4CE5">
              <w:t>Saint-Hubert</w:t>
            </w:r>
          </w:p>
        </w:tc>
      </w:tr>
      <w:tr w:rsidR="00472BBB" w:rsidRPr="001F4CE5" w:rsidTr="00124ECB">
        <w:tc>
          <w:tcPr>
            <w:tcW w:w="1276" w:type="dxa"/>
          </w:tcPr>
          <w:p w:rsidR="00472BBB" w:rsidRPr="001F4CE5" w:rsidRDefault="00472BBB" w:rsidP="00124ECB">
            <w:pPr>
              <w:pStyle w:val="Table"/>
            </w:pPr>
            <w:r>
              <w:t>SSC</w:t>
            </w:r>
          </w:p>
        </w:tc>
        <w:tc>
          <w:tcPr>
            <w:tcW w:w="7938" w:type="dxa"/>
          </w:tcPr>
          <w:p w:rsidR="00472BBB" w:rsidRPr="001F4CE5" w:rsidRDefault="00472BBB" w:rsidP="00124ECB">
            <w:pPr>
              <w:pStyle w:val="Table"/>
            </w:pPr>
            <w:r>
              <w:t>Swedish Space Corporation</w:t>
            </w:r>
          </w:p>
        </w:tc>
      </w:tr>
      <w:tr w:rsidR="005E712B" w:rsidRPr="00E47C34" w:rsidTr="00124ECB">
        <w:tc>
          <w:tcPr>
            <w:tcW w:w="1276" w:type="dxa"/>
          </w:tcPr>
          <w:p w:rsidR="005E712B" w:rsidRPr="00E47C34" w:rsidRDefault="005E712B" w:rsidP="00124ECB">
            <w:pPr>
              <w:pStyle w:val="Table"/>
            </w:pPr>
            <w:r w:rsidRPr="00E47C34">
              <w:t>TBC</w:t>
            </w:r>
          </w:p>
        </w:tc>
        <w:tc>
          <w:tcPr>
            <w:tcW w:w="7938" w:type="dxa"/>
          </w:tcPr>
          <w:p w:rsidR="005E712B" w:rsidRPr="00E47C34" w:rsidRDefault="005E712B" w:rsidP="00124ECB">
            <w:pPr>
              <w:pStyle w:val="Table"/>
            </w:pPr>
            <w:r w:rsidRPr="00E47C34">
              <w:t>To Be Confirmed</w:t>
            </w:r>
          </w:p>
        </w:tc>
      </w:tr>
      <w:tr w:rsidR="005E712B" w:rsidRPr="00E306CA" w:rsidTr="00124ECB">
        <w:tc>
          <w:tcPr>
            <w:tcW w:w="1276" w:type="dxa"/>
          </w:tcPr>
          <w:p w:rsidR="005E712B" w:rsidRPr="00E47C34" w:rsidRDefault="005E712B" w:rsidP="00124ECB">
            <w:pPr>
              <w:pStyle w:val="Table"/>
            </w:pPr>
            <w:r w:rsidRPr="00E47C34">
              <w:t>TBD</w:t>
            </w:r>
          </w:p>
        </w:tc>
        <w:tc>
          <w:tcPr>
            <w:tcW w:w="7938" w:type="dxa"/>
          </w:tcPr>
          <w:p w:rsidR="005E712B" w:rsidRPr="002345BB" w:rsidRDefault="005E712B" w:rsidP="00124ECB">
            <w:pPr>
              <w:pStyle w:val="Table"/>
            </w:pPr>
            <w:r w:rsidRPr="00E47C34">
              <w:t>To Be Determined</w:t>
            </w:r>
          </w:p>
        </w:tc>
      </w:tr>
    </w:tbl>
    <w:p w:rsidR="00F8417E" w:rsidRDefault="00F8417E" w:rsidP="00580E43">
      <w:pPr>
        <w:pStyle w:val="BodyText"/>
      </w:pPr>
      <w:bookmarkStart w:id="41" w:name="_Hlt55224150"/>
      <w:bookmarkEnd w:id="40"/>
      <w:bookmarkEnd w:id="41"/>
    </w:p>
    <w:sectPr w:rsidR="00F8417E" w:rsidSect="00E02AC2">
      <w:headerReference w:type="default" r:id="rId23"/>
      <w:footnotePr>
        <w:numRestart w:val="eachPage"/>
      </w:footnotePr>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894" w:rsidRDefault="002C1894">
      <w:r>
        <w:separator/>
      </w:r>
    </w:p>
  </w:endnote>
  <w:endnote w:type="continuationSeparator" w:id="0">
    <w:p w:rsidR="002C1894" w:rsidRDefault="002C1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9686F">
    <w:pPr>
      <w:pStyle w:val="Footer"/>
      <w:framePr w:wrap="around" w:vAnchor="text" w:hAnchor="margin" w:xAlign="right" w:y="1"/>
      <w:rPr>
        <w:rStyle w:val="PageNumber"/>
      </w:rPr>
    </w:pPr>
    <w:r>
      <w:rPr>
        <w:rStyle w:val="PageNumber"/>
      </w:rPr>
      <w:fldChar w:fldCharType="begin"/>
    </w:r>
    <w:r w:rsidR="00506966">
      <w:rPr>
        <w:rStyle w:val="PageNumber"/>
      </w:rPr>
      <w:instrText xml:space="preserve">PAGE  </w:instrText>
    </w:r>
    <w:r>
      <w:rPr>
        <w:rStyle w:val="PageNumber"/>
      </w:rPr>
      <w:fldChar w:fldCharType="end"/>
    </w:r>
  </w:p>
  <w:p w:rsidR="00506966" w:rsidRDefault="005069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06966">
    <w:pPr>
      <w:pStyle w:val="Footer"/>
      <w:ind w:right="360"/>
    </w:pPr>
    <w:r w:rsidRPr="0019097F">
      <w:rPr>
        <w:sz w:val="20"/>
      </w:rPr>
      <w:object w:dxaOrig="8491"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8pt;height:27.7pt" o:ole="" fillcolor="window">
          <v:imagedata r:id="rId1" o:title="" croptop="13367f" cropright="28893f"/>
        </v:shape>
        <o:OLEObject Type="Embed" ProgID="Word.Picture.8" ShapeID="_x0000_i1025" DrawAspect="Content" ObjectID="_1460528633" r:id="rId2"/>
      </w:obje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9686F">
    <w:pPr>
      <w:pStyle w:val="Footer"/>
      <w:pBdr>
        <w:top w:val="single" w:sz="4" w:space="1" w:color="auto"/>
      </w:pBdr>
      <w:tabs>
        <w:tab w:val="clear" w:pos="4320"/>
        <w:tab w:val="clear" w:pos="8640"/>
        <w:tab w:val="center" w:pos="4680"/>
        <w:tab w:val="right" w:pos="9360"/>
      </w:tabs>
      <w:jc w:val="center"/>
      <w:rPr>
        <w:sz w:val="16"/>
      </w:rPr>
    </w:pPr>
    <w:r>
      <w:rPr>
        <w:rStyle w:val="PageNumber"/>
      </w:rPr>
      <w:fldChar w:fldCharType="begin"/>
    </w:r>
    <w:r w:rsidR="00506966">
      <w:rPr>
        <w:rStyle w:val="PageNumber"/>
      </w:rPr>
      <w:instrText xml:space="preserve"> PAGE </w:instrText>
    </w:r>
    <w:r>
      <w:rPr>
        <w:rStyle w:val="PageNumber"/>
      </w:rPr>
      <w:fldChar w:fldCharType="separate"/>
    </w:r>
    <w:r w:rsidR="000946A8">
      <w:rPr>
        <w:rStyle w:val="PageNumber"/>
        <w:noProof/>
      </w:rPr>
      <w:t>ii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9686F">
    <w:pPr>
      <w:pStyle w:val="Footer"/>
      <w:pBdr>
        <w:top w:val="single" w:sz="12" w:space="1" w:color="auto"/>
      </w:pBdr>
      <w:tabs>
        <w:tab w:val="clear" w:pos="4320"/>
        <w:tab w:val="clear" w:pos="8640"/>
        <w:tab w:val="center" w:pos="4680"/>
        <w:tab w:val="right" w:pos="9360"/>
      </w:tabs>
      <w:jc w:val="center"/>
    </w:pPr>
    <w:r>
      <w:rPr>
        <w:rStyle w:val="PageNumber"/>
      </w:rPr>
      <w:fldChar w:fldCharType="begin"/>
    </w:r>
    <w:r w:rsidR="00506966">
      <w:rPr>
        <w:rStyle w:val="PageNumber"/>
      </w:rPr>
      <w:instrText xml:space="preserve"> PAGE </w:instrText>
    </w:r>
    <w:r>
      <w:rPr>
        <w:rStyle w:val="PageNumber"/>
      </w:rPr>
      <w:fldChar w:fldCharType="separate"/>
    </w:r>
    <w:r w:rsidR="000946A8">
      <w:rPr>
        <w:rStyle w:val="PageNumber"/>
        <w:noProof/>
      </w:rPr>
      <w:t>7</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06966">
    <w:pPr>
      <w:pStyle w:val="Footer"/>
      <w:pBdr>
        <w:top w:val="single" w:sz="12" w:space="1" w:color="auto"/>
      </w:pBdr>
      <w:tabs>
        <w:tab w:val="clear" w:pos="4320"/>
        <w:tab w:val="clear" w:pos="8640"/>
        <w:tab w:val="center" w:pos="4680"/>
        <w:tab w:val="right" w:pos="93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894" w:rsidRDefault="002C1894">
      <w:r>
        <w:separator/>
      </w:r>
    </w:p>
  </w:footnote>
  <w:footnote w:type="continuationSeparator" w:id="0">
    <w:p w:rsidR="002C1894" w:rsidRDefault="002C1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06966">
    <w:pPr>
      <w:pStyle w:val="Header"/>
      <w:pBdr>
        <w:bottom w:val="single" w:sz="4" w:space="1" w:color="auto"/>
      </w:pBdr>
      <w:tabs>
        <w:tab w:val="clear" w:pos="4320"/>
        <w:tab w:val="center" w:pos="4680"/>
      </w:tabs>
    </w:pPr>
    <w:r>
      <w:t>Multi-Mission Antenna Reservation System (ARS) Development RFI</w:t>
    </w:r>
    <w:r>
      <w:tab/>
    </w:r>
    <w:fldSimple w:instr=" COMMENTS  \* MERGEFORMAT ">
      <w:r w:rsidR="00200E76">
        <w:t>Amendment #</w:t>
      </w:r>
    </w:fldSimple>
    <w:r w:rsidR="000946A8">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06966">
    <w:pPr>
      <w:pStyle w:val="Header"/>
      <w:pBdr>
        <w:bottom w:val="single" w:sz="4" w:space="1" w:color="auto"/>
      </w:pBdr>
      <w:tabs>
        <w:tab w:val="clear" w:pos="4320"/>
        <w:tab w:val="center" w:pos="4680"/>
      </w:tabs>
    </w:pPr>
    <w:r>
      <w:t>Multi-Mission Antenna Reservation System (ARS) Development RFI</w:t>
    </w:r>
    <w:r>
      <w:tab/>
    </w:r>
    <w:fldSimple w:instr=" COMMENTS  \* MERGEFORMAT ">
      <w:r w:rsidR="00200E76">
        <w:t>Amendment #</w:t>
      </w:r>
      <w:r w:rsidR="000946A8">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66" w:rsidRDefault="00506966">
    <w:pPr>
      <w:pStyle w:val="Header"/>
      <w:pBdr>
        <w:bottom w:val="single" w:sz="4" w:space="1" w:color="auto"/>
      </w:pBdr>
      <w:tabs>
        <w:tab w:val="clear" w:pos="4320"/>
        <w:tab w:val="center" w:pos="4680"/>
      </w:tabs>
    </w:pPr>
    <w:r>
      <w:t>Multi-Mission Antenna Reservation System (ARS) Development RFI</w:t>
    </w:r>
    <w:r>
      <w:tab/>
    </w:r>
    <w:fldSimple w:instr=" COMMENTS  \* MERGEFORMAT ">
      <w:r w:rsidR="00B12CE8">
        <w:t>Rev. A</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C295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9294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089F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3A05AC"/>
    <w:lvl w:ilvl="0">
      <w:start w:val="1"/>
      <w:numFmt w:val="decimal"/>
      <w:pStyle w:val="ListNumber2"/>
      <w:lvlText w:val="%1)"/>
      <w:lvlJc w:val="left"/>
      <w:pPr>
        <w:tabs>
          <w:tab w:val="num" w:pos="360"/>
        </w:tabs>
        <w:ind w:left="360" w:hanging="360"/>
      </w:pPr>
    </w:lvl>
  </w:abstractNum>
  <w:abstractNum w:abstractNumId="4">
    <w:nsid w:val="FFFFFF80"/>
    <w:multiLevelType w:val="singleLevel"/>
    <w:tmpl w:val="CA6289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0219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0A64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24"/>
    <w:lvl w:ilvl="0">
      <w:start w:val="1"/>
      <w:numFmt w:val="bullet"/>
      <w:pStyle w:val="ListBullet2"/>
      <w:lvlText w:val=""/>
      <w:lvlJc w:val="left"/>
      <w:pPr>
        <w:tabs>
          <w:tab w:val="num" w:pos="720"/>
        </w:tabs>
        <w:ind w:left="567" w:hanging="207"/>
      </w:pPr>
      <w:rPr>
        <w:rFonts w:ascii="Symbol" w:hAnsi="Symbol" w:hint="default"/>
      </w:rPr>
    </w:lvl>
  </w:abstractNum>
  <w:abstractNum w:abstractNumId="8">
    <w:nsid w:val="FFFFFF88"/>
    <w:multiLevelType w:val="singleLevel"/>
    <w:tmpl w:val="E8D00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5E8EE8"/>
    <w:lvl w:ilvl="0">
      <w:start w:val="1"/>
      <w:numFmt w:val="bullet"/>
      <w:pStyle w:val="ListBullet"/>
      <w:lvlText w:val="-"/>
      <w:lvlJc w:val="left"/>
      <w:pPr>
        <w:tabs>
          <w:tab w:val="num" w:pos="720"/>
        </w:tabs>
        <w:ind w:left="567" w:hanging="207"/>
      </w:pPr>
      <w:rPr>
        <w:rFonts w:ascii="Times New Roman" w:hAnsi="Times New Roman" w:hint="default"/>
      </w:rPr>
    </w:lvl>
  </w:abstractNum>
  <w:abstractNum w:abstractNumId="10">
    <w:nsid w:val="13DC10C0"/>
    <w:multiLevelType w:val="multilevel"/>
    <w:tmpl w:val="DABA8B9E"/>
    <w:lvl w:ilvl="0">
      <w:start w:val="1"/>
      <w:numFmt w:val="decimal"/>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924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9A5B10"/>
    <w:multiLevelType w:val="multilevel"/>
    <w:tmpl w:val="5896C3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upperLetter"/>
      <w:pStyle w:val="Heading7"/>
      <w:lvlText w:val="%7"/>
      <w:lvlJc w:val="left"/>
      <w:pPr>
        <w:tabs>
          <w:tab w:val="num" w:pos="432"/>
        </w:tabs>
        <w:ind w:left="432" w:hanging="432"/>
      </w:pPr>
      <w:rPr>
        <w:rFonts w:hint="default"/>
      </w:rPr>
    </w:lvl>
    <w:lvl w:ilvl="7">
      <w:start w:val="1"/>
      <w:numFmt w:val="decimal"/>
      <w:pStyle w:val="Heading8"/>
      <w:lvlText w:val="%7.%8"/>
      <w:lvlJc w:val="left"/>
      <w:pPr>
        <w:tabs>
          <w:tab w:val="num" w:pos="576"/>
        </w:tabs>
        <w:ind w:left="576" w:hanging="576"/>
      </w:pPr>
      <w:rPr>
        <w:rFonts w:hint="default"/>
      </w:rPr>
    </w:lvl>
    <w:lvl w:ilvl="8">
      <w:start w:val="1"/>
      <w:numFmt w:val="decimal"/>
      <w:pStyle w:val="Heading9"/>
      <w:lvlText w:val="%7.%8.%9"/>
      <w:lvlJc w:val="left"/>
      <w:pPr>
        <w:tabs>
          <w:tab w:val="num" w:pos="720"/>
        </w:tabs>
        <w:ind w:left="720" w:hanging="720"/>
      </w:pPr>
      <w:rPr>
        <w:rFonts w:hint="default"/>
      </w:rPr>
    </w:lvl>
  </w:abstractNum>
  <w:abstractNum w:abstractNumId="13">
    <w:nsid w:val="292B05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7C6280"/>
    <w:multiLevelType w:val="hybridMultilevel"/>
    <w:tmpl w:val="186E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A34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F61B96"/>
    <w:multiLevelType w:val="hybridMultilevel"/>
    <w:tmpl w:val="2616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D2930"/>
    <w:multiLevelType w:val="hybridMultilevel"/>
    <w:tmpl w:val="75CC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308B0"/>
    <w:multiLevelType w:val="hybridMultilevel"/>
    <w:tmpl w:val="DAC8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74278"/>
    <w:multiLevelType w:val="hybridMultilevel"/>
    <w:tmpl w:val="DD1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D6CAC"/>
    <w:multiLevelType w:val="hybridMultilevel"/>
    <w:tmpl w:val="AEA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D7F5B"/>
    <w:multiLevelType w:val="hybridMultilevel"/>
    <w:tmpl w:val="B6F8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B5A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3706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25B5B7C"/>
    <w:multiLevelType w:val="hybridMultilevel"/>
    <w:tmpl w:val="DDA6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31DED"/>
    <w:multiLevelType w:val="hybridMultilevel"/>
    <w:tmpl w:val="7D08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35E10"/>
    <w:multiLevelType w:val="singleLevel"/>
    <w:tmpl w:val="02886670"/>
    <w:lvl w:ilvl="0">
      <w:start w:val="1"/>
      <w:numFmt w:val="decimal"/>
      <w:pStyle w:val="Tablenbrd"/>
      <w:lvlText w:val="%1."/>
      <w:lvlJc w:val="right"/>
      <w:pPr>
        <w:tabs>
          <w:tab w:val="num" w:pos="360"/>
        </w:tabs>
        <w:ind w:left="360" w:hanging="72"/>
      </w:pPr>
    </w:lvl>
  </w:abstractNum>
  <w:abstractNum w:abstractNumId="27">
    <w:nsid w:val="7BC222DF"/>
    <w:multiLevelType w:val="hybridMultilevel"/>
    <w:tmpl w:val="E7E6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
  </w:num>
  <w:num w:numId="6">
    <w:abstractNumId w:val="2"/>
  </w:num>
  <w:num w:numId="7">
    <w:abstractNumId w:val="0"/>
  </w:num>
  <w:num w:numId="8">
    <w:abstractNumId w:val="12"/>
  </w:num>
  <w:num w:numId="9">
    <w:abstractNumId w:val="6"/>
  </w:num>
  <w:num w:numId="10">
    <w:abstractNumId w:val="5"/>
  </w:num>
  <w:num w:numId="11">
    <w:abstractNumId w:val="4"/>
  </w:num>
  <w:num w:numId="12">
    <w:abstractNumId w:val="12"/>
  </w:num>
  <w:num w:numId="13">
    <w:abstractNumId w:val="26"/>
  </w:num>
  <w:num w:numId="14">
    <w:abstractNumId w:val="12"/>
  </w:num>
  <w:num w:numId="15">
    <w:abstractNumId w:val="18"/>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1"/>
  </w:num>
  <w:num w:numId="25">
    <w:abstractNumId w:val="12"/>
  </w:num>
  <w:num w:numId="26">
    <w:abstractNumId w:val="23"/>
  </w:num>
  <w:num w:numId="27">
    <w:abstractNumId w:val="12"/>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24"/>
  </w:num>
  <w:num w:numId="40">
    <w:abstractNumId w:val="12"/>
  </w:num>
  <w:num w:numId="41">
    <w:abstractNumId w:val="10"/>
  </w:num>
  <w:num w:numId="42">
    <w:abstractNumId w:val="15"/>
  </w:num>
  <w:num w:numId="43">
    <w:abstractNumId w:val="16"/>
  </w:num>
  <w:num w:numId="44">
    <w:abstractNumId w:val="27"/>
  </w:num>
  <w:num w:numId="45">
    <w:abstractNumId w:val="25"/>
  </w:num>
  <w:num w:numId="46">
    <w:abstractNumId w:val="14"/>
  </w:num>
  <w:num w:numId="47">
    <w:abstractNumId w:val="20"/>
  </w:num>
  <w:num w:numId="48">
    <w:abstractNumId w:val="22"/>
  </w:num>
  <w:num w:numId="49">
    <w:abstractNumId w:val="19"/>
  </w:num>
  <w:num w:numId="50">
    <w:abstractNumId w:val="21"/>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GrammaticalErrors/>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spelling="clean" w:grammar="clean"/>
  <w:attachedTemplate r:id="rId1"/>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42"/>
  </w:hdrShapeDefaults>
  <w:footnotePr>
    <w:numRestart w:val="eachPage"/>
    <w:footnote w:id="-1"/>
    <w:footnote w:id="0"/>
  </w:footnotePr>
  <w:endnotePr>
    <w:endnote w:id="-1"/>
    <w:endnote w:id="0"/>
  </w:endnotePr>
  <w:compat/>
  <w:rsids>
    <w:rsidRoot w:val="00BE6F24"/>
    <w:rsid w:val="0002556C"/>
    <w:rsid w:val="00040BAA"/>
    <w:rsid w:val="00054977"/>
    <w:rsid w:val="00077CDB"/>
    <w:rsid w:val="00092BA0"/>
    <w:rsid w:val="000946A8"/>
    <w:rsid w:val="000A3C2C"/>
    <w:rsid w:val="000A569D"/>
    <w:rsid w:val="000A7943"/>
    <w:rsid w:val="000B538B"/>
    <w:rsid w:val="000C328D"/>
    <w:rsid w:val="000C608D"/>
    <w:rsid w:val="000E7130"/>
    <w:rsid w:val="001126D9"/>
    <w:rsid w:val="0011518D"/>
    <w:rsid w:val="00124ECB"/>
    <w:rsid w:val="0013183B"/>
    <w:rsid w:val="0014242E"/>
    <w:rsid w:val="0014472F"/>
    <w:rsid w:val="00165A4E"/>
    <w:rsid w:val="0019097F"/>
    <w:rsid w:val="00192E15"/>
    <w:rsid w:val="00194A49"/>
    <w:rsid w:val="001A4A41"/>
    <w:rsid w:val="001B2BED"/>
    <w:rsid w:val="001C623A"/>
    <w:rsid w:val="001E6447"/>
    <w:rsid w:val="001F0A48"/>
    <w:rsid w:val="001F20CA"/>
    <w:rsid w:val="001F41BE"/>
    <w:rsid w:val="001F4CE5"/>
    <w:rsid w:val="001F55C7"/>
    <w:rsid w:val="00200E76"/>
    <w:rsid w:val="002345BB"/>
    <w:rsid w:val="002611B4"/>
    <w:rsid w:val="002C1894"/>
    <w:rsid w:val="002E1524"/>
    <w:rsid w:val="002E2E4B"/>
    <w:rsid w:val="002E4688"/>
    <w:rsid w:val="002E6801"/>
    <w:rsid w:val="00312800"/>
    <w:rsid w:val="00312BFF"/>
    <w:rsid w:val="00341574"/>
    <w:rsid w:val="003438CC"/>
    <w:rsid w:val="00361829"/>
    <w:rsid w:val="0039637E"/>
    <w:rsid w:val="003B46B6"/>
    <w:rsid w:val="00407DC7"/>
    <w:rsid w:val="0041093B"/>
    <w:rsid w:val="004135A4"/>
    <w:rsid w:val="004233C7"/>
    <w:rsid w:val="00423A7C"/>
    <w:rsid w:val="0043026D"/>
    <w:rsid w:val="00431F61"/>
    <w:rsid w:val="00436ECD"/>
    <w:rsid w:val="00437932"/>
    <w:rsid w:val="00472BBB"/>
    <w:rsid w:val="00474198"/>
    <w:rsid w:val="00483B1D"/>
    <w:rsid w:val="00483B8A"/>
    <w:rsid w:val="00487A48"/>
    <w:rsid w:val="004A4516"/>
    <w:rsid w:val="004C16D5"/>
    <w:rsid w:val="004D6F73"/>
    <w:rsid w:val="004F3B5A"/>
    <w:rsid w:val="005028A1"/>
    <w:rsid w:val="00506966"/>
    <w:rsid w:val="0053796C"/>
    <w:rsid w:val="00542497"/>
    <w:rsid w:val="00561128"/>
    <w:rsid w:val="00561893"/>
    <w:rsid w:val="00580E43"/>
    <w:rsid w:val="00581772"/>
    <w:rsid w:val="0059686F"/>
    <w:rsid w:val="005B60B4"/>
    <w:rsid w:val="005B76FC"/>
    <w:rsid w:val="005C2EB7"/>
    <w:rsid w:val="005E2E2C"/>
    <w:rsid w:val="005E3061"/>
    <w:rsid w:val="005E712B"/>
    <w:rsid w:val="005E7A10"/>
    <w:rsid w:val="005F418D"/>
    <w:rsid w:val="00600C33"/>
    <w:rsid w:val="0060552F"/>
    <w:rsid w:val="006177D3"/>
    <w:rsid w:val="0062113A"/>
    <w:rsid w:val="006311C9"/>
    <w:rsid w:val="0064118B"/>
    <w:rsid w:val="00647C5D"/>
    <w:rsid w:val="0065230A"/>
    <w:rsid w:val="00656416"/>
    <w:rsid w:val="00660F56"/>
    <w:rsid w:val="00687F1E"/>
    <w:rsid w:val="006912DE"/>
    <w:rsid w:val="006E17E9"/>
    <w:rsid w:val="0071277F"/>
    <w:rsid w:val="007505FC"/>
    <w:rsid w:val="00793F9E"/>
    <w:rsid w:val="007A0843"/>
    <w:rsid w:val="007B4FE3"/>
    <w:rsid w:val="007C7F94"/>
    <w:rsid w:val="00807B2C"/>
    <w:rsid w:val="0082087A"/>
    <w:rsid w:val="00821646"/>
    <w:rsid w:val="00851952"/>
    <w:rsid w:val="0085366F"/>
    <w:rsid w:val="0086183C"/>
    <w:rsid w:val="0087269A"/>
    <w:rsid w:val="008776DA"/>
    <w:rsid w:val="008916CC"/>
    <w:rsid w:val="008A0E05"/>
    <w:rsid w:val="008B7D0F"/>
    <w:rsid w:val="008C12FE"/>
    <w:rsid w:val="008C27BA"/>
    <w:rsid w:val="00902317"/>
    <w:rsid w:val="009305EF"/>
    <w:rsid w:val="009329D0"/>
    <w:rsid w:val="00934855"/>
    <w:rsid w:val="00937654"/>
    <w:rsid w:val="00937A07"/>
    <w:rsid w:val="00937FA1"/>
    <w:rsid w:val="0095561C"/>
    <w:rsid w:val="009657FA"/>
    <w:rsid w:val="0098171B"/>
    <w:rsid w:val="009F238F"/>
    <w:rsid w:val="00A15E91"/>
    <w:rsid w:val="00A2206A"/>
    <w:rsid w:val="00A573AA"/>
    <w:rsid w:val="00A95958"/>
    <w:rsid w:val="00AB5446"/>
    <w:rsid w:val="00AD0202"/>
    <w:rsid w:val="00AD5C29"/>
    <w:rsid w:val="00B0010F"/>
    <w:rsid w:val="00B04EFE"/>
    <w:rsid w:val="00B07969"/>
    <w:rsid w:val="00B11798"/>
    <w:rsid w:val="00B12CE8"/>
    <w:rsid w:val="00B1536B"/>
    <w:rsid w:val="00B2004F"/>
    <w:rsid w:val="00B201CB"/>
    <w:rsid w:val="00B271E0"/>
    <w:rsid w:val="00B60E81"/>
    <w:rsid w:val="00B90624"/>
    <w:rsid w:val="00B9368F"/>
    <w:rsid w:val="00BE6F24"/>
    <w:rsid w:val="00C10403"/>
    <w:rsid w:val="00C12E63"/>
    <w:rsid w:val="00C1704D"/>
    <w:rsid w:val="00C41215"/>
    <w:rsid w:val="00C80201"/>
    <w:rsid w:val="00C85F7F"/>
    <w:rsid w:val="00CA2BD0"/>
    <w:rsid w:val="00CC22E4"/>
    <w:rsid w:val="00CC2DBA"/>
    <w:rsid w:val="00CF10E1"/>
    <w:rsid w:val="00CF2F8D"/>
    <w:rsid w:val="00D01A32"/>
    <w:rsid w:val="00D176AE"/>
    <w:rsid w:val="00D31CB5"/>
    <w:rsid w:val="00D57DE3"/>
    <w:rsid w:val="00DA59BE"/>
    <w:rsid w:val="00DB6C5E"/>
    <w:rsid w:val="00DE2D5A"/>
    <w:rsid w:val="00DF0E70"/>
    <w:rsid w:val="00DF30EF"/>
    <w:rsid w:val="00E00B1F"/>
    <w:rsid w:val="00E0173B"/>
    <w:rsid w:val="00E02AC2"/>
    <w:rsid w:val="00E306CA"/>
    <w:rsid w:val="00E47C34"/>
    <w:rsid w:val="00E50927"/>
    <w:rsid w:val="00E51E1B"/>
    <w:rsid w:val="00E776EA"/>
    <w:rsid w:val="00E81834"/>
    <w:rsid w:val="00E95D7B"/>
    <w:rsid w:val="00ED3E9B"/>
    <w:rsid w:val="00EE71BF"/>
    <w:rsid w:val="00EF3C6D"/>
    <w:rsid w:val="00F0227D"/>
    <w:rsid w:val="00F04F01"/>
    <w:rsid w:val="00F06D68"/>
    <w:rsid w:val="00F36EB8"/>
    <w:rsid w:val="00F441A1"/>
    <w:rsid w:val="00F55F79"/>
    <w:rsid w:val="00F75352"/>
    <w:rsid w:val="00F8417E"/>
    <w:rsid w:val="00FA24E3"/>
    <w:rsid w:val="00FA32C1"/>
    <w:rsid w:val="00FA64C7"/>
    <w:rsid w:val="00FB37C1"/>
    <w:rsid w:val="00FC11CF"/>
    <w:rsid w:val="00FC25D4"/>
    <w:rsid w:val="00FC64DA"/>
    <w:rsid w:val="00FD1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97F"/>
    <w:rPr>
      <w:sz w:val="24"/>
      <w:lang w:val="en-US" w:eastAsia="en-US"/>
    </w:rPr>
  </w:style>
  <w:style w:type="paragraph" w:styleId="Heading1">
    <w:name w:val="heading 1"/>
    <w:basedOn w:val="Normal"/>
    <w:next w:val="BodyText"/>
    <w:qFormat/>
    <w:rsid w:val="0019097F"/>
    <w:pPr>
      <w:keepNext/>
      <w:pageBreakBefore/>
      <w:widowControl w:val="0"/>
      <w:numPr>
        <w:numId w:val="14"/>
      </w:numPr>
      <w:tabs>
        <w:tab w:val="left" w:pos="576"/>
      </w:tabs>
      <w:spacing w:before="240" w:after="60"/>
      <w:outlineLvl w:val="0"/>
    </w:pPr>
    <w:rPr>
      <w:rFonts w:ascii="Arial" w:hAnsi="Arial"/>
      <w:b/>
      <w:caps/>
      <w:kern w:val="28"/>
      <w:sz w:val="28"/>
    </w:rPr>
  </w:style>
  <w:style w:type="paragraph" w:styleId="Heading2">
    <w:name w:val="heading 2"/>
    <w:basedOn w:val="Normal"/>
    <w:next w:val="BodyText"/>
    <w:qFormat/>
    <w:rsid w:val="0019097F"/>
    <w:pPr>
      <w:keepNext/>
      <w:numPr>
        <w:ilvl w:val="1"/>
        <w:numId w:val="14"/>
      </w:numPr>
      <w:tabs>
        <w:tab w:val="left" w:pos="720"/>
      </w:tabs>
      <w:spacing w:before="240" w:after="60"/>
      <w:outlineLvl w:val="1"/>
    </w:pPr>
    <w:rPr>
      <w:rFonts w:ascii="Arial" w:hAnsi="Arial"/>
      <w:b/>
      <w:caps/>
    </w:rPr>
  </w:style>
  <w:style w:type="paragraph" w:styleId="Heading3">
    <w:name w:val="heading 3"/>
    <w:basedOn w:val="Normal"/>
    <w:next w:val="BodyText"/>
    <w:qFormat/>
    <w:rsid w:val="0019097F"/>
    <w:pPr>
      <w:keepNext/>
      <w:numPr>
        <w:ilvl w:val="2"/>
        <w:numId w:val="14"/>
      </w:numPr>
      <w:spacing w:before="240" w:after="60"/>
      <w:outlineLvl w:val="2"/>
    </w:pPr>
    <w:rPr>
      <w:rFonts w:ascii="Arial" w:hAnsi="Arial"/>
      <w:b/>
      <w:i/>
    </w:rPr>
  </w:style>
  <w:style w:type="paragraph" w:styleId="Heading4">
    <w:name w:val="heading 4"/>
    <w:basedOn w:val="Normal"/>
    <w:next w:val="BodyText"/>
    <w:qFormat/>
    <w:rsid w:val="0019097F"/>
    <w:pPr>
      <w:keepNext/>
      <w:numPr>
        <w:ilvl w:val="3"/>
        <w:numId w:val="14"/>
      </w:numPr>
      <w:spacing w:before="240" w:after="60"/>
      <w:outlineLvl w:val="3"/>
    </w:pPr>
    <w:rPr>
      <w:rFonts w:ascii="Arial" w:hAnsi="Arial"/>
      <w:b/>
      <w:color w:val="000000"/>
    </w:rPr>
  </w:style>
  <w:style w:type="paragraph" w:styleId="Heading5">
    <w:name w:val="heading 5"/>
    <w:basedOn w:val="Normal"/>
    <w:next w:val="BodyText"/>
    <w:qFormat/>
    <w:rsid w:val="0019097F"/>
    <w:pPr>
      <w:keepNext/>
      <w:numPr>
        <w:ilvl w:val="4"/>
        <w:numId w:val="14"/>
      </w:numPr>
      <w:tabs>
        <w:tab w:val="left" w:pos="1152"/>
      </w:tabs>
      <w:spacing w:before="240" w:after="60"/>
      <w:outlineLvl w:val="4"/>
    </w:pPr>
    <w:rPr>
      <w:b/>
      <w:i/>
    </w:rPr>
  </w:style>
  <w:style w:type="paragraph" w:styleId="Heading6">
    <w:name w:val="heading 6"/>
    <w:basedOn w:val="Normal"/>
    <w:next w:val="BodyText"/>
    <w:qFormat/>
    <w:rsid w:val="0019097F"/>
    <w:pPr>
      <w:keepNext/>
      <w:numPr>
        <w:ilvl w:val="5"/>
        <w:numId w:val="14"/>
      </w:numPr>
      <w:tabs>
        <w:tab w:val="left" w:pos="1296"/>
      </w:tabs>
      <w:spacing w:before="240" w:after="60"/>
      <w:outlineLvl w:val="5"/>
    </w:pPr>
    <w:rPr>
      <w:b/>
    </w:rPr>
  </w:style>
  <w:style w:type="paragraph" w:styleId="Heading7">
    <w:name w:val="heading 7"/>
    <w:aliases w:val="App Lev 1"/>
    <w:next w:val="BodyText"/>
    <w:qFormat/>
    <w:rsid w:val="0019097F"/>
    <w:pPr>
      <w:keepNext/>
      <w:pageBreakBefore/>
      <w:numPr>
        <w:ilvl w:val="6"/>
        <w:numId w:val="14"/>
      </w:numPr>
      <w:tabs>
        <w:tab w:val="left" w:pos="576"/>
      </w:tabs>
      <w:spacing w:before="240" w:after="60"/>
      <w:outlineLvl w:val="6"/>
    </w:pPr>
    <w:rPr>
      <w:rFonts w:ascii="Arial" w:hAnsi="Arial"/>
      <w:b/>
      <w:caps/>
      <w:sz w:val="28"/>
      <w:lang w:val="en-US" w:eastAsia="en-US"/>
    </w:rPr>
  </w:style>
  <w:style w:type="paragraph" w:styleId="Heading8">
    <w:name w:val="heading 8"/>
    <w:aliases w:val="App Lev 2"/>
    <w:next w:val="BodyText"/>
    <w:qFormat/>
    <w:rsid w:val="0019097F"/>
    <w:pPr>
      <w:keepNext/>
      <w:numPr>
        <w:ilvl w:val="7"/>
        <w:numId w:val="14"/>
      </w:numPr>
      <w:tabs>
        <w:tab w:val="left" w:pos="720"/>
      </w:tabs>
      <w:spacing w:before="240" w:after="60"/>
      <w:outlineLvl w:val="7"/>
    </w:pPr>
    <w:rPr>
      <w:rFonts w:ascii="Arial" w:hAnsi="Arial"/>
      <w:b/>
      <w:caps/>
      <w:sz w:val="24"/>
      <w:lang w:val="en-US" w:eastAsia="en-US"/>
    </w:rPr>
  </w:style>
  <w:style w:type="paragraph" w:styleId="Heading9">
    <w:name w:val="heading 9"/>
    <w:aliases w:val="App Lev 3"/>
    <w:basedOn w:val="Normal"/>
    <w:next w:val="BodyText"/>
    <w:qFormat/>
    <w:rsid w:val="0019097F"/>
    <w:pPr>
      <w:keepNext/>
      <w:numPr>
        <w:ilvl w:val="8"/>
        <w:numId w:val="14"/>
      </w:numPr>
      <w:spacing w:before="240" w:after="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097F"/>
    <w:pPr>
      <w:spacing w:after="120"/>
      <w:jc w:val="both"/>
    </w:pPr>
  </w:style>
  <w:style w:type="paragraph" w:styleId="TOC1">
    <w:name w:val="toc 1"/>
    <w:basedOn w:val="Normal"/>
    <w:next w:val="Normal"/>
    <w:uiPriority w:val="39"/>
    <w:rsid w:val="0019097F"/>
    <w:pPr>
      <w:tabs>
        <w:tab w:val="right" w:leader="dot" w:pos="9360"/>
      </w:tabs>
      <w:spacing w:before="120" w:after="120"/>
    </w:pPr>
    <w:rPr>
      <w:b/>
      <w:smallCaps/>
    </w:rPr>
  </w:style>
  <w:style w:type="paragraph" w:styleId="TOC2">
    <w:name w:val="toc 2"/>
    <w:basedOn w:val="Normal"/>
    <w:next w:val="Normal"/>
    <w:uiPriority w:val="39"/>
    <w:rsid w:val="0019097F"/>
    <w:pPr>
      <w:tabs>
        <w:tab w:val="right" w:leader="dot" w:pos="9360"/>
      </w:tabs>
      <w:ind w:left="240"/>
    </w:pPr>
    <w:rPr>
      <w:smallCaps/>
      <w:sz w:val="20"/>
    </w:rPr>
  </w:style>
  <w:style w:type="paragraph" w:styleId="TOC3">
    <w:name w:val="toc 3"/>
    <w:basedOn w:val="Normal"/>
    <w:next w:val="Normal"/>
    <w:uiPriority w:val="39"/>
    <w:rsid w:val="0019097F"/>
    <w:pPr>
      <w:tabs>
        <w:tab w:val="right" w:leader="dot" w:pos="9360"/>
      </w:tabs>
      <w:ind w:left="480"/>
    </w:pPr>
    <w:rPr>
      <w:i/>
      <w:sz w:val="20"/>
    </w:rPr>
  </w:style>
  <w:style w:type="paragraph" w:styleId="TOC4">
    <w:name w:val="toc 4"/>
    <w:basedOn w:val="Normal"/>
    <w:next w:val="Normal"/>
    <w:semiHidden/>
    <w:rsid w:val="0019097F"/>
    <w:pPr>
      <w:tabs>
        <w:tab w:val="right" w:leader="dot" w:pos="9360"/>
      </w:tabs>
      <w:ind w:left="720"/>
    </w:pPr>
    <w:rPr>
      <w:i/>
      <w:sz w:val="18"/>
    </w:rPr>
  </w:style>
  <w:style w:type="paragraph" w:styleId="TOC5">
    <w:name w:val="toc 5"/>
    <w:basedOn w:val="Normal"/>
    <w:next w:val="Normal"/>
    <w:semiHidden/>
    <w:rsid w:val="0019097F"/>
    <w:pPr>
      <w:tabs>
        <w:tab w:val="right" w:leader="dot" w:pos="9360"/>
      </w:tabs>
      <w:ind w:left="960"/>
    </w:pPr>
    <w:rPr>
      <w:i/>
      <w:sz w:val="18"/>
    </w:rPr>
  </w:style>
  <w:style w:type="character" w:styleId="PageNumber">
    <w:name w:val="page number"/>
    <w:basedOn w:val="DefaultParagraphFont"/>
    <w:rsid w:val="0019097F"/>
  </w:style>
  <w:style w:type="paragraph" w:styleId="Footer">
    <w:name w:val="footer"/>
    <w:basedOn w:val="Normal"/>
    <w:rsid w:val="0019097F"/>
    <w:pPr>
      <w:tabs>
        <w:tab w:val="center" w:pos="4320"/>
        <w:tab w:val="right" w:pos="8640"/>
      </w:tabs>
    </w:pPr>
  </w:style>
  <w:style w:type="paragraph" w:styleId="DocumentMap">
    <w:name w:val="Document Map"/>
    <w:basedOn w:val="Normal"/>
    <w:semiHidden/>
    <w:rsid w:val="0019097F"/>
    <w:pPr>
      <w:shd w:val="clear" w:color="auto" w:fill="000080"/>
    </w:pPr>
    <w:rPr>
      <w:rFonts w:ascii="Tahoma" w:hAnsi="Tahoma"/>
    </w:rPr>
  </w:style>
  <w:style w:type="paragraph" w:styleId="Caption">
    <w:name w:val="caption"/>
    <w:basedOn w:val="Normal"/>
    <w:next w:val="BodyText"/>
    <w:qFormat/>
    <w:rsid w:val="0019097F"/>
    <w:pPr>
      <w:spacing w:before="120" w:after="120"/>
      <w:jc w:val="center"/>
    </w:pPr>
    <w:rPr>
      <w:rFonts w:ascii="Arial" w:hAnsi="Arial"/>
      <w:b/>
      <w:caps/>
      <w:sz w:val="22"/>
    </w:rPr>
  </w:style>
  <w:style w:type="paragraph" w:styleId="TableofFigures">
    <w:name w:val="table of figures"/>
    <w:basedOn w:val="Normal"/>
    <w:next w:val="Normal"/>
    <w:semiHidden/>
    <w:rsid w:val="0019097F"/>
    <w:pPr>
      <w:tabs>
        <w:tab w:val="right" w:leader="dot" w:pos="9360"/>
      </w:tabs>
      <w:spacing w:before="40" w:after="40"/>
      <w:ind w:left="403" w:hanging="403"/>
    </w:pPr>
    <w:rPr>
      <w:rFonts w:ascii="Helvetica" w:hAnsi="Helvetica"/>
      <w:caps/>
      <w:sz w:val="18"/>
    </w:rPr>
  </w:style>
  <w:style w:type="paragraph" w:styleId="TOC6">
    <w:name w:val="toc 6"/>
    <w:basedOn w:val="Normal"/>
    <w:next w:val="Normal"/>
    <w:autoRedefine/>
    <w:semiHidden/>
    <w:rsid w:val="0019097F"/>
    <w:pPr>
      <w:ind w:left="1000"/>
    </w:pPr>
    <w:rPr>
      <w:i/>
      <w:sz w:val="16"/>
    </w:rPr>
  </w:style>
  <w:style w:type="paragraph" w:styleId="TOC7">
    <w:name w:val="toc 7"/>
    <w:basedOn w:val="Normal"/>
    <w:next w:val="Normal"/>
    <w:autoRedefine/>
    <w:semiHidden/>
    <w:rsid w:val="0019097F"/>
    <w:pPr>
      <w:ind w:left="1195"/>
    </w:pPr>
    <w:rPr>
      <w:i/>
      <w:sz w:val="16"/>
    </w:rPr>
  </w:style>
  <w:style w:type="paragraph" w:styleId="TOC8">
    <w:name w:val="toc 8"/>
    <w:basedOn w:val="Normal"/>
    <w:next w:val="Normal"/>
    <w:autoRedefine/>
    <w:semiHidden/>
    <w:rsid w:val="0019097F"/>
    <w:pPr>
      <w:ind w:left="1400"/>
    </w:pPr>
    <w:rPr>
      <w:i/>
    </w:rPr>
  </w:style>
  <w:style w:type="paragraph" w:styleId="TOC9">
    <w:name w:val="toc 9"/>
    <w:basedOn w:val="Normal"/>
    <w:next w:val="Normal"/>
    <w:autoRedefine/>
    <w:semiHidden/>
    <w:rsid w:val="0019097F"/>
    <w:pPr>
      <w:ind w:left="1600"/>
    </w:pPr>
    <w:rPr>
      <w:i/>
    </w:rPr>
  </w:style>
  <w:style w:type="paragraph" w:styleId="Header">
    <w:name w:val="header"/>
    <w:aliases w:val="header/odd"/>
    <w:basedOn w:val="Normal"/>
    <w:rsid w:val="0019097F"/>
    <w:pPr>
      <w:tabs>
        <w:tab w:val="center" w:pos="4320"/>
        <w:tab w:val="right" w:pos="9360"/>
      </w:tabs>
    </w:pPr>
  </w:style>
  <w:style w:type="character" w:styleId="Hyperlink">
    <w:name w:val="Hyperlink"/>
    <w:basedOn w:val="DefaultParagraphFont"/>
    <w:uiPriority w:val="99"/>
    <w:rsid w:val="0019097F"/>
    <w:rPr>
      <w:color w:val="0000FF"/>
      <w:u w:val="single"/>
    </w:rPr>
  </w:style>
  <w:style w:type="paragraph" w:customStyle="1" w:styleId="Table">
    <w:name w:val="Table"/>
    <w:basedOn w:val="BodyText"/>
    <w:rsid w:val="0019097F"/>
    <w:pPr>
      <w:tabs>
        <w:tab w:val="left" w:pos="284"/>
      </w:tabs>
      <w:spacing w:before="40" w:after="40"/>
      <w:jc w:val="left"/>
    </w:pPr>
  </w:style>
  <w:style w:type="paragraph" w:customStyle="1" w:styleId="TableHeading">
    <w:name w:val="Table Heading"/>
    <w:basedOn w:val="Table"/>
    <w:next w:val="Table"/>
    <w:rsid w:val="0019097F"/>
    <w:pPr>
      <w:jc w:val="center"/>
    </w:pPr>
    <w:rPr>
      <w:b/>
    </w:rPr>
  </w:style>
  <w:style w:type="paragraph" w:styleId="BodyText2">
    <w:name w:val="Body Text 2"/>
    <w:basedOn w:val="Normal"/>
    <w:rsid w:val="0019097F"/>
    <w:pPr>
      <w:pBdr>
        <w:top w:val="single" w:sz="4" w:space="1" w:color="FF0000"/>
        <w:left w:val="single" w:sz="4" w:space="4" w:color="FF0000"/>
        <w:bottom w:val="single" w:sz="4" w:space="1" w:color="FF0000"/>
        <w:right w:val="single" w:sz="4" w:space="4" w:color="FF0000"/>
      </w:pBdr>
    </w:pPr>
    <w:rPr>
      <w:rFonts w:ascii="Arial" w:hAnsi="Arial" w:cs="Arial"/>
      <w:color w:val="FF0000"/>
      <w:sz w:val="16"/>
    </w:rPr>
  </w:style>
  <w:style w:type="paragraph" w:styleId="CommentText">
    <w:name w:val="annotation text"/>
    <w:basedOn w:val="Normal"/>
    <w:link w:val="CommentTextChar"/>
    <w:semiHidden/>
    <w:rsid w:val="0019097F"/>
    <w:rPr>
      <w:sz w:val="20"/>
      <w:lang w:val="en-CA"/>
    </w:rPr>
  </w:style>
  <w:style w:type="character" w:styleId="CommentReference">
    <w:name w:val="annotation reference"/>
    <w:basedOn w:val="DefaultParagraphFont"/>
    <w:semiHidden/>
    <w:rsid w:val="0019097F"/>
    <w:rPr>
      <w:sz w:val="16"/>
    </w:rPr>
  </w:style>
  <w:style w:type="paragraph" w:customStyle="1" w:styleId="Heading-unnumbered">
    <w:name w:val="Heading - unnumbered"/>
    <w:basedOn w:val="Normal"/>
    <w:rsid w:val="0019097F"/>
    <w:pPr>
      <w:spacing w:before="40" w:after="120"/>
      <w:jc w:val="center"/>
    </w:pPr>
    <w:rPr>
      <w:rFonts w:ascii="Arial" w:hAnsi="Arial"/>
      <w:b/>
      <w:caps/>
    </w:rPr>
  </w:style>
  <w:style w:type="paragraph" w:customStyle="1" w:styleId="underlined">
    <w:name w:val="underlined"/>
    <w:basedOn w:val="BodyText"/>
    <w:next w:val="Normal"/>
    <w:rsid w:val="0019097F"/>
    <w:pPr>
      <w:spacing w:before="120" w:after="240"/>
    </w:pPr>
    <w:rPr>
      <w:u w:val="single"/>
    </w:rPr>
  </w:style>
  <w:style w:type="paragraph" w:styleId="FootnoteText">
    <w:name w:val="footnote text"/>
    <w:basedOn w:val="Normal"/>
    <w:semiHidden/>
    <w:rsid w:val="0019097F"/>
    <w:rPr>
      <w:sz w:val="20"/>
    </w:rPr>
  </w:style>
  <w:style w:type="paragraph" w:customStyle="1" w:styleId="Bold">
    <w:name w:val="Bold"/>
    <w:basedOn w:val="Normal"/>
    <w:next w:val="BodyText"/>
    <w:rsid w:val="0019097F"/>
    <w:pPr>
      <w:spacing w:before="120" w:after="120"/>
    </w:pPr>
    <w:rPr>
      <w:b/>
    </w:rPr>
  </w:style>
  <w:style w:type="paragraph" w:styleId="Title">
    <w:name w:val="Title"/>
    <w:basedOn w:val="Normal"/>
    <w:qFormat/>
    <w:rsid w:val="0019097F"/>
    <w:pPr>
      <w:spacing w:before="40" w:after="120"/>
      <w:outlineLvl w:val="0"/>
    </w:pPr>
    <w:rPr>
      <w:rFonts w:ascii="Helvetica" w:hAnsi="Helvetica"/>
      <w:b/>
      <w:kern w:val="28"/>
      <w:sz w:val="48"/>
    </w:rPr>
  </w:style>
  <w:style w:type="paragraph" w:styleId="Subtitle">
    <w:name w:val="Subtitle"/>
    <w:basedOn w:val="Normal"/>
    <w:qFormat/>
    <w:rsid w:val="0019097F"/>
    <w:pPr>
      <w:spacing w:after="60"/>
      <w:outlineLvl w:val="1"/>
    </w:pPr>
    <w:rPr>
      <w:rFonts w:ascii="Helvetica" w:hAnsi="Helvetica"/>
      <w:b/>
      <w:sz w:val="36"/>
    </w:rPr>
  </w:style>
  <w:style w:type="character" w:styleId="FootnoteReference">
    <w:name w:val="footnote reference"/>
    <w:basedOn w:val="DefaultParagraphFont"/>
    <w:semiHidden/>
    <w:rsid w:val="0019097F"/>
    <w:rPr>
      <w:vertAlign w:val="superscript"/>
    </w:rPr>
  </w:style>
  <w:style w:type="paragraph" w:customStyle="1" w:styleId="TOC">
    <w:name w:val="TOC"/>
    <w:basedOn w:val="Heading-unnumbered"/>
    <w:next w:val="BodyText"/>
    <w:rsid w:val="0019097F"/>
  </w:style>
  <w:style w:type="character" w:customStyle="1" w:styleId="QuickFormat4">
    <w:name w:val="QuickFormat4"/>
    <w:rsid w:val="0019097F"/>
  </w:style>
  <w:style w:type="paragraph" w:styleId="PlainText">
    <w:name w:val="Plain Text"/>
    <w:basedOn w:val="Normal"/>
    <w:rsid w:val="0019097F"/>
    <w:rPr>
      <w:rFonts w:ascii="Courier New" w:hAnsi="Courier New"/>
      <w:sz w:val="20"/>
    </w:rPr>
  </w:style>
  <w:style w:type="paragraph" w:styleId="BodyText3">
    <w:name w:val="Body Text 3"/>
    <w:basedOn w:val="Normal"/>
    <w:rsid w:val="0019097F"/>
    <w:pPr>
      <w:jc w:val="both"/>
    </w:pPr>
    <w:rPr>
      <w:lang w:val="en-CA"/>
    </w:rPr>
  </w:style>
  <w:style w:type="paragraph" w:styleId="ListBullet">
    <w:name w:val="List Bullet"/>
    <w:basedOn w:val="Normal"/>
    <w:rsid w:val="0019097F"/>
    <w:pPr>
      <w:numPr>
        <w:numId w:val="1"/>
      </w:numPr>
      <w:spacing w:before="40" w:after="40"/>
      <w:ind w:left="562" w:hanging="202"/>
    </w:pPr>
  </w:style>
  <w:style w:type="paragraph" w:styleId="ListBullet2">
    <w:name w:val="List Bullet 2"/>
    <w:basedOn w:val="Normal"/>
    <w:rsid w:val="0019097F"/>
    <w:pPr>
      <w:numPr>
        <w:numId w:val="2"/>
      </w:numPr>
      <w:spacing w:before="40" w:after="40"/>
      <w:ind w:left="562" w:hanging="202"/>
    </w:pPr>
  </w:style>
  <w:style w:type="paragraph" w:styleId="ListBullet3">
    <w:name w:val="List Bullet 3"/>
    <w:basedOn w:val="Normal"/>
    <w:rsid w:val="0019097F"/>
    <w:pPr>
      <w:numPr>
        <w:numId w:val="9"/>
      </w:numPr>
      <w:spacing w:before="40" w:after="40"/>
    </w:pPr>
  </w:style>
  <w:style w:type="paragraph" w:styleId="ListBullet4">
    <w:name w:val="List Bullet 4"/>
    <w:basedOn w:val="Normal"/>
    <w:rsid w:val="0019097F"/>
    <w:pPr>
      <w:numPr>
        <w:numId w:val="10"/>
      </w:numPr>
      <w:spacing w:before="40" w:after="40"/>
    </w:pPr>
  </w:style>
  <w:style w:type="paragraph" w:styleId="ListBullet5">
    <w:name w:val="List Bullet 5"/>
    <w:basedOn w:val="Normal"/>
    <w:rsid w:val="0019097F"/>
    <w:pPr>
      <w:numPr>
        <w:numId w:val="11"/>
      </w:numPr>
      <w:spacing w:before="40" w:after="40"/>
    </w:pPr>
  </w:style>
  <w:style w:type="paragraph" w:styleId="ListNumber">
    <w:name w:val="List Number"/>
    <w:basedOn w:val="Normal"/>
    <w:rsid w:val="0019097F"/>
    <w:pPr>
      <w:numPr>
        <w:numId w:val="3"/>
      </w:numPr>
      <w:spacing w:before="40" w:after="40"/>
    </w:pPr>
  </w:style>
  <w:style w:type="paragraph" w:styleId="ListNumber2">
    <w:name w:val="List Number 2"/>
    <w:basedOn w:val="Normal"/>
    <w:rsid w:val="0019097F"/>
    <w:pPr>
      <w:numPr>
        <w:numId w:val="4"/>
      </w:numPr>
      <w:spacing w:before="40" w:after="40"/>
    </w:pPr>
  </w:style>
  <w:style w:type="paragraph" w:styleId="ListNumber3">
    <w:name w:val="List Number 3"/>
    <w:basedOn w:val="Normal"/>
    <w:rsid w:val="0019097F"/>
    <w:pPr>
      <w:numPr>
        <w:numId w:val="6"/>
      </w:numPr>
      <w:spacing w:before="40" w:after="40"/>
    </w:pPr>
  </w:style>
  <w:style w:type="paragraph" w:styleId="ListNumber4">
    <w:name w:val="List Number 4"/>
    <w:basedOn w:val="Normal"/>
    <w:rsid w:val="0019097F"/>
    <w:pPr>
      <w:numPr>
        <w:numId w:val="5"/>
      </w:numPr>
      <w:spacing w:before="40" w:after="40"/>
    </w:pPr>
  </w:style>
  <w:style w:type="paragraph" w:styleId="ListNumber5">
    <w:name w:val="List Number 5"/>
    <w:basedOn w:val="Normal"/>
    <w:rsid w:val="0019097F"/>
    <w:pPr>
      <w:numPr>
        <w:numId w:val="7"/>
      </w:numPr>
      <w:spacing w:before="40" w:after="40"/>
    </w:pPr>
  </w:style>
  <w:style w:type="paragraph" w:customStyle="1" w:styleId="Source">
    <w:name w:val="Source"/>
    <w:basedOn w:val="BodyText"/>
    <w:next w:val="BodyText"/>
    <w:rsid w:val="0019097F"/>
    <w:pPr>
      <w:spacing w:before="80" w:after="80"/>
      <w:jc w:val="right"/>
    </w:pPr>
    <w:rPr>
      <w:i/>
      <w:iCs/>
      <w:sz w:val="20"/>
    </w:rPr>
  </w:style>
  <w:style w:type="paragraph" w:customStyle="1" w:styleId="Appendices">
    <w:name w:val="Appendices"/>
    <w:basedOn w:val="Subtitle"/>
    <w:rsid w:val="0019097F"/>
    <w:pPr>
      <w:jc w:val="center"/>
    </w:pPr>
    <w:rPr>
      <w:caps/>
    </w:rPr>
  </w:style>
  <w:style w:type="paragraph" w:customStyle="1" w:styleId="DocTitle">
    <w:name w:val="DocTitle"/>
    <w:basedOn w:val="Normal"/>
    <w:rsid w:val="0019097F"/>
    <w:pPr>
      <w:spacing w:before="40" w:after="120"/>
    </w:pPr>
    <w:rPr>
      <w:rFonts w:ascii="Helvetica" w:hAnsi="Helvetica"/>
      <w:b/>
      <w:sz w:val="48"/>
    </w:rPr>
  </w:style>
  <w:style w:type="paragraph" w:customStyle="1" w:styleId="Tablenbrd">
    <w:name w:val="Table nbrd"/>
    <w:basedOn w:val="Normal"/>
    <w:rsid w:val="0019097F"/>
    <w:pPr>
      <w:numPr>
        <w:numId w:val="13"/>
      </w:numPr>
      <w:tabs>
        <w:tab w:val="left" w:pos="284"/>
      </w:tabs>
      <w:spacing w:before="80" w:after="80"/>
    </w:pPr>
    <w:rPr>
      <w:lang w:val="fr-CA"/>
    </w:rPr>
  </w:style>
  <w:style w:type="character" w:styleId="FollowedHyperlink">
    <w:name w:val="FollowedHyperlink"/>
    <w:basedOn w:val="DefaultParagraphFont"/>
    <w:rsid w:val="0019097F"/>
    <w:rPr>
      <w:color w:val="800080"/>
      <w:u w:val="single"/>
    </w:rPr>
  </w:style>
  <w:style w:type="paragraph" w:styleId="BalloonText">
    <w:name w:val="Balloon Text"/>
    <w:basedOn w:val="Normal"/>
    <w:link w:val="BalloonTextChar"/>
    <w:rsid w:val="0087269A"/>
    <w:rPr>
      <w:rFonts w:ascii="Tahoma" w:hAnsi="Tahoma" w:cs="Tahoma"/>
      <w:sz w:val="16"/>
      <w:szCs w:val="16"/>
    </w:rPr>
  </w:style>
  <w:style w:type="character" w:customStyle="1" w:styleId="BalloonTextChar">
    <w:name w:val="Balloon Text Char"/>
    <w:basedOn w:val="DefaultParagraphFont"/>
    <w:link w:val="BalloonText"/>
    <w:rsid w:val="0087269A"/>
    <w:rPr>
      <w:rFonts w:ascii="Tahoma" w:hAnsi="Tahoma" w:cs="Tahoma"/>
      <w:sz w:val="16"/>
      <w:szCs w:val="16"/>
      <w:lang w:val="en-US" w:eastAsia="en-US"/>
    </w:rPr>
  </w:style>
  <w:style w:type="paragraph" w:styleId="CommentSubject">
    <w:name w:val="annotation subject"/>
    <w:basedOn w:val="CommentText"/>
    <w:next w:val="CommentText"/>
    <w:link w:val="CommentSubjectChar"/>
    <w:rsid w:val="00312800"/>
    <w:rPr>
      <w:b/>
      <w:bCs/>
      <w:lang w:val="en-US"/>
    </w:rPr>
  </w:style>
  <w:style w:type="character" w:customStyle="1" w:styleId="CommentTextChar">
    <w:name w:val="Comment Text Char"/>
    <w:basedOn w:val="DefaultParagraphFont"/>
    <w:link w:val="CommentText"/>
    <w:semiHidden/>
    <w:rsid w:val="00312800"/>
    <w:rPr>
      <w:lang w:eastAsia="en-US"/>
    </w:rPr>
  </w:style>
  <w:style w:type="character" w:customStyle="1" w:styleId="CommentSubjectChar">
    <w:name w:val="Comment Subject Char"/>
    <w:basedOn w:val="CommentTextChar"/>
    <w:link w:val="CommentSubject"/>
    <w:rsid w:val="00312800"/>
  </w:style>
  <w:style w:type="table" w:styleId="TableGrid">
    <w:name w:val="Table Grid"/>
    <w:basedOn w:val="TableNormal"/>
    <w:rsid w:val="00A57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704D"/>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rcan.gc.ca/earth-sciences/geomatics/satellite-imagery-air-photos/satellite-facilities/PASS/10958" TargetMode="External"/><Relationship Id="rId18" Type="http://schemas.openxmlformats.org/officeDocument/2006/relationships/hyperlink" Target="mailto:SoumissionsContracts@asc-csa.gc.ca"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sscspace.com/esrange-space-center-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sat.no/node/7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rcan.gc.ca/earth-sciences/geomatics/satellite-imagery-air-photos/satellite-facilities/ISSF/10953"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nrcan.gc.ca/earth-sciences/geomatics/satellite-imagery-air-photos/satellite-facilities/GSS/10948"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cyr\Documents\MHC%20Travail\Project%20Management\Exemples%20de%20document\CSA-CM-FORM-0016%20Document_Template-CSA_Project-generic_201301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E5F9-0697-44CB-8D09-39F34DD9AE2C}">
  <ds:schemaRefs>
    <ds:schemaRef ds:uri="http://schemas.openxmlformats.org/officeDocument/2006/bibliography"/>
  </ds:schemaRefs>
</ds:datastoreItem>
</file>

<file path=customXml/itemProps2.xml><?xml version="1.0" encoding="utf-8"?>
<ds:datastoreItem xmlns:ds="http://schemas.openxmlformats.org/officeDocument/2006/customXml" ds:itemID="{7D0A4730-BF8A-4EA8-BA7D-2C7A2B2D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CSA-CM-FORM-0016 Document_Template-CSA_Project-generic_20130116</Template>
  <TotalTime>0</TotalTime>
  <Pages>13</Pages>
  <Words>2720</Words>
  <Characters>17954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CSA-PPPP-AAA-NNNN</vt:lpstr>
    </vt:vector>
  </TitlesOfParts>
  <Company>Canadian Space Agency</Company>
  <LinksUpToDate>false</LinksUpToDate>
  <CharactersWithSpaces>20633</CharactersWithSpaces>
  <SharedDoc>false</SharedDoc>
  <HLinks>
    <vt:vector size="198" baseType="variant">
      <vt:variant>
        <vt:i4>1769520</vt:i4>
      </vt:variant>
      <vt:variant>
        <vt:i4>218</vt:i4>
      </vt:variant>
      <vt:variant>
        <vt:i4>0</vt:i4>
      </vt:variant>
      <vt:variant>
        <vt:i4>5</vt:i4>
      </vt:variant>
      <vt:variant>
        <vt:lpwstr/>
      </vt:variant>
      <vt:variant>
        <vt:lpwstr>_Toc79203164</vt:lpwstr>
      </vt:variant>
      <vt:variant>
        <vt:i4>1835056</vt:i4>
      </vt:variant>
      <vt:variant>
        <vt:i4>212</vt:i4>
      </vt:variant>
      <vt:variant>
        <vt:i4>0</vt:i4>
      </vt:variant>
      <vt:variant>
        <vt:i4>5</vt:i4>
      </vt:variant>
      <vt:variant>
        <vt:lpwstr/>
      </vt:variant>
      <vt:variant>
        <vt:lpwstr>_Toc79203163</vt:lpwstr>
      </vt:variant>
      <vt:variant>
        <vt:i4>1900592</vt:i4>
      </vt:variant>
      <vt:variant>
        <vt:i4>206</vt:i4>
      </vt:variant>
      <vt:variant>
        <vt:i4>0</vt:i4>
      </vt:variant>
      <vt:variant>
        <vt:i4>5</vt:i4>
      </vt:variant>
      <vt:variant>
        <vt:lpwstr/>
      </vt:variant>
      <vt:variant>
        <vt:lpwstr>_Toc79203162</vt:lpwstr>
      </vt:variant>
      <vt:variant>
        <vt:i4>1966128</vt:i4>
      </vt:variant>
      <vt:variant>
        <vt:i4>200</vt:i4>
      </vt:variant>
      <vt:variant>
        <vt:i4>0</vt:i4>
      </vt:variant>
      <vt:variant>
        <vt:i4>5</vt:i4>
      </vt:variant>
      <vt:variant>
        <vt:lpwstr/>
      </vt:variant>
      <vt:variant>
        <vt:lpwstr>_Toc79203161</vt:lpwstr>
      </vt:variant>
      <vt:variant>
        <vt:i4>1441842</vt:i4>
      </vt:variant>
      <vt:variant>
        <vt:i4>191</vt:i4>
      </vt:variant>
      <vt:variant>
        <vt:i4>0</vt:i4>
      </vt:variant>
      <vt:variant>
        <vt:i4>5</vt:i4>
      </vt:variant>
      <vt:variant>
        <vt:lpwstr/>
      </vt:variant>
      <vt:variant>
        <vt:lpwstr>_Toc79203149</vt:lpwstr>
      </vt:variant>
      <vt:variant>
        <vt:i4>2031664</vt:i4>
      </vt:variant>
      <vt:variant>
        <vt:i4>182</vt:i4>
      </vt:variant>
      <vt:variant>
        <vt:i4>0</vt:i4>
      </vt:variant>
      <vt:variant>
        <vt:i4>5</vt:i4>
      </vt:variant>
      <vt:variant>
        <vt:lpwstr/>
      </vt:variant>
      <vt:variant>
        <vt:lpwstr>_Toc79203160</vt:lpwstr>
      </vt:variant>
      <vt:variant>
        <vt:i4>1441843</vt:i4>
      </vt:variant>
      <vt:variant>
        <vt:i4>176</vt:i4>
      </vt:variant>
      <vt:variant>
        <vt:i4>0</vt:i4>
      </vt:variant>
      <vt:variant>
        <vt:i4>5</vt:i4>
      </vt:variant>
      <vt:variant>
        <vt:lpwstr/>
      </vt:variant>
      <vt:variant>
        <vt:lpwstr>_Toc79203159</vt:lpwstr>
      </vt:variant>
      <vt:variant>
        <vt:i4>1507379</vt:i4>
      </vt:variant>
      <vt:variant>
        <vt:i4>170</vt:i4>
      </vt:variant>
      <vt:variant>
        <vt:i4>0</vt:i4>
      </vt:variant>
      <vt:variant>
        <vt:i4>5</vt:i4>
      </vt:variant>
      <vt:variant>
        <vt:lpwstr/>
      </vt:variant>
      <vt:variant>
        <vt:lpwstr>_Toc79203158</vt:lpwstr>
      </vt:variant>
      <vt:variant>
        <vt:i4>1572915</vt:i4>
      </vt:variant>
      <vt:variant>
        <vt:i4>164</vt:i4>
      </vt:variant>
      <vt:variant>
        <vt:i4>0</vt:i4>
      </vt:variant>
      <vt:variant>
        <vt:i4>5</vt:i4>
      </vt:variant>
      <vt:variant>
        <vt:lpwstr/>
      </vt:variant>
      <vt:variant>
        <vt:lpwstr>_Toc79203157</vt:lpwstr>
      </vt:variant>
      <vt:variant>
        <vt:i4>1572918</vt:i4>
      </vt:variant>
      <vt:variant>
        <vt:i4>149</vt:i4>
      </vt:variant>
      <vt:variant>
        <vt:i4>0</vt:i4>
      </vt:variant>
      <vt:variant>
        <vt:i4>5</vt:i4>
      </vt:variant>
      <vt:variant>
        <vt:lpwstr/>
      </vt:variant>
      <vt:variant>
        <vt:lpwstr>_Toc78700661</vt:lpwstr>
      </vt:variant>
      <vt:variant>
        <vt:i4>1638454</vt:i4>
      </vt:variant>
      <vt:variant>
        <vt:i4>143</vt:i4>
      </vt:variant>
      <vt:variant>
        <vt:i4>0</vt:i4>
      </vt:variant>
      <vt:variant>
        <vt:i4>5</vt:i4>
      </vt:variant>
      <vt:variant>
        <vt:lpwstr/>
      </vt:variant>
      <vt:variant>
        <vt:lpwstr>_Toc78700660</vt:lpwstr>
      </vt:variant>
      <vt:variant>
        <vt:i4>1048629</vt:i4>
      </vt:variant>
      <vt:variant>
        <vt:i4>137</vt:i4>
      </vt:variant>
      <vt:variant>
        <vt:i4>0</vt:i4>
      </vt:variant>
      <vt:variant>
        <vt:i4>5</vt:i4>
      </vt:variant>
      <vt:variant>
        <vt:lpwstr/>
      </vt:variant>
      <vt:variant>
        <vt:lpwstr>_Toc78700659</vt:lpwstr>
      </vt:variant>
      <vt:variant>
        <vt:i4>1114165</vt:i4>
      </vt:variant>
      <vt:variant>
        <vt:i4>131</vt:i4>
      </vt:variant>
      <vt:variant>
        <vt:i4>0</vt:i4>
      </vt:variant>
      <vt:variant>
        <vt:i4>5</vt:i4>
      </vt:variant>
      <vt:variant>
        <vt:lpwstr/>
      </vt:variant>
      <vt:variant>
        <vt:lpwstr>_Toc78700658</vt:lpwstr>
      </vt:variant>
      <vt:variant>
        <vt:i4>1966133</vt:i4>
      </vt:variant>
      <vt:variant>
        <vt:i4>125</vt:i4>
      </vt:variant>
      <vt:variant>
        <vt:i4>0</vt:i4>
      </vt:variant>
      <vt:variant>
        <vt:i4>5</vt:i4>
      </vt:variant>
      <vt:variant>
        <vt:lpwstr/>
      </vt:variant>
      <vt:variant>
        <vt:lpwstr>_Toc78700657</vt:lpwstr>
      </vt:variant>
      <vt:variant>
        <vt:i4>2031669</vt:i4>
      </vt:variant>
      <vt:variant>
        <vt:i4>119</vt:i4>
      </vt:variant>
      <vt:variant>
        <vt:i4>0</vt:i4>
      </vt:variant>
      <vt:variant>
        <vt:i4>5</vt:i4>
      </vt:variant>
      <vt:variant>
        <vt:lpwstr/>
      </vt:variant>
      <vt:variant>
        <vt:lpwstr>_Toc78700656</vt:lpwstr>
      </vt:variant>
      <vt:variant>
        <vt:i4>1835061</vt:i4>
      </vt:variant>
      <vt:variant>
        <vt:i4>113</vt:i4>
      </vt:variant>
      <vt:variant>
        <vt:i4>0</vt:i4>
      </vt:variant>
      <vt:variant>
        <vt:i4>5</vt:i4>
      </vt:variant>
      <vt:variant>
        <vt:lpwstr/>
      </vt:variant>
      <vt:variant>
        <vt:lpwstr>_Toc78700655</vt:lpwstr>
      </vt:variant>
      <vt:variant>
        <vt:i4>1900597</vt:i4>
      </vt:variant>
      <vt:variant>
        <vt:i4>107</vt:i4>
      </vt:variant>
      <vt:variant>
        <vt:i4>0</vt:i4>
      </vt:variant>
      <vt:variant>
        <vt:i4>5</vt:i4>
      </vt:variant>
      <vt:variant>
        <vt:lpwstr/>
      </vt:variant>
      <vt:variant>
        <vt:lpwstr>_Toc78700654</vt:lpwstr>
      </vt:variant>
      <vt:variant>
        <vt:i4>1703989</vt:i4>
      </vt:variant>
      <vt:variant>
        <vt:i4>101</vt:i4>
      </vt:variant>
      <vt:variant>
        <vt:i4>0</vt:i4>
      </vt:variant>
      <vt:variant>
        <vt:i4>5</vt:i4>
      </vt:variant>
      <vt:variant>
        <vt:lpwstr/>
      </vt:variant>
      <vt:variant>
        <vt:lpwstr>_Toc78700653</vt:lpwstr>
      </vt:variant>
      <vt:variant>
        <vt:i4>1769525</vt:i4>
      </vt:variant>
      <vt:variant>
        <vt:i4>95</vt:i4>
      </vt:variant>
      <vt:variant>
        <vt:i4>0</vt:i4>
      </vt:variant>
      <vt:variant>
        <vt:i4>5</vt:i4>
      </vt:variant>
      <vt:variant>
        <vt:lpwstr/>
      </vt:variant>
      <vt:variant>
        <vt:lpwstr>_Toc78700652</vt:lpwstr>
      </vt:variant>
      <vt:variant>
        <vt:i4>1572917</vt:i4>
      </vt:variant>
      <vt:variant>
        <vt:i4>89</vt:i4>
      </vt:variant>
      <vt:variant>
        <vt:i4>0</vt:i4>
      </vt:variant>
      <vt:variant>
        <vt:i4>5</vt:i4>
      </vt:variant>
      <vt:variant>
        <vt:lpwstr/>
      </vt:variant>
      <vt:variant>
        <vt:lpwstr>_Toc78700651</vt:lpwstr>
      </vt:variant>
      <vt:variant>
        <vt:i4>1638453</vt:i4>
      </vt:variant>
      <vt:variant>
        <vt:i4>83</vt:i4>
      </vt:variant>
      <vt:variant>
        <vt:i4>0</vt:i4>
      </vt:variant>
      <vt:variant>
        <vt:i4>5</vt:i4>
      </vt:variant>
      <vt:variant>
        <vt:lpwstr/>
      </vt:variant>
      <vt:variant>
        <vt:lpwstr>_Toc78700650</vt:lpwstr>
      </vt:variant>
      <vt:variant>
        <vt:i4>1048628</vt:i4>
      </vt:variant>
      <vt:variant>
        <vt:i4>77</vt:i4>
      </vt:variant>
      <vt:variant>
        <vt:i4>0</vt:i4>
      </vt:variant>
      <vt:variant>
        <vt:i4>5</vt:i4>
      </vt:variant>
      <vt:variant>
        <vt:lpwstr/>
      </vt:variant>
      <vt:variant>
        <vt:lpwstr>_Toc78700649</vt:lpwstr>
      </vt:variant>
      <vt:variant>
        <vt:i4>1114164</vt:i4>
      </vt:variant>
      <vt:variant>
        <vt:i4>71</vt:i4>
      </vt:variant>
      <vt:variant>
        <vt:i4>0</vt:i4>
      </vt:variant>
      <vt:variant>
        <vt:i4>5</vt:i4>
      </vt:variant>
      <vt:variant>
        <vt:lpwstr/>
      </vt:variant>
      <vt:variant>
        <vt:lpwstr>_Toc78700648</vt:lpwstr>
      </vt:variant>
      <vt:variant>
        <vt:i4>1966132</vt:i4>
      </vt:variant>
      <vt:variant>
        <vt:i4>65</vt:i4>
      </vt:variant>
      <vt:variant>
        <vt:i4>0</vt:i4>
      </vt:variant>
      <vt:variant>
        <vt:i4>5</vt:i4>
      </vt:variant>
      <vt:variant>
        <vt:lpwstr/>
      </vt:variant>
      <vt:variant>
        <vt:lpwstr>_Toc78700647</vt:lpwstr>
      </vt:variant>
      <vt:variant>
        <vt:i4>2031668</vt:i4>
      </vt:variant>
      <vt:variant>
        <vt:i4>59</vt:i4>
      </vt:variant>
      <vt:variant>
        <vt:i4>0</vt:i4>
      </vt:variant>
      <vt:variant>
        <vt:i4>5</vt:i4>
      </vt:variant>
      <vt:variant>
        <vt:lpwstr/>
      </vt:variant>
      <vt:variant>
        <vt:lpwstr>_Toc78700646</vt:lpwstr>
      </vt:variant>
      <vt:variant>
        <vt:i4>1835060</vt:i4>
      </vt:variant>
      <vt:variant>
        <vt:i4>53</vt:i4>
      </vt:variant>
      <vt:variant>
        <vt:i4>0</vt:i4>
      </vt:variant>
      <vt:variant>
        <vt:i4>5</vt:i4>
      </vt:variant>
      <vt:variant>
        <vt:lpwstr/>
      </vt:variant>
      <vt:variant>
        <vt:lpwstr>_Toc78700645</vt:lpwstr>
      </vt:variant>
      <vt:variant>
        <vt:i4>1900596</vt:i4>
      </vt:variant>
      <vt:variant>
        <vt:i4>47</vt:i4>
      </vt:variant>
      <vt:variant>
        <vt:i4>0</vt:i4>
      </vt:variant>
      <vt:variant>
        <vt:i4>5</vt:i4>
      </vt:variant>
      <vt:variant>
        <vt:lpwstr/>
      </vt:variant>
      <vt:variant>
        <vt:lpwstr>_Toc78700644</vt:lpwstr>
      </vt:variant>
      <vt:variant>
        <vt:i4>1703988</vt:i4>
      </vt:variant>
      <vt:variant>
        <vt:i4>41</vt:i4>
      </vt:variant>
      <vt:variant>
        <vt:i4>0</vt:i4>
      </vt:variant>
      <vt:variant>
        <vt:i4>5</vt:i4>
      </vt:variant>
      <vt:variant>
        <vt:lpwstr/>
      </vt:variant>
      <vt:variant>
        <vt:lpwstr>_Toc78700643</vt:lpwstr>
      </vt:variant>
      <vt:variant>
        <vt:i4>1769524</vt:i4>
      </vt:variant>
      <vt:variant>
        <vt:i4>35</vt:i4>
      </vt:variant>
      <vt:variant>
        <vt:i4>0</vt:i4>
      </vt:variant>
      <vt:variant>
        <vt:i4>5</vt:i4>
      </vt:variant>
      <vt:variant>
        <vt:lpwstr/>
      </vt:variant>
      <vt:variant>
        <vt:lpwstr>_Toc78700642</vt:lpwstr>
      </vt:variant>
      <vt:variant>
        <vt:i4>1572916</vt:i4>
      </vt:variant>
      <vt:variant>
        <vt:i4>29</vt:i4>
      </vt:variant>
      <vt:variant>
        <vt:i4>0</vt:i4>
      </vt:variant>
      <vt:variant>
        <vt:i4>5</vt:i4>
      </vt:variant>
      <vt:variant>
        <vt:lpwstr/>
      </vt:variant>
      <vt:variant>
        <vt:lpwstr>_Toc78700641</vt:lpwstr>
      </vt:variant>
      <vt:variant>
        <vt:i4>1638452</vt:i4>
      </vt:variant>
      <vt:variant>
        <vt:i4>23</vt:i4>
      </vt:variant>
      <vt:variant>
        <vt:i4>0</vt:i4>
      </vt:variant>
      <vt:variant>
        <vt:i4>5</vt:i4>
      </vt:variant>
      <vt:variant>
        <vt:lpwstr/>
      </vt:variant>
      <vt:variant>
        <vt:lpwstr>_Toc78700640</vt:lpwstr>
      </vt:variant>
      <vt:variant>
        <vt:i4>1048627</vt:i4>
      </vt:variant>
      <vt:variant>
        <vt:i4>17</vt:i4>
      </vt:variant>
      <vt:variant>
        <vt:i4>0</vt:i4>
      </vt:variant>
      <vt:variant>
        <vt:i4>5</vt:i4>
      </vt:variant>
      <vt:variant>
        <vt:lpwstr/>
      </vt:variant>
      <vt:variant>
        <vt:lpwstr>_Toc78700639</vt:lpwstr>
      </vt:variant>
      <vt:variant>
        <vt:i4>1114163</vt:i4>
      </vt:variant>
      <vt:variant>
        <vt:i4>11</vt:i4>
      </vt:variant>
      <vt:variant>
        <vt:i4>0</vt:i4>
      </vt:variant>
      <vt:variant>
        <vt:i4>5</vt:i4>
      </vt:variant>
      <vt:variant>
        <vt:lpwstr/>
      </vt:variant>
      <vt:variant>
        <vt:lpwstr>_Toc78700638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CSA-PPPP-AAA-NNNN</dc:title>
  <dc:subject>Multi-Mission Antenna Reservation System (ARS) Development Request For Information (RFI)</dc:subject>
  <dc:creator>mhcyr</dc:creator>
  <cp:keywords>April 30, 2014</cp:keywords>
  <dc:description>Rev. A</dc:description>
  <cp:lastModifiedBy>idoray</cp:lastModifiedBy>
  <cp:revision>3</cp:revision>
  <cp:lastPrinted>2005-04-19T17:21:00Z</cp:lastPrinted>
  <dcterms:created xsi:type="dcterms:W3CDTF">2014-05-01T13:53:00Z</dcterms:created>
  <dcterms:modified xsi:type="dcterms:W3CDTF">2014-05-02T13:37:00Z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CSA-PPPP-AAA-NNNN</vt:lpwstr>
  </property>
  <property fmtid="{D5CDD505-2E9C-101B-9397-08002B2CF9AE}" pid="3" name="Rev No.">
    <vt:lpwstr>Draft 1 (Initial Release on Approval)</vt:lpwstr>
  </property>
  <property fmtid="{D5CDD505-2E9C-101B-9397-08002B2CF9AE}" pid="4" name="Date">
    <vt:lpwstr>Mmmm dd, yyyy</vt:lpwstr>
  </property>
</Properties>
</file>